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5.xml" ContentType="application/vnd.openxmlformats-officedocument.wordprocessingml.header+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73D4B" w14:textId="77777777" w:rsidR="00AA35A1" w:rsidRPr="00BA1BAE" w:rsidRDefault="00AA35A1" w:rsidP="00373942">
      <w:pPr>
        <w:pStyle w:val="Annex2"/>
        <w:numPr>
          <w:ilvl w:val="0"/>
          <w:numId w:val="0"/>
        </w:numPr>
        <w:pBdr>
          <w:bottom w:val="none" w:sz="0" w:space="0" w:color="auto"/>
        </w:pBdr>
        <w:rPr>
          <w:rFonts w:ascii="Times New Roman" w:hAnsi="Times New Roman"/>
          <w:b w:val="0"/>
          <w:color w:val="auto"/>
          <w:kern w:val="0"/>
          <w:sz w:val="24"/>
          <w:szCs w:val="24"/>
          <w:lang w:val="en-CA"/>
        </w:rPr>
      </w:pPr>
      <w:bookmarkStart w:id="0" w:name="_Toc196310237"/>
      <w:bookmarkStart w:id="1" w:name="_Hlk507167249"/>
      <w:bookmarkEnd w:id="0"/>
    </w:p>
    <w:p w14:paraId="04F49B28" w14:textId="77777777" w:rsidR="00AA35A1" w:rsidRPr="00BA1BAE" w:rsidRDefault="00AA35A1" w:rsidP="00AA35A1">
      <w:pPr>
        <w:rPr>
          <w:b/>
          <w:lang w:val="en-CA"/>
        </w:rPr>
      </w:pPr>
    </w:p>
    <w:sdt>
      <w:sdtPr>
        <w:rPr>
          <w:b/>
          <w:lang w:val="en-CA"/>
        </w:rPr>
        <w:id w:val="-1316334138"/>
        <w:docPartObj>
          <w:docPartGallery w:val="Cover Pages"/>
          <w:docPartUnique/>
        </w:docPartObj>
      </w:sdtPr>
      <w:sdtEndPr>
        <w:rPr>
          <w:rFonts w:ascii="Calibri" w:eastAsiaTheme="minorEastAsia" w:hAnsi="Calibri" w:cs="Calibri"/>
          <w:b w:val="0"/>
          <w:bCs/>
          <w:sz w:val="32"/>
          <w:szCs w:val="32"/>
        </w:rPr>
      </w:sdtEndPr>
      <w:sdtContent>
        <w:p w14:paraId="5A12495D" w14:textId="331698E7" w:rsidR="000E4875" w:rsidRPr="00BA1BAE" w:rsidRDefault="000E4875" w:rsidP="00AA35A1">
          <w:pPr>
            <w:rPr>
              <w:lang w:val="en-CA"/>
            </w:rPr>
          </w:pPr>
        </w:p>
        <w:p w14:paraId="2B24125A" w14:textId="49AC501A" w:rsidR="000E4875" w:rsidRPr="00BA1BAE" w:rsidRDefault="000E4875" w:rsidP="000E4875">
          <w:pPr>
            <w:rPr>
              <w:rFonts w:ascii="Calibri" w:hAnsi="Calibri" w:cs="Calibri"/>
              <w:lang w:val="en-CA"/>
            </w:rPr>
          </w:pPr>
        </w:p>
        <w:p w14:paraId="286AEF47" w14:textId="77777777" w:rsidR="00AA35A1" w:rsidRPr="00BA1BAE" w:rsidRDefault="00AA35A1" w:rsidP="000E4875">
          <w:pPr>
            <w:rPr>
              <w:rFonts w:ascii="Calibri" w:hAnsi="Calibri" w:cs="Calibri"/>
              <w:lang w:val="en-CA"/>
            </w:rPr>
          </w:pPr>
        </w:p>
        <w:p w14:paraId="6DF1F08A" w14:textId="77777777" w:rsidR="00AA35A1" w:rsidRDefault="00AA35A1" w:rsidP="000E4875">
          <w:pPr>
            <w:rPr>
              <w:rFonts w:ascii="Calibri" w:hAnsi="Calibri" w:cs="Calibri"/>
              <w:lang w:val="en-CA"/>
            </w:rPr>
          </w:pPr>
        </w:p>
        <w:p w14:paraId="2ADF4C06" w14:textId="77777777" w:rsidR="00373942" w:rsidRPr="00BA1BAE" w:rsidRDefault="00373942" w:rsidP="000E4875">
          <w:pPr>
            <w:rPr>
              <w:rFonts w:ascii="Calibri" w:hAnsi="Calibri" w:cs="Calibri"/>
              <w:lang w:val="en-CA"/>
            </w:rPr>
          </w:pPr>
        </w:p>
        <w:p w14:paraId="7549F244" w14:textId="77777777" w:rsidR="00AA35A1" w:rsidRPr="00BA1BAE" w:rsidRDefault="00AA35A1" w:rsidP="000E4875">
          <w:pPr>
            <w:rPr>
              <w:rFonts w:ascii="Calibri" w:hAnsi="Calibri" w:cs="Calibri"/>
              <w:lang w:val="en-CA"/>
            </w:rPr>
          </w:pPr>
        </w:p>
        <w:p w14:paraId="246387AC" w14:textId="77777777" w:rsidR="00F527E3" w:rsidRPr="00BA1BAE" w:rsidRDefault="00F527E3" w:rsidP="000E4875">
          <w:pPr>
            <w:rPr>
              <w:rFonts w:ascii="Calibri" w:hAnsi="Calibri" w:cs="Calibri"/>
              <w:lang w:val="en-CA"/>
            </w:rPr>
          </w:pPr>
        </w:p>
        <w:p w14:paraId="21E0C663" w14:textId="0DE7384E" w:rsidR="000E4875" w:rsidRPr="00BA1BAE" w:rsidRDefault="000E4875" w:rsidP="000E4875">
          <w:pPr>
            <w:rPr>
              <w:rFonts w:ascii="Calibri" w:hAnsi="Calibri" w:cs="Calibri"/>
              <w:lang w:val="en-CA"/>
            </w:rPr>
          </w:pPr>
        </w:p>
        <w:p w14:paraId="01F5EFFA" w14:textId="1C859111" w:rsidR="00F527E3" w:rsidRPr="00BA1BAE" w:rsidRDefault="00373942" w:rsidP="000E4875">
          <w:pPr>
            <w:rPr>
              <w:rFonts w:ascii="Calibri" w:hAnsi="Calibri" w:cs="Calibri"/>
              <w:spacing w:val="-4"/>
              <w:lang w:val="en-CA"/>
            </w:rPr>
          </w:pPr>
          <w:r w:rsidRPr="00BA1BAE">
            <w:rPr>
              <w:rFonts w:ascii="Calibri" w:hAnsi="Calibri" w:cs="Calibri"/>
              <w:noProof/>
              <w:lang w:val="en-CA" w:eastAsia="de-DE"/>
            </w:rPr>
            <mc:AlternateContent>
              <mc:Choice Requires="wps">
                <w:drawing>
                  <wp:anchor distT="0" distB="0" distL="114300" distR="114300" simplePos="0" relativeHeight="251685888" behindDoc="1" locked="0" layoutInCell="1" allowOverlap="1" wp14:anchorId="25534753" wp14:editId="36FCB95B">
                    <wp:simplePos x="0" y="0"/>
                    <wp:positionH relativeFrom="margin">
                      <wp:posOffset>60960</wp:posOffset>
                    </wp:positionH>
                    <wp:positionV relativeFrom="paragraph">
                      <wp:posOffset>25128</wp:posOffset>
                    </wp:positionV>
                    <wp:extent cx="6479177" cy="1219200"/>
                    <wp:effectExtent l="0" t="0" r="0" b="0"/>
                    <wp:wrapNone/>
                    <wp:docPr id="6268380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9177" cy="1219200"/>
                            </a:xfrm>
                            <a:prstGeom prst="rect">
                              <a:avLst/>
                            </a:prstGeom>
                            <a:noFill/>
                            <a:ln w="9525">
                              <a:noFill/>
                              <a:miter lim="800000"/>
                              <a:headEnd/>
                              <a:tailEnd/>
                            </a:ln>
                          </wps:spPr>
                          <wps:txbx>
                            <w:txbxContent>
                              <w:p w14:paraId="2212F6B3" w14:textId="0D499D88" w:rsidR="00F527E3" w:rsidRPr="00616D84" w:rsidRDefault="00F527E3" w:rsidP="00F527E3">
                                <w:pPr>
                                  <w:rPr>
                                    <w:b/>
                                    <w:sz w:val="52"/>
                                    <w:szCs w:val="48"/>
                                  </w:rPr>
                                </w:pPr>
                                <w:r w:rsidRPr="00051839">
                                  <w:rPr>
                                    <w:rStyle w:val="fontstyle01"/>
                                  </w:rPr>
                                  <w:t xml:space="preserve">“National </w:t>
                                </w:r>
                                <w:r w:rsidR="00373942">
                                  <w:rPr>
                                    <w:rStyle w:val="fontstyle01"/>
                                  </w:rPr>
                                  <w:t>C</w:t>
                                </w:r>
                                <w:r w:rsidRPr="00051839">
                                  <w:rPr>
                                    <w:rStyle w:val="fontstyle01"/>
                                  </w:rPr>
                                  <w:t xml:space="preserve">hild </w:t>
                                </w:r>
                                <w:r w:rsidR="00373942">
                                  <w:rPr>
                                    <w:rStyle w:val="fontstyle01"/>
                                  </w:rPr>
                                  <w:t>P</w:t>
                                </w:r>
                                <w:r w:rsidRPr="00051839">
                                  <w:rPr>
                                    <w:rStyle w:val="fontstyle01"/>
                                  </w:rPr>
                                  <w:t xml:space="preserve">roject </w:t>
                                </w:r>
                                <w:r w:rsidR="00373942">
                                  <w:rPr>
                                    <w:rStyle w:val="fontstyle01"/>
                                  </w:rPr>
                                  <w:t>U</w:t>
                                </w:r>
                                <w:r w:rsidRPr="00051839">
                                  <w:rPr>
                                    <w:rStyle w:val="fontstyle01"/>
                                  </w:rPr>
                                  <w:t xml:space="preserve">nder GEF Africa </w:t>
                                </w:r>
                                <w:proofErr w:type="spellStart"/>
                                <w:r w:rsidRPr="00051839">
                                  <w:rPr>
                                    <w:rStyle w:val="fontstyle01"/>
                                  </w:rPr>
                                  <w:t>Minigrids</w:t>
                                </w:r>
                                <w:proofErr w:type="spellEnd"/>
                                <w:r w:rsidRPr="00051839">
                                  <w:rPr>
                                    <w:rStyle w:val="fontstyle01"/>
                                  </w:rPr>
                                  <w:t xml:space="preserve"> </w:t>
                                </w:r>
                                <w:r w:rsidRPr="00CF53AA">
                                  <w:rPr>
                                    <w:rStyle w:val="fontstyle01"/>
                                  </w:rPr>
                                  <w:t xml:space="preserve">Program – </w:t>
                                </w:r>
                                <w:r w:rsidR="001C040B" w:rsidRPr="00CF53AA">
                                  <w:rPr>
                                    <w:rStyle w:val="fontstyle01"/>
                                  </w:rPr>
                                  <w:t>Somalia</w:t>
                                </w:r>
                                <w:r w:rsidRPr="00051839">
                                  <w:rPr>
                                    <w:rStyle w:val="fontstyle01"/>
                                  </w:rPr>
                                  <w:t>”</w:t>
                                </w:r>
                              </w:p>
                            </w:txbxContent>
                          </wps:txbx>
                          <wps:bodyPr rot="0" vert="horz" wrap="square" lIns="91440" tIns="0" rIns="9144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5534753" id="_x0000_t202" coordsize="21600,21600" o:spt="202" path="m,l,21600r21600,l21600,xe">
                    <v:stroke joinstyle="miter"/>
                    <v:path gradientshapeok="t" o:connecttype="rect"/>
                  </v:shapetype>
                  <v:shape id="Textfeld 2" o:spid="_x0000_s1026" type="#_x0000_t202" style="position:absolute;margin-left:4.8pt;margin-top:2pt;width:510.15pt;height:96pt;z-index:-251630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" filled="f" stroked="f">
                    <v:textbox inset=",0,,0">
                      <w:txbxContent>
                        <w:p w14:paraId="2212F6B3" w14:textId="0D499D88" w:rsidR="00F527E3" w:rsidRPr="00616D84" w:rsidRDefault="00F527E3" w:rsidP="00F527E3">
                          <w:pPr>
                            <w:rPr>
                              <w:b/>
                              <w:sz w:val="52"/>
                              <w:szCs w:val="48"/>
                            </w:rPr>
                          </w:pPr>
                          <w:r w:rsidRPr="00051839">
                            <w:rPr>
                              <w:rStyle w:val="fontstyle01"/>
                            </w:rPr>
                            <w:t xml:space="preserve">“National </w:t>
                          </w:r>
                          <w:r w:rsidR="00373942">
                            <w:rPr>
                              <w:rStyle w:val="fontstyle01"/>
                            </w:rPr>
                            <w:t>C</w:t>
                          </w:r>
                          <w:r w:rsidRPr="00051839">
                            <w:rPr>
                              <w:rStyle w:val="fontstyle01"/>
                            </w:rPr>
                            <w:t xml:space="preserve">hild </w:t>
                          </w:r>
                          <w:r w:rsidR="00373942">
                            <w:rPr>
                              <w:rStyle w:val="fontstyle01"/>
                            </w:rPr>
                            <w:t>P</w:t>
                          </w:r>
                          <w:r w:rsidRPr="00051839">
                            <w:rPr>
                              <w:rStyle w:val="fontstyle01"/>
                            </w:rPr>
                            <w:t xml:space="preserve">roject </w:t>
                          </w:r>
                          <w:r w:rsidR="00373942">
                            <w:rPr>
                              <w:rStyle w:val="fontstyle01"/>
                            </w:rPr>
                            <w:t>U</w:t>
                          </w:r>
                          <w:r w:rsidRPr="00051839">
                            <w:rPr>
                              <w:rStyle w:val="fontstyle01"/>
                            </w:rPr>
                            <w:t xml:space="preserve">nder GEF Africa </w:t>
                          </w:r>
                          <w:proofErr w:type="spellStart"/>
                          <w:r w:rsidRPr="00051839">
                            <w:rPr>
                              <w:rStyle w:val="fontstyle01"/>
                            </w:rPr>
                            <w:t>Minigrids</w:t>
                          </w:r>
                          <w:proofErr w:type="spellEnd"/>
                          <w:r w:rsidRPr="00051839">
                            <w:rPr>
                              <w:rStyle w:val="fontstyle01"/>
                            </w:rPr>
                            <w:t xml:space="preserve"> </w:t>
                          </w:r>
                          <w:r w:rsidRPr="00CF53AA">
                            <w:rPr>
                              <w:rStyle w:val="fontstyle01"/>
                            </w:rPr>
                            <w:t xml:space="preserve">Program – </w:t>
                          </w:r>
                          <w:r w:rsidR="001C040B" w:rsidRPr="00CF53AA">
                            <w:rPr>
                              <w:rStyle w:val="fontstyle01"/>
                            </w:rPr>
                            <w:t>Somalia</w:t>
                          </w:r>
                          <w:r w:rsidRPr="00051839">
                            <w:rPr>
                              <w:rStyle w:val="fontstyle01"/>
                            </w:rPr>
                            <w:t>”</w:t>
                          </w:r>
                        </w:p>
                      </w:txbxContent>
                    </v:textbox>
                    <w10:wrap anchorx="margin"/>
                  </v:shape>
                </w:pict>
              </mc:Fallback>
            </mc:AlternateContent>
          </w:r>
          <w:r w:rsidR="00F527E3" w:rsidRPr="00BA1BAE">
            <w:rPr>
              <w:rStyle w:val="fontstyle01"/>
              <w:rFonts w:ascii="Calibri" w:hAnsi="Calibri" w:cs="Calibri"/>
              <w:noProof/>
              <w:lang w:val="en-CA"/>
            </w:rPr>
            <w:drawing>
              <wp:anchor distT="0" distB="0" distL="114300" distR="114300" simplePos="0" relativeHeight="251669503" behindDoc="1" locked="0" layoutInCell="1" allowOverlap="1" wp14:anchorId="2AF47775" wp14:editId="27C59E0B">
                <wp:simplePos x="0" y="0"/>
                <wp:positionH relativeFrom="margin">
                  <wp:posOffset>-1</wp:posOffset>
                </wp:positionH>
                <wp:positionV relativeFrom="paragraph">
                  <wp:posOffset>35560</wp:posOffset>
                </wp:positionV>
                <wp:extent cx="6478905" cy="1210310"/>
                <wp:effectExtent l="0" t="0" r="0" b="0"/>
                <wp:wrapNone/>
                <wp:docPr id="153999419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93814" cy="12130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B9D0AA" w14:textId="2CA76537" w:rsidR="00F527E3" w:rsidRPr="00BA1BAE" w:rsidRDefault="00F527E3" w:rsidP="000E4875">
          <w:pPr>
            <w:rPr>
              <w:rFonts w:ascii="Calibri" w:hAnsi="Calibri" w:cs="Calibri"/>
              <w:spacing w:val="-4"/>
              <w:lang w:val="en-CA"/>
            </w:rPr>
          </w:pPr>
        </w:p>
        <w:p w14:paraId="523D5AA7" w14:textId="52C91FC4" w:rsidR="00F527E3" w:rsidRPr="00BA1BAE" w:rsidRDefault="00F527E3" w:rsidP="000E4875">
          <w:pPr>
            <w:rPr>
              <w:rFonts w:ascii="Calibri" w:hAnsi="Calibri" w:cs="Calibri"/>
              <w:spacing w:val="-4"/>
              <w:lang w:val="en-CA"/>
            </w:rPr>
          </w:pPr>
        </w:p>
        <w:p w14:paraId="1BCBAAE0" w14:textId="03BDD88E" w:rsidR="00F527E3" w:rsidRPr="00BA1BAE" w:rsidRDefault="00F527E3" w:rsidP="000E4875">
          <w:pPr>
            <w:rPr>
              <w:rFonts w:ascii="Calibri" w:hAnsi="Calibri" w:cs="Calibri"/>
              <w:spacing w:val="-4"/>
              <w:lang w:val="en-CA"/>
            </w:rPr>
          </w:pPr>
        </w:p>
        <w:p w14:paraId="5E7BCAFF" w14:textId="37C5060A" w:rsidR="00F527E3" w:rsidRPr="00BA1BAE" w:rsidRDefault="00F527E3" w:rsidP="000E4875">
          <w:pPr>
            <w:rPr>
              <w:rFonts w:ascii="Calibri" w:hAnsi="Calibri" w:cs="Calibri"/>
              <w:spacing w:val="-4"/>
              <w:lang w:val="en-CA"/>
            </w:rPr>
          </w:pPr>
        </w:p>
        <w:p w14:paraId="5AEF3D86" w14:textId="19B399D5" w:rsidR="00F527E3" w:rsidRPr="00BA1BAE" w:rsidRDefault="00F527E3" w:rsidP="000E4875">
          <w:pPr>
            <w:rPr>
              <w:rFonts w:ascii="Calibri" w:hAnsi="Calibri" w:cs="Calibri"/>
              <w:spacing w:val="-4"/>
              <w:lang w:val="en-CA"/>
            </w:rPr>
          </w:pPr>
        </w:p>
        <w:p w14:paraId="65D7721F" w14:textId="42E79197" w:rsidR="00F527E3" w:rsidRPr="00BA1BAE" w:rsidRDefault="00F527E3" w:rsidP="000E4875">
          <w:pPr>
            <w:rPr>
              <w:rFonts w:ascii="Calibri" w:hAnsi="Calibri" w:cs="Calibri"/>
              <w:spacing w:val="-4"/>
              <w:lang w:val="en-CA"/>
            </w:rPr>
          </w:pPr>
        </w:p>
        <w:p w14:paraId="35059A05" w14:textId="0FBED11A" w:rsidR="00F527E3" w:rsidRPr="00BA1BAE" w:rsidRDefault="00F527E3" w:rsidP="000E4875">
          <w:pPr>
            <w:rPr>
              <w:rFonts w:ascii="Calibri" w:hAnsi="Calibri" w:cs="Calibri"/>
              <w:spacing w:val="-4"/>
              <w:lang w:val="en-CA"/>
            </w:rPr>
          </w:pPr>
        </w:p>
        <w:p w14:paraId="3F6D6E72" w14:textId="77777777" w:rsidR="00AA35A1" w:rsidRPr="00BA1BAE" w:rsidRDefault="00AA35A1" w:rsidP="000E4875">
          <w:pPr>
            <w:rPr>
              <w:rFonts w:ascii="Calibri" w:hAnsi="Calibri" w:cs="Calibri"/>
              <w:spacing w:val="-4"/>
              <w:lang w:val="en-CA"/>
            </w:rPr>
          </w:pPr>
        </w:p>
        <w:p w14:paraId="100A7ADB" w14:textId="77777777" w:rsidR="00AA35A1" w:rsidRPr="00BA1BAE" w:rsidRDefault="00AA35A1" w:rsidP="000E4875">
          <w:pPr>
            <w:rPr>
              <w:rFonts w:ascii="Calibri" w:hAnsi="Calibri" w:cs="Calibri"/>
              <w:spacing w:val="-4"/>
              <w:lang w:val="en-CA"/>
            </w:rPr>
          </w:pPr>
        </w:p>
        <w:p w14:paraId="195EA663" w14:textId="77777777" w:rsidR="00AA35A1" w:rsidRPr="00BA1BAE" w:rsidRDefault="00AA35A1" w:rsidP="000E4875">
          <w:pPr>
            <w:rPr>
              <w:rFonts w:ascii="Calibri" w:hAnsi="Calibri" w:cs="Calibri"/>
              <w:spacing w:val="-4"/>
              <w:lang w:val="en-CA"/>
            </w:rPr>
          </w:pPr>
        </w:p>
        <w:p w14:paraId="34CAE840" w14:textId="77777777" w:rsidR="00AA35A1" w:rsidRPr="00BA1BAE" w:rsidRDefault="00AA35A1" w:rsidP="000E4875">
          <w:pPr>
            <w:rPr>
              <w:rFonts w:ascii="Calibri" w:hAnsi="Calibri" w:cs="Calibri"/>
              <w:spacing w:val="-4"/>
              <w:lang w:val="en-CA"/>
            </w:rPr>
          </w:pPr>
        </w:p>
        <w:p w14:paraId="20EE6983" w14:textId="77777777" w:rsidR="00AA35A1" w:rsidRPr="00BA1BAE" w:rsidRDefault="00AA35A1" w:rsidP="000E4875">
          <w:pPr>
            <w:rPr>
              <w:rFonts w:ascii="Calibri" w:hAnsi="Calibri" w:cs="Calibri"/>
              <w:spacing w:val="-4"/>
              <w:lang w:val="en-CA"/>
            </w:rPr>
          </w:pPr>
        </w:p>
        <w:p w14:paraId="5E900D53" w14:textId="77777777" w:rsidR="00AA35A1" w:rsidRPr="00BA1BAE" w:rsidRDefault="00AA35A1" w:rsidP="008C4F3C">
          <w:pPr>
            <w:rPr>
              <w:rStyle w:val="fontstyle01"/>
              <w:lang w:val="en-CA"/>
            </w:rPr>
          </w:pPr>
        </w:p>
        <w:p w14:paraId="005BB6E8" w14:textId="77777777" w:rsidR="00AA35A1" w:rsidRPr="00BA1BAE" w:rsidRDefault="00AA35A1" w:rsidP="008C4F3C">
          <w:pPr>
            <w:rPr>
              <w:rStyle w:val="fontstyle01"/>
              <w:lang w:val="en-CA"/>
            </w:rPr>
          </w:pPr>
        </w:p>
        <w:p w14:paraId="4D49F278" w14:textId="77777777" w:rsidR="00AA35A1" w:rsidRPr="00BA1BAE" w:rsidRDefault="00AA35A1" w:rsidP="008C4F3C">
          <w:pPr>
            <w:rPr>
              <w:rStyle w:val="fontstyle01"/>
              <w:lang w:val="en-CA"/>
            </w:rPr>
          </w:pPr>
        </w:p>
        <w:p w14:paraId="601D5AAC" w14:textId="77777777" w:rsidR="00AA35A1" w:rsidRPr="00BA1BAE" w:rsidRDefault="00AA35A1" w:rsidP="008C4F3C">
          <w:pPr>
            <w:rPr>
              <w:rStyle w:val="fontstyle01"/>
              <w:lang w:val="en-CA"/>
            </w:rPr>
          </w:pPr>
        </w:p>
        <w:p w14:paraId="7F084D2C" w14:textId="77777777" w:rsidR="00AA35A1" w:rsidRPr="00BA1BAE" w:rsidRDefault="00AA35A1" w:rsidP="008C4F3C">
          <w:pPr>
            <w:rPr>
              <w:rStyle w:val="fontstyle01"/>
              <w:lang w:val="en-CA"/>
            </w:rPr>
          </w:pPr>
        </w:p>
        <w:p w14:paraId="28598396" w14:textId="77777777" w:rsidR="00AA35A1" w:rsidRPr="00BA1BAE" w:rsidRDefault="00AA35A1" w:rsidP="008C4F3C">
          <w:pPr>
            <w:rPr>
              <w:rStyle w:val="fontstyle01"/>
              <w:lang w:val="en-CA"/>
            </w:rPr>
          </w:pPr>
        </w:p>
        <w:p w14:paraId="31F96082" w14:textId="77777777" w:rsidR="00AA35A1" w:rsidRPr="00BA1BAE" w:rsidRDefault="00AA35A1" w:rsidP="008C4F3C">
          <w:pPr>
            <w:rPr>
              <w:rStyle w:val="fontstyle01"/>
              <w:lang w:val="en-CA"/>
            </w:rPr>
          </w:pPr>
        </w:p>
        <w:p w14:paraId="34129865" w14:textId="612C6414" w:rsidR="008C4F3C" w:rsidRPr="00373942" w:rsidRDefault="008C4F3C" w:rsidP="008C4F3C">
          <w:pPr>
            <w:rPr>
              <w:rStyle w:val="fontstyle01"/>
              <w:sz w:val="28"/>
              <w:szCs w:val="16"/>
              <w:lang w:val="en-CA"/>
            </w:rPr>
          </w:pPr>
          <w:r w:rsidRPr="00373942">
            <w:rPr>
              <w:rStyle w:val="fontstyle01"/>
              <w:sz w:val="28"/>
              <w:szCs w:val="16"/>
              <w:lang w:val="en-CA"/>
            </w:rPr>
            <w:t>UNDP-GEF PIMS+ ID number: 6328</w:t>
          </w:r>
        </w:p>
        <w:p w14:paraId="1057BCD0" w14:textId="77777777" w:rsidR="00AA35A1" w:rsidRPr="00373942" w:rsidRDefault="008C4F3C" w:rsidP="000E4875">
          <w:pPr>
            <w:rPr>
              <w:rStyle w:val="fontstyle01"/>
              <w:sz w:val="28"/>
              <w:szCs w:val="16"/>
              <w:lang w:val="en-CA"/>
            </w:rPr>
            <w:sectPr w:rsidR="00AA35A1" w:rsidRPr="00373942" w:rsidSect="00C11E9F">
              <w:headerReference w:type="default" r:id="rId10"/>
              <w:footerReference w:type="default" r:id="rId11"/>
              <w:headerReference w:type="first" r:id="rId12"/>
              <w:pgSz w:w="12240" w:h="15840"/>
              <w:pgMar w:top="1440" w:right="1440" w:bottom="1440" w:left="1440" w:header="720" w:footer="720" w:gutter="0"/>
              <w:pgNumType w:fmt="lowerRoman"/>
              <w:cols w:space="720"/>
              <w:titlePg/>
              <w:docGrid w:linePitch="360"/>
            </w:sectPr>
          </w:pPr>
          <w:r w:rsidRPr="00373942">
            <w:rPr>
              <w:rStyle w:val="fontstyle01"/>
              <w:sz w:val="28"/>
              <w:szCs w:val="16"/>
              <w:lang w:val="en-CA"/>
            </w:rPr>
            <w:t>GEF Project ID number: 10470</w:t>
          </w:r>
        </w:p>
        <w:tbl>
          <w:tblPr>
            <w:tblStyle w:val="tabelle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F527E3" w:rsidRPr="00BA1BAE" w14:paraId="064F1E3D" w14:textId="77777777" w:rsidTr="7E69534E">
            <w:trPr>
              <w:trHeight w:val="67"/>
            </w:trPr>
            <w:tc>
              <w:tcPr>
                <w:tcW w:w="9060" w:type="dxa"/>
              </w:tcPr>
              <w:p w14:paraId="3E65727A" w14:textId="77777777" w:rsidR="008C4F3C" w:rsidRPr="00BA1BAE" w:rsidRDefault="008C4F3C" w:rsidP="00256CAE">
                <w:pPr>
                  <w:spacing w:after="0"/>
                  <w:rPr>
                    <w:rFonts w:ascii="Calibri" w:hAnsi="Calibri" w:cs="Calibri"/>
                    <w:sz w:val="32"/>
                    <w:szCs w:val="32"/>
                    <w:lang w:val="en-CA"/>
                  </w:rPr>
                </w:pPr>
              </w:p>
              <w:tbl>
                <w:tblPr>
                  <w:tblStyle w:val="ArepoTabellen"/>
                  <w:tblW w:w="0" w:type="auto"/>
                  <w:tblLook w:val="04A0" w:firstRow="1" w:lastRow="0" w:firstColumn="1" w:lastColumn="0" w:noHBand="0" w:noVBand="1"/>
                </w:tblPr>
                <w:tblGrid>
                  <w:gridCol w:w="4025"/>
                  <w:gridCol w:w="4819"/>
                </w:tblGrid>
                <w:tr w:rsidR="008C4F3C" w:rsidRPr="00BA1BAE" w14:paraId="57908608" w14:textId="77777777" w:rsidTr="00651A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25" w:type="dxa"/>
                    </w:tcPr>
                    <w:p w14:paraId="7030B312" w14:textId="77777777" w:rsidR="008C4F3C" w:rsidRPr="00BA1BAE" w:rsidRDefault="008C4F3C" w:rsidP="00CF53AA">
                      <w:pPr>
                        <w:spacing w:before="120"/>
                        <w:rPr>
                          <w:rFonts w:ascii="Calibri" w:hAnsi="Calibri" w:cs="Calibri"/>
                          <w:sz w:val="22"/>
                          <w:szCs w:val="22"/>
                          <w:lang w:val="en-CA"/>
                        </w:rPr>
                      </w:pPr>
                      <w:r w:rsidRPr="00BA1BAE">
                        <w:rPr>
                          <w:rFonts w:ascii="Calibri" w:hAnsi="Calibri" w:cs="Calibri"/>
                          <w:sz w:val="22"/>
                          <w:szCs w:val="22"/>
                          <w:lang w:val="en-CA"/>
                        </w:rPr>
                        <w:t>Country:</w:t>
                      </w:r>
                    </w:p>
                  </w:tc>
                  <w:tc>
                    <w:tcPr>
                      <w:tcW w:w="4819" w:type="dxa"/>
                    </w:tcPr>
                    <w:p w14:paraId="17529E53" w14:textId="77777777" w:rsidR="008C4F3C" w:rsidRPr="00BA1BAE" w:rsidRDefault="008C4F3C" w:rsidP="00CF53AA">
                      <w:pPr>
                        <w:spacing w:before="120"/>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BA1BAE">
                        <w:rPr>
                          <w:rFonts w:ascii="Calibri" w:hAnsi="Calibri" w:cs="Calibri"/>
                          <w:sz w:val="22"/>
                          <w:szCs w:val="22"/>
                          <w:lang w:val="en-CA"/>
                        </w:rPr>
                        <w:t>Somalia</w:t>
                      </w:r>
                    </w:p>
                  </w:tc>
                </w:tr>
                <w:tr w:rsidR="008C4F3C" w:rsidRPr="00BA1BAE" w14:paraId="54E9AA03" w14:textId="77777777" w:rsidTr="00651A7E">
                  <w:tc>
                    <w:tcPr>
                      <w:cnfStyle w:val="001000000000" w:firstRow="0" w:lastRow="0" w:firstColumn="1" w:lastColumn="0" w:oddVBand="0" w:evenVBand="0" w:oddHBand="0" w:evenHBand="0" w:firstRowFirstColumn="0" w:firstRowLastColumn="0" w:lastRowFirstColumn="0" w:lastRowLastColumn="0"/>
                      <w:tcW w:w="4025" w:type="dxa"/>
                    </w:tcPr>
                    <w:p w14:paraId="5E72BD5E" w14:textId="77777777" w:rsidR="008C4F3C" w:rsidRPr="00BA1BAE" w:rsidRDefault="008C4F3C" w:rsidP="00CF53AA">
                      <w:pPr>
                        <w:keepNext/>
                        <w:spacing w:before="120" w:after="120"/>
                        <w:rPr>
                          <w:rFonts w:ascii="Calibri" w:hAnsi="Calibri" w:cs="Calibri"/>
                          <w:sz w:val="22"/>
                          <w:szCs w:val="22"/>
                          <w:lang w:val="en-CA"/>
                        </w:rPr>
                      </w:pPr>
                      <w:r w:rsidRPr="00BA1BAE">
                        <w:rPr>
                          <w:rFonts w:ascii="Calibri" w:hAnsi="Calibri" w:cs="Calibri"/>
                          <w:b/>
                          <w:sz w:val="22"/>
                          <w:szCs w:val="22"/>
                          <w:lang w:val="en-CA"/>
                        </w:rPr>
                        <w:t>Region:</w:t>
                      </w:r>
                    </w:p>
                  </w:tc>
                  <w:tc>
                    <w:tcPr>
                      <w:tcW w:w="4819" w:type="dxa"/>
                    </w:tcPr>
                    <w:p w14:paraId="72D79E88" w14:textId="77777777" w:rsidR="008C4F3C" w:rsidRPr="00BA1BAE" w:rsidRDefault="008C4F3C" w:rsidP="00CF53AA">
                      <w:pPr>
                        <w:keepNext/>
                        <w:spacing w:before="120" w:after="12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BA1BAE">
                        <w:rPr>
                          <w:rFonts w:ascii="Calibri" w:hAnsi="Calibri" w:cs="Calibri"/>
                          <w:sz w:val="22"/>
                          <w:szCs w:val="22"/>
                          <w:lang w:val="en-CA"/>
                        </w:rPr>
                        <w:t>Africa</w:t>
                      </w:r>
                    </w:p>
                  </w:tc>
                </w:tr>
                <w:tr w:rsidR="008C4F3C" w:rsidRPr="00BA1BAE" w14:paraId="6184418D" w14:textId="77777777" w:rsidTr="00651A7E">
                  <w:tc>
                    <w:tcPr>
                      <w:cnfStyle w:val="001000000000" w:firstRow="0" w:lastRow="0" w:firstColumn="1" w:lastColumn="0" w:oddVBand="0" w:evenVBand="0" w:oddHBand="0" w:evenHBand="0" w:firstRowFirstColumn="0" w:firstRowLastColumn="0" w:lastRowFirstColumn="0" w:lastRowLastColumn="0"/>
                      <w:tcW w:w="4025" w:type="dxa"/>
                    </w:tcPr>
                    <w:p w14:paraId="232C106E" w14:textId="77777777" w:rsidR="008C4F3C" w:rsidRPr="00BA1BAE" w:rsidRDefault="008C4F3C" w:rsidP="00CF53AA">
                      <w:pPr>
                        <w:keepNext/>
                        <w:spacing w:before="120" w:after="120"/>
                        <w:rPr>
                          <w:rFonts w:ascii="Calibri" w:hAnsi="Calibri" w:cs="Calibri"/>
                          <w:sz w:val="22"/>
                          <w:szCs w:val="22"/>
                          <w:lang w:val="en-CA"/>
                        </w:rPr>
                      </w:pPr>
                      <w:r w:rsidRPr="00BA1BAE">
                        <w:rPr>
                          <w:rFonts w:ascii="Calibri" w:hAnsi="Calibri" w:cs="Calibri"/>
                          <w:b/>
                          <w:sz w:val="22"/>
                          <w:szCs w:val="22"/>
                          <w:lang w:val="en-CA"/>
                        </w:rPr>
                        <w:t>Focal Area/Strategic Program:</w:t>
                      </w:r>
                    </w:p>
                  </w:tc>
                  <w:tc>
                    <w:tcPr>
                      <w:tcW w:w="4819" w:type="dxa"/>
                    </w:tcPr>
                    <w:p w14:paraId="6C7F0F8B" w14:textId="77777777" w:rsidR="008C4F3C" w:rsidRPr="00BA1BAE" w:rsidRDefault="008C4F3C" w:rsidP="00CF53AA">
                      <w:pPr>
                        <w:keepNext/>
                        <w:spacing w:before="120" w:after="12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BA1BAE">
                        <w:rPr>
                          <w:rFonts w:ascii="Calibri" w:hAnsi="Calibri" w:cs="Calibri"/>
                          <w:bCs/>
                          <w:sz w:val="22"/>
                          <w:szCs w:val="22"/>
                          <w:lang w:val="en-CA"/>
                        </w:rPr>
                        <w:t xml:space="preserve">Climate change </w:t>
                      </w:r>
                    </w:p>
                  </w:tc>
                </w:tr>
                <w:tr w:rsidR="008C4F3C" w:rsidRPr="00BA1BAE" w14:paraId="7224335B" w14:textId="77777777" w:rsidTr="00651A7E">
                  <w:tc>
                    <w:tcPr>
                      <w:cnfStyle w:val="001000000000" w:firstRow="0" w:lastRow="0" w:firstColumn="1" w:lastColumn="0" w:oddVBand="0" w:evenVBand="0" w:oddHBand="0" w:evenHBand="0" w:firstRowFirstColumn="0" w:firstRowLastColumn="0" w:lastRowFirstColumn="0" w:lastRowLastColumn="0"/>
                      <w:tcW w:w="4025" w:type="dxa"/>
                    </w:tcPr>
                    <w:p w14:paraId="29D3BA61" w14:textId="77777777" w:rsidR="008C4F3C" w:rsidRPr="00BA1BAE" w:rsidRDefault="008C4F3C" w:rsidP="00CF53AA">
                      <w:pPr>
                        <w:keepNext/>
                        <w:spacing w:before="120" w:after="120"/>
                        <w:rPr>
                          <w:rFonts w:ascii="Calibri" w:hAnsi="Calibri" w:cs="Calibri"/>
                          <w:sz w:val="22"/>
                          <w:szCs w:val="22"/>
                          <w:lang w:val="en-CA"/>
                        </w:rPr>
                      </w:pPr>
                      <w:r w:rsidRPr="00BA1BAE">
                        <w:rPr>
                          <w:rFonts w:ascii="Calibri" w:hAnsi="Calibri" w:cs="Calibri"/>
                          <w:b/>
                          <w:sz w:val="22"/>
                          <w:szCs w:val="22"/>
                          <w:lang w:val="en-CA"/>
                        </w:rPr>
                        <w:t>GEF Implementing Agency:</w:t>
                      </w:r>
                    </w:p>
                  </w:tc>
                  <w:tc>
                    <w:tcPr>
                      <w:tcW w:w="4819" w:type="dxa"/>
                    </w:tcPr>
                    <w:p w14:paraId="3AA1F441" w14:textId="77777777" w:rsidR="008C4F3C" w:rsidRPr="00BA1BAE" w:rsidRDefault="008C4F3C" w:rsidP="00CF53AA">
                      <w:pPr>
                        <w:keepNext/>
                        <w:spacing w:before="120" w:after="12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BA1BAE">
                        <w:rPr>
                          <w:rFonts w:ascii="Calibri" w:hAnsi="Calibri" w:cs="Calibri"/>
                          <w:sz w:val="22"/>
                          <w:szCs w:val="22"/>
                          <w:lang w:val="en-CA"/>
                        </w:rPr>
                        <w:t>United Nations Development Programme (UNDP)</w:t>
                      </w:r>
                    </w:p>
                  </w:tc>
                </w:tr>
                <w:tr w:rsidR="008C4F3C" w:rsidRPr="00BA1BAE" w14:paraId="6BBF2F0A" w14:textId="77777777" w:rsidTr="00651A7E">
                  <w:tc>
                    <w:tcPr>
                      <w:cnfStyle w:val="001000000000" w:firstRow="0" w:lastRow="0" w:firstColumn="1" w:lastColumn="0" w:oddVBand="0" w:evenVBand="0" w:oddHBand="0" w:evenHBand="0" w:firstRowFirstColumn="0" w:firstRowLastColumn="0" w:lastRowFirstColumn="0" w:lastRowLastColumn="0"/>
                      <w:tcW w:w="4025" w:type="dxa"/>
                    </w:tcPr>
                    <w:p w14:paraId="71D330C7" w14:textId="77777777" w:rsidR="008C4F3C" w:rsidRPr="00BA1BAE" w:rsidRDefault="008C4F3C" w:rsidP="00CF53AA">
                      <w:pPr>
                        <w:keepNext/>
                        <w:spacing w:before="120" w:after="120"/>
                        <w:rPr>
                          <w:rFonts w:ascii="Calibri" w:hAnsi="Calibri" w:cs="Calibri"/>
                          <w:sz w:val="22"/>
                          <w:szCs w:val="22"/>
                          <w:lang w:val="en-CA"/>
                        </w:rPr>
                      </w:pPr>
                      <w:r w:rsidRPr="00BA1BAE">
                        <w:rPr>
                          <w:rFonts w:ascii="Calibri" w:hAnsi="Calibri" w:cs="Calibri"/>
                          <w:b/>
                          <w:sz w:val="22"/>
                          <w:szCs w:val="22"/>
                          <w:lang w:val="en-CA"/>
                        </w:rPr>
                        <w:t>Implementing Partner/Executing Agency:</w:t>
                      </w:r>
                    </w:p>
                  </w:tc>
                  <w:tc>
                    <w:tcPr>
                      <w:tcW w:w="4819" w:type="dxa"/>
                    </w:tcPr>
                    <w:p w14:paraId="4E0332C3" w14:textId="77777777" w:rsidR="008C4F3C" w:rsidRPr="00BA1BAE" w:rsidRDefault="008C4F3C" w:rsidP="00CF53AA">
                      <w:pPr>
                        <w:keepNext/>
                        <w:spacing w:before="120" w:after="120"/>
                        <w:ind w:left="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BA1BAE">
                        <w:rPr>
                          <w:rFonts w:ascii="Calibri" w:hAnsi="Calibri" w:cs="Calibri"/>
                          <w:sz w:val="22"/>
                          <w:szCs w:val="22"/>
                          <w:lang w:val="en-CA"/>
                        </w:rPr>
                        <w:t xml:space="preserve">UNDP Somalia Country Office </w:t>
                      </w:r>
                    </w:p>
                  </w:tc>
                </w:tr>
                <w:tr w:rsidR="008C4F3C" w:rsidRPr="00BA1BAE" w14:paraId="2B7A5619" w14:textId="77777777" w:rsidTr="00651A7E">
                  <w:tc>
                    <w:tcPr>
                      <w:cnfStyle w:val="001000000000" w:firstRow="0" w:lastRow="0" w:firstColumn="1" w:lastColumn="0" w:oddVBand="0" w:evenVBand="0" w:oddHBand="0" w:evenHBand="0" w:firstRowFirstColumn="0" w:firstRowLastColumn="0" w:lastRowFirstColumn="0" w:lastRowLastColumn="0"/>
                      <w:tcW w:w="4025" w:type="dxa"/>
                    </w:tcPr>
                    <w:p w14:paraId="207C886C" w14:textId="77777777" w:rsidR="008C4F3C" w:rsidRPr="00BA1BAE" w:rsidRDefault="008C4F3C" w:rsidP="00CF53AA">
                      <w:pPr>
                        <w:keepNext/>
                        <w:spacing w:before="120" w:after="120"/>
                        <w:rPr>
                          <w:rFonts w:ascii="Calibri" w:hAnsi="Calibri" w:cs="Calibri"/>
                          <w:sz w:val="22"/>
                          <w:szCs w:val="22"/>
                          <w:lang w:val="en-CA"/>
                        </w:rPr>
                      </w:pPr>
                      <w:r w:rsidRPr="00BA1BAE">
                        <w:rPr>
                          <w:rFonts w:ascii="Calibri" w:hAnsi="Calibri" w:cs="Calibri"/>
                          <w:b/>
                          <w:sz w:val="22"/>
                          <w:szCs w:val="22"/>
                          <w:lang w:val="en-CA"/>
                        </w:rPr>
                        <w:t>Project Timeframe:</w:t>
                      </w:r>
                    </w:p>
                  </w:tc>
                  <w:tc>
                    <w:tcPr>
                      <w:tcW w:w="4819" w:type="dxa"/>
                    </w:tcPr>
                    <w:p w14:paraId="648A5F63" w14:textId="77777777" w:rsidR="008C4F3C" w:rsidRPr="00BA1BAE" w:rsidRDefault="008C4F3C" w:rsidP="00CF53AA">
                      <w:pPr>
                        <w:keepNext/>
                        <w:spacing w:before="120" w:after="12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BA1BAE">
                        <w:rPr>
                          <w:rFonts w:ascii="Calibri" w:hAnsi="Calibri" w:cs="Calibri"/>
                          <w:sz w:val="22"/>
                          <w:szCs w:val="22"/>
                          <w:lang w:val="en-CA"/>
                        </w:rPr>
                        <w:t>December 13, 2022 – December 13, 2026</w:t>
                      </w:r>
                    </w:p>
                  </w:tc>
                </w:tr>
                <w:tr w:rsidR="008C4F3C" w:rsidRPr="00BA1BAE" w14:paraId="4072B920" w14:textId="77777777" w:rsidTr="00651A7E">
                  <w:tc>
                    <w:tcPr>
                      <w:cnfStyle w:val="001000000000" w:firstRow="0" w:lastRow="0" w:firstColumn="1" w:lastColumn="0" w:oddVBand="0" w:evenVBand="0" w:oddHBand="0" w:evenHBand="0" w:firstRowFirstColumn="0" w:firstRowLastColumn="0" w:lastRowFirstColumn="0" w:lastRowLastColumn="0"/>
                      <w:tcW w:w="4025" w:type="dxa"/>
                    </w:tcPr>
                    <w:p w14:paraId="0F45BD99" w14:textId="77777777" w:rsidR="008C4F3C" w:rsidRPr="00BA1BAE" w:rsidRDefault="008C4F3C" w:rsidP="00CF53AA">
                      <w:pPr>
                        <w:keepNext/>
                        <w:spacing w:before="120" w:after="120"/>
                        <w:rPr>
                          <w:rFonts w:ascii="Calibri" w:hAnsi="Calibri" w:cs="Calibri"/>
                          <w:sz w:val="22"/>
                          <w:szCs w:val="22"/>
                          <w:lang w:val="en-CA"/>
                        </w:rPr>
                      </w:pPr>
                      <w:r w:rsidRPr="00BA1BAE">
                        <w:rPr>
                          <w:rFonts w:ascii="Calibri" w:hAnsi="Calibri" w:cs="Calibri"/>
                          <w:b/>
                          <w:sz w:val="22"/>
                          <w:szCs w:val="22"/>
                          <w:lang w:val="en-CA"/>
                        </w:rPr>
                        <w:t>Timeframe of MTR</w:t>
                      </w:r>
                    </w:p>
                  </w:tc>
                  <w:tc>
                    <w:tcPr>
                      <w:tcW w:w="4819" w:type="dxa"/>
                    </w:tcPr>
                    <w:p w14:paraId="0187591F" w14:textId="77777777" w:rsidR="008C4F3C" w:rsidRPr="00BA1BAE" w:rsidRDefault="008C4F3C" w:rsidP="00CF53AA">
                      <w:pPr>
                        <w:keepNext/>
                        <w:spacing w:before="120" w:after="12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BA1BAE">
                        <w:rPr>
                          <w:rFonts w:ascii="Calibri" w:hAnsi="Calibri" w:cs="Calibri"/>
                          <w:sz w:val="22"/>
                          <w:szCs w:val="22"/>
                          <w:lang w:val="en-CA"/>
                        </w:rPr>
                        <w:t>August 2025 – October 2025</w:t>
                      </w:r>
                    </w:p>
                  </w:tc>
                </w:tr>
                <w:tr w:rsidR="008C4F3C" w:rsidRPr="00BA1BAE" w14:paraId="3B671A8C" w14:textId="77777777" w:rsidTr="00D84E2A">
                  <w:tc>
                    <w:tcPr>
                      <w:cnfStyle w:val="001000000000" w:firstRow="0" w:lastRow="0" w:firstColumn="1" w:lastColumn="0" w:oddVBand="0" w:evenVBand="0" w:oddHBand="0" w:evenHBand="0" w:firstRowFirstColumn="0" w:firstRowLastColumn="0" w:lastRowFirstColumn="0" w:lastRowLastColumn="0"/>
                      <w:tcW w:w="4025" w:type="dxa"/>
                    </w:tcPr>
                    <w:p w14:paraId="17652C70" w14:textId="1B791C08" w:rsidR="008C4F3C" w:rsidRPr="00BA1BAE" w:rsidRDefault="008C4F3C" w:rsidP="00CF53AA">
                      <w:pPr>
                        <w:keepNext/>
                        <w:spacing w:before="120" w:after="120"/>
                        <w:rPr>
                          <w:rFonts w:ascii="Calibri" w:hAnsi="Calibri" w:cs="Calibri"/>
                          <w:b/>
                          <w:sz w:val="22"/>
                          <w:szCs w:val="22"/>
                          <w:lang w:val="en-CA"/>
                        </w:rPr>
                      </w:pPr>
                      <w:r w:rsidRPr="00BA1BAE">
                        <w:rPr>
                          <w:rFonts w:ascii="Calibri" w:hAnsi="Calibri" w:cs="Calibri"/>
                          <w:b/>
                          <w:sz w:val="22"/>
                          <w:szCs w:val="22"/>
                          <w:lang w:val="en-CA"/>
                        </w:rPr>
                        <w:t>Report version #</w:t>
                      </w:r>
                    </w:p>
                  </w:tc>
                  <w:tc>
                    <w:tcPr>
                      <w:tcW w:w="4819" w:type="dxa"/>
                      <w:tcBorders>
                        <w:bottom w:val="single" w:sz="4" w:space="0" w:color="A6C632"/>
                      </w:tcBorders>
                    </w:tcPr>
                    <w:p w14:paraId="1F668773" w14:textId="007D15E3" w:rsidR="008C4F3C" w:rsidRPr="00BA1BAE" w:rsidRDefault="008C4F3C" w:rsidP="00CF53AA">
                      <w:pPr>
                        <w:keepNext/>
                        <w:spacing w:before="120" w:after="12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BA1BAE">
                        <w:rPr>
                          <w:rFonts w:ascii="Calibri" w:hAnsi="Calibri" w:cs="Calibri"/>
                          <w:sz w:val="22"/>
                          <w:szCs w:val="22"/>
                          <w:lang w:val="en-CA"/>
                        </w:rPr>
                        <w:t>2.0</w:t>
                      </w:r>
                    </w:p>
                  </w:tc>
                </w:tr>
                <w:tr w:rsidR="008C4F3C" w:rsidRPr="00BA1BAE" w14:paraId="64F56A1C" w14:textId="77777777" w:rsidTr="00D84E2A">
                  <w:tc>
                    <w:tcPr>
                      <w:cnfStyle w:val="001000000000" w:firstRow="0" w:lastRow="0" w:firstColumn="1" w:lastColumn="0" w:oddVBand="0" w:evenVBand="0" w:oddHBand="0" w:evenHBand="0" w:firstRowFirstColumn="0" w:firstRowLastColumn="0" w:lastRowFirstColumn="0" w:lastRowLastColumn="0"/>
                      <w:tcW w:w="8844" w:type="dxa"/>
                      <w:gridSpan w:val="2"/>
                      <w:tcBorders>
                        <w:right w:val="nil"/>
                      </w:tcBorders>
                    </w:tcPr>
                    <w:p w14:paraId="0C34E9AE" w14:textId="77777777" w:rsidR="008C4F3C" w:rsidRPr="00BA1BAE" w:rsidRDefault="008C4F3C" w:rsidP="00CF53AA">
                      <w:pPr>
                        <w:keepNext/>
                        <w:spacing w:before="120" w:after="120"/>
                        <w:rPr>
                          <w:rFonts w:ascii="Calibri" w:hAnsi="Calibri" w:cs="Calibri"/>
                          <w:sz w:val="22"/>
                          <w:szCs w:val="22"/>
                          <w:lang w:val="en-CA"/>
                        </w:rPr>
                      </w:pPr>
                      <w:r w:rsidRPr="00BA1BAE">
                        <w:rPr>
                          <w:rFonts w:ascii="Calibri" w:hAnsi="Calibri" w:cs="Calibri"/>
                          <w:b/>
                          <w:sz w:val="22"/>
                          <w:szCs w:val="22"/>
                          <w:lang w:val="en-CA"/>
                        </w:rPr>
                        <w:t>Evaluation Team</w:t>
                      </w:r>
                    </w:p>
                  </w:tc>
                </w:tr>
                <w:tr w:rsidR="008C4F3C" w:rsidRPr="00BA1BAE" w14:paraId="47E741C8" w14:textId="77777777" w:rsidTr="00651A7E">
                  <w:tc>
                    <w:tcPr>
                      <w:cnfStyle w:val="001000000000" w:firstRow="0" w:lastRow="0" w:firstColumn="1" w:lastColumn="0" w:oddVBand="0" w:evenVBand="0" w:oddHBand="0" w:evenHBand="0" w:firstRowFirstColumn="0" w:firstRowLastColumn="0" w:lastRowFirstColumn="0" w:lastRowLastColumn="0"/>
                      <w:tcW w:w="4025" w:type="dxa"/>
                    </w:tcPr>
                    <w:p w14:paraId="35F4B353" w14:textId="77777777" w:rsidR="008C4F3C" w:rsidRPr="00BA1BAE" w:rsidRDefault="008C4F3C" w:rsidP="00CF53AA">
                      <w:pPr>
                        <w:keepNext/>
                        <w:spacing w:before="120" w:after="120"/>
                        <w:rPr>
                          <w:rFonts w:ascii="Calibri" w:hAnsi="Calibri" w:cs="Calibri"/>
                          <w:sz w:val="22"/>
                          <w:szCs w:val="22"/>
                          <w:lang w:val="en-CA"/>
                        </w:rPr>
                      </w:pPr>
                      <w:r w:rsidRPr="00BA1BAE">
                        <w:rPr>
                          <w:rFonts w:ascii="Calibri" w:hAnsi="Calibri" w:cs="Calibri"/>
                          <w:b/>
                          <w:sz w:val="22"/>
                          <w:szCs w:val="22"/>
                          <w:lang w:val="en-CA"/>
                        </w:rPr>
                        <w:t>Name:</w:t>
                      </w:r>
                    </w:p>
                  </w:tc>
                  <w:tc>
                    <w:tcPr>
                      <w:tcW w:w="4819" w:type="dxa"/>
                    </w:tcPr>
                    <w:p w14:paraId="07905A5C" w14:textId="77777777" w:rsidR="008C4F3C" w:rsidRPr="00BA1BAE" w:rsidRDefault="008C4F3C" w:rsidP="00CF53AA">
                      <w:pPr>
                        <w:keepNext/>
                        <w:spacing w:before="120" w:after="12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BA1BAE">
                        <w:rPr>
                          <w:rFonts w:ascii="Calibri" w:hAnsi="Calibri" w:cs="Calibri"/>
                          <w:sz w:val="22"/>
                          <w:szCs w:val="22"/>
                          <w:lang w:val="en-CA"/>
                        </w:rPr>
                        <w:t xml:space="preserve">Kevin Enongene </w:t>
                      </w:r>
                    </w:p>
                  </w:tc>
                </w:tr>
                <w:tr w:rsidR="008C4F3C" w:rsidRPr="00BA1BAE" w14:paraId="0905C931" w14:textId="77777777" w:rsidTr="00651A7E">
                  <w:tc>
                    <w:tcPr>
                      <w:cnfStyle w:val="001000000000" w:firstRow="0" w:lastRow="0" w:firstColumn="1" w:lastColumn="0" w:oddVBand="0" w:evenVBand="0" w:oddHBand="0" w:evenHBand="0" w:firstRowFirstColumn="0" w:firstRowLastColumn="0" w:lastRowFirstColumn="0" w:lastRowLastColumn="0"/>
                      <w:tcW w:w="4025" w:type="dxa"/>
                    </w:tcPr>
                    <w:p w14:paraId="0DD35EA4" w14:textId="77777777" w:rsidR="008C4F3C" w:rsidRPr="00BA1BAE" w:rsidRDefault="008C4F3C" w:rsidP="00CF53AA">
                      <w:pPr>
                        <w:keepNext/>
                        <w:spacing w:before="120" w:after="120"/>
                        <w:rPr>
                          <w:rFonts w:ascii="Calibri" w:hAnsi="Calibri" w:cs="Calibri"/>
                          <w:sz w:val="22"/>
                          <w:szCs w:val="22"/>
                          <w:lang w:val="en-CA"/>
                        </w:rPr>
                      </w:pPr>
                      <w:r w:rsidRPr="00BA1BAE">
                        <w:rPr>
                          <w:rFonts w:ascii="Calibri" w:hAnsi="Calibri" w:cs="Calibri"/>
                          <w:b/>
                          <w:sz w:val="22"/>
                          <w:szCs w:val="22"/>
                          <w:lang w:val="en-CA"/>
                        </w:rPr>
                        <w:t>Role:</w:t>
                      </w:r>
                    </w:p>
                  </w:tc>
                  <w:tc>
                    <w:tcPr>
                      <w:tcW w:w="4819" w:type="dxa"/>
                    </w:tcPr>
                    <w:p w14:paraId="00E269E9" w14:textId="77777777" w:rsidR="008C4F3C" w:rsidRPr="00BA1BAE" w:rsidRDefault="008C4F3C" w:rsidP="00CF53AA">
                      <w:pPr>
                        <w:keepNext/>
                        <w:spacing w:before="120" w:after="12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BA1BAE">
                        <w:rPr>
                          <w:rFonts w:ascii="Calibri" w:hAnsi="Calibri" w:cs="Calibri"/>
                          <w:sz w:val="22"/>
                          <w:szCs w:val="22"/>
                          <w:lang w:val="en-CA"/>
                        </w:rPr>
                        <w:t>International Evaluator</w:t>
                      </w:r>
                    </w:p>
                  </w:tc>
                </w:tr>
                <w:tr w:rsidR="008C4F3C" w:rsidRPr="00BA1BAE" w14:paraId="5725DFD1" w14:textId="77777777" w:rsidTr="00651A7E">
                  <w:tc>
                    <w:tcPr>
                      <w:cnfStyle w:val="001000000000" w:firstRow="0" w:lastRow="0" w:firstColumn="1" w:lastColumn="0" w:oddVBand="0" w:evenVBand="0" w:oddHBand="0" w:evenHBand="0" w:firstRowFirstColumn="0" w:firstRowLastColumn="0" w:lastRowFirstColumn="0" w:lastRowLastColumn="0"/>
                      <w:tcW w:w="4025" w:type="dxa"/>
                    </w:tcPr>
                    <w:p w14:paraId="3E042376" w14:textId="77777777" w:rsidR="008C4F3C" w:rsidRPr="00BA1BAE" w:rsidRDefault="008C4F3C" w:rsidP="00CF53AA">
                      <w:pPr>
                        <w:keepNext/>
                        <w:spacing w:before="120" w:after="120"/>
                        <w:rPr>
                          <w:rFonts w:ascii="Calibri" w:hAnsi="Calibri" w:cs="Calibri"/>
                          <w:sz w:val="22"/>
                          <w:szCs w:val="22"/>
                          <w:lang w:val="en-CA"/>
                        </w:rPr>
                      </w:pPr>
                      <w:r w:rsidRPr="00BA1BAE">
                        <w:rPr>
                          <w:rFonts w:ascii="Calibri" w:hAnsi="Calibri" w:cs="Calibri"/>
                          <w:b/>
                          <w:sz w:val="22"/>
                          <w:szCs w:val="22"/>
                          <w:lang w:val="en-CA"/>
                        </w:rPr>
                        <w:t>E-Mail:</w:t>
                      </w:r>
                    </w:p>
                  </w:tc>
                  <w:tc>
                    <w:tcPr>
                      <w:tcW w:w="4819" w:type="dxa"/>
                    </w:tcPr>
                    <w:p w14:paraId="3FD12FDC" w14:textId="77777777" w:rsidR="008C4F3C" w:rsidRPr="00BA1BAE" w:rsidRDefault="008C4F3C" w:rsidP="00CF53AA">
                      <w:pPr>
                        <w:keepNext/>
                        <w:spacing w:before="120" w:after="12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hyperlink r:id="rId13" w:history="1">
                        <w:r w:rsidRPr="00BA1BAE">
                          <w:rPr>
                            <w:rStyle w:val="Hyperlink"/>
                            <w:rFonts w:ascii="Calibri" w:hAnsi="Calibri" w:cs="Calibri"/>
                            <w:sz w:val="22"/>
                            <w:szCs w:val="22"/>
                            <w:lang w:val="en-CA"/>
                          </w:rPr>
                          <w:t>kenongene@fokabs.com</w:t>
                        </w:r>
                      </w:hyperlink>
                      <w:r w:rsidRPr="00BA1BAE">
                        <w:rPr>
                          <w:rFonts w:ascii="Calibri" w:hAnsi="Calibri" w:cs="Calibri"/>
                          <w:sz w:val="22"/>
                          <w:szCs w:val="22"/>
                          <w:lang w:val="en-CA"/>
                        </w:rPr>
                        <w:t xml:space="preserve"> </w:t>
                      </w:r>
                    </w:p>
                  </w:tc>
                </w:tr>
                <w:tr w:rsidR="008C4F3C" w:rsidRPr="00BA1BAE" w14:paraId="7BAF5E06" w14:textId="77777777" w:rsidTr="00651A7E">
                  <w:tc>
                    <w:tcPr>
                      <w:cnfStyle w:val="001000000000" w:firstRow="0" w:lastRow="0" w:firstColumn="1" w:lastColumn="0" w:oddVBand="0" w:evenVBand="0" w:oddHBand="0" w:evenHBand="0" w:firstRowFirstColumn="0" w:firstRowLastColumn="0" w:lastRowFirstColumn="0" w:lastRowLastColumn="0"/>
                      <w:tcW w:w="4025" w:type="dxa"/>
                    </w:tcPr>
                    <w:p w14:paraId="6308270C" w14:textId="77777777" w:rsidR="008C4F3C" w:rsidRPr="00BA1BAE" w:rsidRDefault="008C4F3C" w:rsidP="00CF53AA">
                      <w:pPr>
                        <w:keepNext/>
                        <w:spacing w:before="120" w:after="120"/>
                        <w:rPr>
                          <w:rFonts w:ascii="Calibri" w:hAnsi="Calibri" w:cs="Calibri"/>
                          <w:sz w:val="22"/>
                          <w:szCs w:val="22"/>
                          <w:lang w:val="en-CA"/>
                        </w:rPr>
                      </w:pPr>
                      <w:r w:rsidRPr="00BA1BAE">
                        <w:rPr>
                          <w:rFonts w:ascii="Calibri" w:hAnsi="Calibri" w:cs="Calibri"/>
                          <w:b/>
                          <w:sz w:val="22"/>
                          <w:szCs w:val="22"/>
                          <w:lang w:val="en-CA"/>
                        </w:rPr>
                        <w:t>Name:</w:t>
                      </w:r>
                    </w:p>
                  </w:tc>
                  <w:tc>
                    <w:tcPr>
                      <w:tcW w:w="4819" w:type="dxa"/>
                    </w:tcPr>
                    <w:p w14:paraId="4ACED432" w14:textId="77777777" w:rsidR="008C4F3C" w:rsidRPr="00BA1BAE" w:rsidRDefault="008C4F3C" w:rsidP="00CF53AA">
                      <w:pPr>
                        <w:keepNext/>
                        <w:spacing w:before="120" w:after="12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BA1BAE">
                        <w:rPr>
                          <w:rFonts w:ascii="Calibri" w:hAnsi="Calibri" w:cs="Calibri"/>
                          <w:sz w:val="22"/>
                          <w:szCs w:val="22"/>
                          <w:lang w:val="en-CA"/>
                        </w:rPr>
                        <w:t>Leyla Jeyte</w:t>
                      </w:r>
                    </w:p>
                  </w:tc>
                </w:tr>
                <w:tr w:rsidR="008C4F3C" w:rsidRPr="00BA1BAE" w14:paraId="7A5D24F6" w14:textId="77777777" w:rsidTr="00651A7E">
                  <w:tc>
                    <w:tcPr>
                      <w:cnfStyle w:val="001000000000" w:firstRow="0" w:lastRow="0" w:firstColumn="1" w:lastColumn="0" w:oddVBand="0" w:evenVBand="0" w:oddHBand="0" w:evenHBand="0" w:firstRowFirstColumn="0" w:firstRowLastColumn="0" w:lastRowFirstColumn="0" w:lastRowLastColumn="0"/>
                      <w:tcW w:w="4025" w:type="dxa"/>
                    </w:tcPr>
                    <w:p w14:paraId="11B7008C" w14:textId="77777777" w:rsidR="008C4F3C" w:rsidRPr="00BA1BAE" w:rsidRDefault="008C4F3C" w:rsidP="00CF53AA">
                      <w:pPr>
                        <w:keepNext/>
                        <w:spacing w:before="120" w:after="120"/>
                        <w:rPr>
                          <w:rFonts w:ascii="Calibri" w:hAnsi="Calibri" w:cs="Calibri"/>
                          <w:sz w:val="22"/>
                          <w:szCs w:val="22"/>
                          <w:lang w:val="en-CA"/>
                        </w:rPr>
                      </w:pPr>
                      <w:r w:rsidRPr="00BA1BAE">
                        <w:rPr>
                          <w:rFonts w:ascii="Calibri" w:hAnsi="Calibri" w:cs="Calibri"/>
                          <w:b/>
                          <w:sz w:val="22"/>
                          <w:szCs w:val="22"/>
                          <w:lang w:val="en-CA"/>
                        </w:rPr>
                        <w:t>Role:</w:t>
                      </w:r>
                    </w:p>
                  </w:tc>
                  <w:tc>
                    <w:tcPr>
                      <w:tcW w:w="4819" w:type="dxa"/>
                    </w:tcPr>
                    <w:p w14:paraId="349CB1C8" w14:textId="393645D1" w:rsidR="008C4F3C" w:rsidRPr="00BA1BAE" w:rsidRDefault="00D84E2A" w:rsidP="00CF53AA">
                      <w:pPr>
                        <w:keepNext/>
                        <w:spacing w:before="120" w:after="12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BA1BAE">
                        <w:rPr>
                          <w:rFonts w:ascii="Calibri" w:hAnsi="Calibri" w:cs="Calibri"/>
                          <w:sz w:val="22"/>
                          <w:szCs w:val="22"/>
                          <w:lang w:val="en-CA"/>
                        </w:rPr>
                        <w:t>National</w:t>
                      </w:r>
                      <w:r w:rsidR="008C4F3C" w:rsidRPr="00BA1BAE">
                        <w:rPr>
                          <w:rFonts w:ascii="Calibri" w:hAnsi="Calibri" w:cs="Calibri"/>
                          <w:sz w:val="22"/>
                          <w:szCs w:val="22"/>
                          <w:lang w:val="en-CA"/>
                        </w:rPr>
                        <w:t xml:space="preserve"> Evaluator</w:t>
                      </w:r>
                    </w:p>
                  </w:tc>
                </w:tr>
                <w:tr w:rsidR="008C4F3C" w:rsidRPr="00BA1BAE" w14:paraId="550CCFC1" w14:textId="77777777" w:rsidTr="00651A7E">
                  <w:tc>
                    <w:tcPr>
                      <w:cnfStyle w:val="001000000000" w:firstRow="0" w:lastRow="0" w:firstColumn="1" w:lastColumn="0" w:oddVBand="0" w:evenVBand="0" w:oddHBand="0" w:evenHBand="0" w:firstRowFirstColumn="0" w:firstRowLastColumn="0" w:lastRowFirstColumn="0" w:lastRowLastColumn="0"/>
                      <w:tcW w:w="4025" w:type="dxa"/>
                    </w:tcPr>
                    <w:p w14:paraId="625FF35E" w14:textId="77777777" w:rsidR="008C4F3C" w:rsidRPr="00BA1BAE" w:rsidRDefault="008C4F3C" w:rsidP="00CF53AA">
                      <w:pPr>
                        <w:keepNext/>
                        <w:spacing w:before="120" w:after="120"/>
                        <w:rPr>
                          <w:rFonts w:ascii="Calibri" w:hAnsi="Calibri" w:cs="Calibri"/>
                          <w:sz w:val="22"/>
                          <w:szCs w:val="22"/>
                          <w:lang w:val="en-CA"/>
                        </w:rPr>
                      </w:pPr>
                      <w:r w:rsidRPr="00BA1BAE">
                        <w:rPr>
                          <w:rFonts w:ascii="Calibri" w:hAnsi="Calibri" w:cs="Calibri"/>
                          <w:b/>
                          <w:sz w:val="22"/>
                          <w:szCs w:val="22"/>
                          <w:lang w:val="en-CA"/>
                        </w:rPr>
                        <w:t>E-Mail:</w:t>
                      </w:r>
                    </w:p>
                  </w:tc>
                  <w:tc>
                    <w:tcPr>
                      <w:tcW w:w="4819" w:type="dxa"/>
                    </w:tcPr>
                    <w:p w14:paraId="16083CAF" w14:textId="77777777" w:rsidR="008C4F3C" w:rsidRPr="00BA1BAE" w:rsidRDefault="008C4F3C" w:rsidP="00CF53AA">
                      <w:pPr>
                        <w:keepNext/>
                        <w:spacing w:before="120" w:after="12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hyperlink r:id="rId14" w:history="1">
                        <w:r w:rsidRPr="00BA1BAE">
                          <w:rPr>
                            <w:rStyle w:val="Hyperlink"/>
                            <w:rFonts w:ascii="Calibri" w:hAnsi="Calibri" w:cs="Calibri"/>
                            <w:sz w:val="22"/>
                            <w:szCs w:val="22"/>
                            <w:lang w:val="en-CA"/>
                          </w:rPr>
                          <w:t>leylajt@gmail.com</w:t>
                        </w:r>
                      </w:hyperlink>
                      <w:r w:rsidRPr="00BA1BAE">
                        <w:rPr>
                          <w:rFonts w:ascii="Calibri" w:hAnsi="Calibri" w:cs="Calibri"/>
                          <w:sz w:val="22"/>
                          <w:szCs w:val="22"/>
                          <w:lang w:val="en-CA"/>
                        </w:rPr>
                        <w:t xml:space="preserve"> </w:t>
                      </w:r>
                    </w:p>
                  </w:tc>
                </w:tr>
              </w:tbl>
              <w:p w14:paraId="0278D284" w14:textId="77777777" w:rsidR="008C4F3C" w:rsidRPr="00BA1BAE" w:rsidRDefault="008C4F3C" w:rsidP="00256CAE">
                <w:pPr>
                  <w:spacing w:after="0"/>
                  <w:rPr>
                    <w:rFonts w:ascii="Calibri" w:hAnsi="Calibri" w:cs="Calibri"/>
                    <w:sz w:val="32"/>
                    <w:szCs w:val="32"/>
                    <w:lang w:val="en-CA"/>
                  </w:rPr>
                </w:pPr>
              </w:p>
              <w:p w14:paraId="1963B9B8" w14:textId="77777777" w:rsidR="008C4F3C" w:rsidRPr="00BA1BAE" w:rsidRDefault="008C4F3C" w:rsidP="00256CAE">
                <w:pPr>
                  <w:spacing w:after="0"/>
                  <w:rPr>
                    <w:rFonts w:ascii="Calibri" w:hAnsi="Calibri" w:cs="Calibri"/>
                    <w:sz w:val="32"/>
                    <w:szCs w:val="32"/>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1"/>
                  <w:gridCol w:w="4383"/>
                </w:tblGrid>
                <w:tr w:rsidR="003B29D5" w:rsidRPr="00BA1BAE" w14:paraId="10E8F5CE" w14:textId="77777777" w:rsidTr="00405100">
                  <w:tc>
                    <w:tcPr>
                      <w:tcW w:w="4531" w:type="dxa"/>
                    </w:tcPr>
                    <w:p w14:paraId="5D55A853" w14:textId="572ACE4F" w:rsidR="003B29D5" w:rsidRPr="00BA1BAE" w:rsidRDefault="003B29D5" w:rsidP="00675EB5">
                      <w:pPr>
                        <w:rPr>
                          <w:rFonts w:ascii="Calibri" w:hAnsi="Calibri" w:cs="Calibri"/>
                          <w:lang w:val="en-CA"/>
                        </w:rPr>
                      </w:pPr>
                      <w:r w:rsidRPr="00BA1BAE">
                        <w:rPr>
                          <w:rFonts w:ascii="Calibri" w:hAnsi="Calibri" w:cs="Calibri"/>
                          <w:noProof/>
                          <w:lang w:val="en-CA"/>
                        </w:rPr>
                        <w:drawing>
                          <wp:inline distT="0" distB="0" distL="0" distR="0" wp14:anchorId="1BDEDA83" wp14:editId="787891E1">
                            <wp:extent cx="1806533" cy="742950"/>
                            <wp:effectExtent l="0" t="0" r="0" b="0"/>
                            <wp:docPr id="1686802219" name="Grafik 8" descr="Ein Bild, das Text,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 8" descr="Ein Bild, das Text, ClipArt enthält.&#10;&#10;Automatisch generierte Beschreibung"/>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1829767" cy="752505"/>
                                    </a:xfrm>
                                    <a:prstGeom prst="rect">
                                      <a:avLst/>
                                    </a:prstGeom>
                                    <a:noFill/>
                                    <a:ln>
                                      <a:noFill/>
                                    </a:ln>
                                  </pic:spPr>
                                </pic:pic>
                              </a:graphicData>
                            </a:graphic>
                          </wp:inline>
                        </w:drawing>
                      </w:r>
                    </w:p>
                  </w:tc>
                  <w:tc>
                    <w:tcPr>
                      <w:tcW w:w="4529" w:type="dxa"/>
                    </w:tcPr>
                    <w:p w14:paraId="3A274E05" w14:textId="7CD41FAC" w:rsidR="003B29D5" w:rsidRPr="00BA1BAE" w:rsidRDefault="003B29D5" w:rsidP="00675EB5">
                      <w:pPr>
                        <w:jc w:val="right"/>
                        <w:rPr>
                          <w:rFonts w:ascii="Calibri" w:hAnsi="Calibri" w:cs="Calibri"/>
                          <w:lang w:val="en-CA"/>
                        </w:rPr>
                      </w:pPr>
                      <w:r w:rsidRPr="00BA1BAE">
                        <w:rPr>
                          <w:rFonts w:ascii="Calibri" w:hAnsi="Calibri" w:cs="Calibri"/>
                          <w:noProof/>
                          <w:color w:val="500050"/>
                          <w:sz w:val="20"/>
                          <w:szCs w:val="20"/>
                          <w:lang w:val="en-CA"/>
                        </w:rPr>
                        <w:drawing>
                          <wp:inline distT="0" distB="0" distL="0" distR="0" wp14:anchorId="51F2A1DD" wp14:editId="64387C51">
                            <wp:extent cx="797320" cy="994410"/>
                            <wp:effectExtent l="0" t="0" r="0" b="0"/>
                            <wp:docPr id="1897490948" name="Picture 7"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013461" name="Picture 7" descr="A black background with a black square&#10;&#10;Description automatically generated with medium confidence"/>
                                    <pic:cNvPicPr>
                                      <a:picLocks noChangeAspect="1" noChangeArrowheads="1"/>
                                    </pic:cNvPicPr>
                                  </pic:nvPicPr>
                                  <pic:blipFill rotWithShape="1">
                                    <a:blip r:embed="rId16">
                                      <a:extLst>
                                        <a:ext uri="{28A0092B-C50C-407E-A947-70E740481C1C}">
                                          <a14:useLocalDpi xmlns:a14="http://schemas.microsoft.com/office/drawing/2010/main" val="0"/>
                                        </a:ext>
                                      </a:extLst>
                                    </a:blip>
                                    <a:srcRect r="77121"/>
                                    <a:stretch/>
                                  </pic:blipFill>
                                  <pic:spPr bwMode="auto">
                                    <a:xfrm>
                                      <a:off x="0" y="0"/>
                                      <a:ext cx="815850" cy="1017521"/>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3B29D5" w:rsidRPr="00BA1BAE" w14:paraId="7E8DAAD0" w14:textId="77777777" w:rsidTr="00405100">
                  <w:tc>
                    <w:tcPr>
                      <w:tcW w:w="9060" w:type="dxa"/>
                      <w:gridSpan w:val="2"/>
                    </w:tcPr>
                    <w:p w14:paraId="5C2F86A4" w14:textId="77777777" w:rsidR="003B29D5" w:rsidRPr="00BA1BAE" w:rsidRDefault="003B29D5" w:rsidP="003B29D5">
                      <w:pPr>
                        <w:jc w:val="center"/>
                        <w:rPr>
                          <w:rFonts w:ascii="Calibri" w:hAnsi="Calibri" w:cs="Calibri"/>
                          <w:b/>
                          <w:bCs/>
                          <w:color w:val="000000" w:themeColor="text1"/>
                          <w:sz w:val="32"/>
                          <w:szCs w:val="32"/>
                          <w:lang w:val="en-CA"/>
                        </w:rPr>
                      </w:pPr>
                    </w:p>
                    <w:p w14:paraId="542A8719" w14:textId="522A3853" w:rsidR="003B29D5" w:rsidRPr="00BA1BAE" w:rsidRDefault="00874087" w:rsidP="00675EB5">
                      <w:pPr>
                        <w:jc w:val="center"/>
                        <w:rPr>
                          <w:rFonts w:ascii="Calibri" w:hAnsi="Calibri" w:cs="Calibri"/>
                          <w:b/>
                          <w:bCs/>
                          <w:sz w:val="32"/>
                          <w:szCs w:val="32"/>
                          <w:lang w:val="en-CA"/>
                        </w:rPr>
                      </w:pPr>
                      <w:r>
                        <w:rPr>
                          <w:rFonts w:ascii="Calibri" w:hAnsi="Calibri" w:cs="Calibri"/>
                          <w:b/>
                          <w:bCs/>
                          <w:color w:val="000000" w:themeColor="text1"/>
                          <w:sz w:val="32"/>
                          <w:szCs w:val="32"/>
                          <w:lang w:val="en-CA"/>
                        </w:rPr>
                        <w:t>D</w:t>
                      </w:r>
                      <w:r w:rsidRPr="00874087">
                        <w:rPr>
                          <w:rFonts w:ascii="Calibri" w:hAnsi="Calibri" w:cs="Calibri"/>
                          <w:b/>
                          <w:bCs/>
                          <w:color w:val="000000" w:themeColor="text1"/>
                          <w:sz w:val="32"/>
                          <w:szCs w:val="32"/>
                          <w:lang w:val="en-CA"/>
                        </w:rPr>
                        <w:t>ecember</w:t>
                      </w:r>
                      <w:r w:rsidR="003B29D5" w:rsidRPr="00BA1BAE">
                        <w:rPr>
                          <w:rFonts w:ascii="Calibri" w:hAnsi="Calibri" w:cs="Calibri"/>
                          <w:b/>
                          <w:bCs/>
                          <w:color w:val="000000" w:themeColor="text1"/>
                          <w:sz w:val="32"/>
                          <w:szCs w:val="32"/>
                          <w:lang w:val="en-CA"/>
                        </w:rPr>
                        <w:t xml:space="preserve"> 2025</w:t>
                      </w:r>
                    </w:p>
                  </w:tc>
                </w:tr>
              </w:tbl>
              <w:p w14:paraId="15840F64" w14:textId="280F1A70" w:rsidR="00F527E3" w:rsidRPr="00BA1BAE" w:rsidRDefault="00E72556" w:rsidP="7E69534E">
                <w:pPr>
                  <w:spacing w:after="0"/>
                  <w:jc w:val="both"/>
                  <w:rPr>
                    <w:rFonts w:ascii="Calibri" w:hAnsi="Calibri" w:cs="Calibri"/>
                    <w:b/>
                    <w:bCs/>
                    <w:sz w:val="32"/>
                    <w:szCs w:val="32"/>
                    <w:lang w:val="en-CA"/>
                  </w:rPr>
                </w:pPr>
              </w:p>
            </w:tc>
          </w:tr>
        </w:tbl>
      </w:sdtContent>
    </w:sdt>
    <w:p w14:paraId="66BFA6E0" w14:textId="77777777" w:rsidR="00D7624D" w:rsidRPr="00BA1BAE" w:rsidRDefault="00D7624D" w:rsidP="00D7624D">
      <w:pPr>
        <w:pStyle w:val="Heading1"/>
        <w:numPr>
          <w:ilvl w:val="0"/>
          <w:numId w:val="0"/>
        </w:numPr>
        <w:ind w:left="432" w:hanging="432"/>
        <w:rPr>
          <w:rFonts w:ascii="Calibri" w:hAnsi="Calibri" w:cs="Calibri"/>
          <w:b w:val="0"/>
          <w:lang w:val="en-CA"/>
        </w:rPr>
      </w:pPr>
      <w:bookmarkStart w:id="2" w:name="_Toc196310235"/>
      <w:bookmarkStart w:id="3" w:name="_Toc207288753"/>
      <w:r w:rsidRPr="00BA1BAE">
        <w:rPr>
          <w:rFonts w:ascii="Calibri" w:hAnsi="Calibri" w:cs="Calibri"/>
          <w:lang w:val="en-CA"/>
        </w:rPr>
        <w:lastRenderedPageBreak/>
        <w:t>ACKNOWLEDGEMENTS</w:t>
      </w:r>
      <w:bookmarkEnd w:id="2"/>
      <w:bookmarkEnd w:id="3"/>
    </w:p>
    <w:p w14:paraId="61BB8052" w14:textId="019CC379" w:rsidR="000E4875" w:rsidRPr="00BA1BAE" w:rsidRDefault="000E4875" w:rsidP="00256CAE">
      <w:pPr>
        <w:spacing w:before="100" w:beforeAutospacing="1" w:after="100" w:afterAutospacing="1"/>
        <w:jc w:val="both"/>
        <w:rPr>
          <w:rFonts w:ascii="Calibri" w:hAnsi="Calibri" w:cs="Calibri"/>
          <w:sz w:val="22"/>
          <w:szCs w:val="22"/>
          <w:lang w:val="en-CA"/>
        </w:rPr>
      </w:pPr>
      <w:r w:rsidRPr="00BA1BAE">
        <w:rPr>
          <w:rFonts w:ascii="Calibri" w:hAnsi="Calibri" w:cs="Calibri"/>
          <w:sz w:val="22"/>
          <w:szCs w:val="22"/>
          <w:lang w:val="en-CA"/>
        </w:rPr>
        <w:t>The evaluators wish to express their sincere gratitude to all project participants and stakeholders for their time and effort during the midterm review interviews. Your valuable insights, candid perspectives, and constructive contributions significantly informed the evaluation findings.</w:t>
      </w:r>
    </w:p>
    <w:p w14:paraId="3330C81D" w14:textId="4EC8569F" w:rsidR="000E4875" w:rsidRPr="00BA1BAE" w:rsidRDefault="000E4875" w:rsidP="00256CAE">
      <w:pPr>
        <w:spacing w:before="100" w:beforeAutospacing="1" w:after="100" w:afterAutospacing="1"/>
        <w:jc w:val="both"/>
        <w:rPr>
          <w:rFonts w:ascii="Calibri" w:hAnsi="Calibri" w:cs="Calibri"/>
          <w:sz w:val="22"/>
          <w:szCs w:val="22"/>
          <w:lang w:val="en-CA"/>
        </w:rPr>
      </w:pPr>
      <w:r w:rsidRPr="00BA1BAE">
        <w:rPr>
          <w:rFonts w:ascii="Calibri" w:hAnsi="Calibri" w:cs="Calibri"/>
          <w:sz w:val="22"/>
          <w:szCs w:val="22"/>
          <w:lang w:val="en-CA"/>
        </w:rPr>
        <w:t>Special thanks go to U</w:t>
      </w:r>
      <w:r w:rsidR="00DC33C7" w:rsidRPr="00BA1BAE">
        <w:rPr>
          <w:rFonts w:ascii="Calibri" w:hAnsi="Calibri" w:cs="Calibri"/>
          <w:sz w:val="22"/>
          <w:szCs w:val="22"/>
          <w:lang w:val="en-CA"/>
        </w:rPr>
        <w:t xml:space="preserve">nited </w:t>
      </w:r>
      <w:r w:rsidRPr="00BA1BAE">
        <w:rPr>
          <w:rFonts w:ascii="Calibri" w:hAnsi="Calibri" w:cs="Calibri"/>
          <w:sz w:val="22"/>
          <w:szCs w:val="22"/>
          <w:lang w:val="en-CA"/>
        </w:rPr>
        <w:t>N</w:t>
      </w:r>
      <w:r w:rsidR="00DC33C7" w:rsidRPr="00BA1BAE">
        <w:rPr>
          <w:rFonts w:ascii="Calibri" w:hAnsi="Calibri" w:cs="Calibri"/>
          <w:sz w:val="22"/>
          <w:szCs w:val="22"/>
          <w:lang w:val="en-CA"/>
        </w:rPr>
        <w:t xml:space="preserve">ations </w:t>
      </w:r>
      <w:r w:rsidRPr="00BA1BAE">
        <w:rPr>
          <w:rFonts w:ascii="Calibri" w:hAnsi="Calibri" w:cs="Calibri"/>
          <w:sz w:val="22"/>
          <w:szCs w:val="22"/>
          <w:lang w:val="en-CA"/>
        </w:rPr>
        <w:t>D</w:t>
      </w:r>
      <w:r w:rsidR="00DC33C7" w:rsidRPr="00BA1BAE">
        <w:rPr>
          <w:rFonts w:ascii="Calibri" w:hAnsi="Calibri" w:cs="Calibri"/>
          <w:sz w:val="22"/>
          <w:szCs w:val="22"/>
          <w:lang w:val="en-CA"/>
        </w:rPr>
        <w:t xml:space="preserve">evelopment </w:t>
      </w:r>
      <w:r w:rsidRPr="00BA1BAE">
        <w:rPr>
          <w:rFonts w:ascii="Calibri" w:hAnsi="Calibri" w:cs="Calibri"/>
          <w:sz w:val="22"/>
          <w:szCs w:val="22"/>
          <w:lang w:val="en-CA"/>
        </w:rPr>
        <w:t>P</w:t>
      </w:r>
      <w:r w:rsidR="00DC33C7" w:rsidRPr="00BA1BAE">
        <w:rPr>
          <w:rFonts w:ascii="Calibri" w:hAnsi="Calibri" w:cs="Calibri"/>
          <w:sz w:val="22"/>
          <w:szCs w:val="22"/>
          <w:lang w:val="en-CA"/>
        </w:rPr>
        <w:t>rogramme (UNDP)</w:t>
      </w:r>
      <w:r w:rsidRPr="00BA1BAE">
        <w:rPr>
          <w:rFonts w:ascii="Calibri" w:hAnsi="Calibri" w:cs="Calibri"/>
          <w:sz w:val="22"/>
          <w:szCs w:val="22"/>
          <w:lang w:val="en-CA"/>
        </w:rPr>
        <w:t xml:space="preserve"> </w:t>
      </w:r>
      <w:r w:rsidR="0080172A" w:rsidRPr="00BA1BAE">
        <w:rPr>
          <w:rFonts w:ascii="Calibri" w:hAnsi="Calibri" w:cs="Calibri"/>
          <w:sz w:val="22"/>
          <w:szCs w:val="22"/>
          <w:lang w:val="en-CA"/>
        </w:rPr>
        <w:t xml:space="preserve">Somalia Country </w:t>
      </w:r>
      <w:r w:rsidR="00DC33C7" w:rsidRPr="00BA1BAE">
        <w:rPr>
          <w:rFonts w:ascii="Calibri" w:hAnsi="Calibri" w:cs="Calibri"/>
          <w:sz w:val="22"/>
          <w:szCs w:val="22"/>
          <w:lang w:val="en-CA"/>
        </w:rPr>
        <w:t xml:space="preserve">Office </w:t>
      </w:r>
      <w:r w:rsidR="0080172A" w:rsidRPr="00BA1BAE">
        <w:rPr>
          <w:rFonts w:ascii="Calibri" w:hAnsi="Calibri" w:cs="Calibri"/>
          <w:sz w:val="22"/>
          <w:szCs w:val="22"/>
          <w:lang w:val="en-CA"/>
        </w:rPr>
        <w:t>(CO)</w:t>
      </w:r>
      <w:r w:rsidR="000341D0" w:rsidRPr="00BA1BAE">
        <w:rPr>
          <w:rFonts w:ascii="Calibri" w:hAnsi="Calibri" w:cs="Calibri"/>
          <w:sz w:val="22"/>
          <w:szCs w:val="22"/>
          <w:lang w:val="en-CA"/>
        </w:rPr>
        <w:t xml:space="preserve">, particularly Mr. </w:t>
      </w:r>
      <w:r w:rsidR="0080172A" w:rsidRPr="00BA1BAE">
        <w:rPr>
          <w:rFonts w:ascii="Calibri" w:hAnsi="Calibri" w:cs="Calibri"/>
          <w:sz w:val="22"/>
          <w:szCs w:val="22"/>
          <w:lang w:val="en-CA"/>
        </w:rPr>
        <w:t>Hassan Abdirizak Ahmed</w:t>
      </w:r>
      <w:r w:rsidR="000341D0" w:rsidRPr="00BA1BAE">
        <w:rPr>
          <w:rFonts w:ascii="Calibri" w:hAnsi="Calibri" w:cs="Calibri"/>
          <w:sz w:val="22"/>
          <w:szCs w:val="22"/>
          <w:lang w:val="en-CA"/>
        </w:rPr>
        <w:t>,</w:t>
      </w:r>
      <w:r w:rsidR="0080172A" w:rsidRPr="00BA1BAE">
        <w:rPr>
          <w:rFonts w:ascii="Calibri" w:hAnsi="Calibri" w:cs="Calibri"/>
          <w:sz w:val="22"/>
          <w:szCs w:val="22"/>
          <w:lang w:val="en-CA"/>
        </w:rPr>
        <w:t xml:space="preserve"> Mr. Salah Dahir and Mr. Mohamed Adan </w:t>
      </w:r>
      <w:r w:rsidRPr="00BA1BAE">
        <w:rPr>
          <w:rFonts w:ascii="Calibri" w:hAnsi="Calibri" w:cs="Calibri"/>
          <w:sz w:val="22"/>
          <w:szCs w:val="22"/>
          <w:lang w:val="en-CA"/>
        </w:rPr>
        <w:t xml:space="preserve">for their consistent </w:t>
      </w:r>
      <w:r w:rsidR="001B3C2C" w:rsidRPr="00BA1BAE">
        <w:rPr>
          <w:rFonts w:ascii="Calibri" w:hAnsi="Calibri" w:cs="Calibri"/>
          <w:sz w:val="22"/>
          <w:szCs w:val="22"/>
          <w:lang w:val="en-CA"/>
        </w:rPr>
        <w:t xml:space="preserve">logistical </w:t>
      </w:r>
      <w:r w:rsidRPr="00BA1BAE">
        <w:rPr>
          <w:rFonts w:ascii="Calibri" w:hAnsi="Calibri" w:cs="Calibri"/>
          <w:sz w:val="22"/>
          <w:szCs w:val="22"/>
          <w:lang w:val="en-CA"/>
        </w:rPr>
        <w:t>support and guidance, which were instrumental in the successful completion of the review.</w:t>
      </w:r>
      <w:r w:rsidR="001B3C2C" w:rsidRPr="00BA1BAE">
        <w:rPr>
          <w:rFonts w:ascii="Calibri" w:hAnsi="Calibri" w:cs="Calibri"/>
          <w:sz w:val="22"/>
          <w:szCs w:val="22"/>
          <w:lang w:val="en-CA"/>
        </w:rPr>
        <w:t xml:space="preserve"> The evaluators are thankful to the UNDP Regional Technical Adviser (</w:t>
      </w:r>
      <w:r w:rsidR="00AE188F" w:rsidRPr="00BA1BAE">
        <w:rPr>
          <w:rFonts w:ascii="Calibri" w:hAnsi="Calibri" w:cs="Calibri"/>
          <w:sz w:val="22"/>
          <w:szCs w:val="22"/>
          <w:lang w:val="en-CA"/>
        </w:rPr>
        <w:t>Dr</w:t>
      </w:r>
      <w:r w:rsidR="001B3C2C" w:rsidRPr="00BA1BAE">
        <w:rPr>
          <w:rFonts w:ascii="Calibri" w:hAnsi="Calibri" w:cs="Calibri"/>
          <w:sz w:val="22"/>
          <w:szCs w:val="22"/>
          <w:lang w:val="en-CA"/>
        </w:rPr>
        <w:t xml:space="preserve">. Amal </w:t>
      </w:r>
      <w:proofErr w:type="spellStart"/>
      <w:r w:rsidR="001B3C2C" w:rsidRPr="00BA1BAE">
        <w:rPr>
          <w:rFonts w:ascii="Calibri" w:hAnsi="Calibri" w:cs="Calibri"/>
          <w:sz w:val="22"/>
          <w:szCs w:val="22"/>
          <w:lang w:val="en-CA"/>
        </w:rPr>
        <w:t>Aldababseh</w:t>
      </w:r>
      <w:proofErr w:type="spellEnd"/>
      <w:r w:rsidR="001B3C2C" w:rsidRPr="00BA1BAE">
        <w:rPr>
          <w:rFonts w:ascii="Calibri" w:hAnsi="Calibri" w:cs="Calibri"/>
          <w:sz w:val="22"/>
          <w:szCs w:val="22"/>
          <w:lang w:val="en-CA"/>
        </w:rPr>
        <w:t xml:space="preserve">) for her guidance provided during the </w:t>
      </w:r>
      <w:r w:rsidR="00DC33C7" w:rsidRPr="00BA1BAE">
        <w:rPr>
          <w:rFonts w:ascii="Calibri" w:hAnsi="Calibri" w:cs="Calibri"/>
          <w:sz w:val="22"/>
          <w:szCs w:val="22"/>
          <w:lang w:val="en-CA"/>
        </w:rPr>
        <w:t>mid-term review (</w:t>
      </w:r>
      <w:r w:rsidR="001B3C2C" w:rsidRPr="00BA1BAE">
        <w:rPr>
          <w:rFonts w:ascii="Calibri" w:hAnsi="Calibri" w:cs="Calibri"/>
          <w:sz w:val="22"/>
          <w:szCs w:val="22"/>
          <w:lang w:val="en-CA"/>
        </w:rPr>
        <w:t>MTR</w:t>
      </w:r>
      <w:r w:rsidR="00DC33C7" w:rsidRPr="00BA1BAE">
        <w:rPr>
          <w:rFonts w:ascii="Calibri" w:hAnsi="Calibri" w:cs="Calibri"/>
          <w:sz w:val="22"/>
          <w:szCs w:val="22"/>
          <w:lang w:val="en-CA"/>
        </w:rPr>
        <w:t>)</w:t>
      </w:r>
      <w:r w:rsidR="001B3C2C" w:rsidRPr="00BA1BAE">
        <w:rPr>
          <w:rFonts w:ascii="Calibri" w:hAnsi="Calibri" w:cs="Calibri"/>
          <w:sz w:val="22"/>
          <w:szCs w:val="22"/>
          <w:lang w:val="en-CA"/>
        </w:rPr>
        <w:t xml:space="preserve"> process.</w:t>
      </w:r>
      <w:r w:rsidRPr="00BA1BAE">
        <w:rPr>
          <w:rFonts w:ascii="Calibri" w:hAnsi="Calibri" w:cs="Calibri"/>
          <w:sz w:val="22"/>
          <w:szCs w:val="22"/>
          <w:lang w:val="en-CA"/>
        </w:rPr>
        <w:t xml:space="preserve"> The evaluators also extend their appreciation to all interviewed stakeholders </w:t>
      </w:r>
      <w:r w:rsidR="001B3C2C" w:rsidRPr="00BA1BAE">
        <w:rPr>
          <w:rFonts w:ascii="Calibri" w:hAnsi="Calibri" w:cs="Calibri"/>
          <w:sz w:val="22"/>
          <w:szCs w:val="22"/>
          <w:lang w:val="en-CA"/>
        </w:rPr>
        <w:t>including the Ministry of Energy and Water Resources</w:t>
      </w:r>
      <w:r w:rsidR="00DC33C7" w:rsidRPr="00BA1BAE">
        <w:rPr>
          <w:rFonts w:ascii="Calibri" w:hAnsi="Calibri" w:cs="Calibri"/>
          <w:sz w:val="22"/>
          <w:szCs w:val="22"/>
          <w:lang w:val="en-CA"/>
        </w:rPr>
        <w:t xml:space="preserve"> (</w:t>
      </w:r>
      <w:proofErr w:type="spellStart"/>
      <w:r w:rsidR="00DC33C7" w:rsidRPr="00BA1BAE">
        <w:rPr>
          <w:rFonts w:ascii="Calibri" w:hAnsi="Calibri" w:cs="Calibri"/>
          <w:sz w:val="22"/>
          <w:szCs w:val="22"/>
          <w:lang w:val="en-CA"/>
        </w:rPr>
        <w:t>MoEWR</w:t>
      </w:r>
      <w:proofErr w:type="spellEnd"/>
      <w:r w:rsidR="00DC33C7" w:rsidRPr="00BA1BAE">
        <w:rPr>
          <w:rFonts w:ascii="Calibri" w:hAnsi="Calibri" w:cs="Calibri"/>
          <w:sz w:val="22"/>
          <w:szCs w:val="22"/>
          <w:lang w:val="en-CA"/>
        </w:rPr>
        <w:t xml:space="preserve">), the Ministry of Education and the Ministry of Energy of Somaliland among others </w:t>
      </w:r>
      <w:r w:rsidRPr="00BA1BAE">
        <w:rPr>
          <w:rFonts w:ascii="Calibri" w:hAnsi="Calibri" w:cs="Calibri"/>
          <w:sz w:val="22"/>
          <w:szCs w:val="22"/>
          <w:lang w:val="en-CA"/>
        </w:rPr>
        <w:t>for the information and assistance provided throughout the review process. Your willingness to share experiences and highlight key facts was essential in establishing a solid factual foundation for this review.</w:t>
      </w:r>
      <w:r w:rsidR="00DB51F6" w:rsidRPr="00BA1BAE">
        <w:rPr>
          <w:rFonts w:ascii="Calibri" w:hAnsi="Calibri" w:cs="Calibri"/>
          <w:sz w:val="22"/>
          <w:szCs w:val="22"/>
          <w:lang w:val="en-CA"/>
        </w:rPr>
        <w:t xml:space="preserve"> All remaining errors are our own. </w:t>
      </w:r>
    </w:p>
    <w:p w14:paraId="0D88E732" w14:textId="2C3CC94C" w:rsidR="00590350" w:rsidRPr="00BA1BAE" w:rsidRDefault="000E4875" w:rsidP="0FF36309">
      <w:pPr>
        <w:spacing w:before="100" w:beforeAutospacing="1" w:after="100" w:afterAutospacing="1"/>
        <w:jc w:val="both"/>
        <w:rPr>
          <w:rFonts w:ascii="Calibri" w:hAnsi="Calibri" w:cs="Calibri"/>
          <w:sz w:val="22"/>
          <w:szCs w:val="22"/>
          <w:lang w:val="en-CA"/>
        </w:rPr>
      </w:pPr>
      <w:r w:rsidRPr="00BA1BAE">
        <w:rPr>
          <w:rFonts w:ascii="Calibri" w:hAnsi="Calibri" w:cs="Calibri"/>
          <w:sz w:val="22"/>
          <w:szCs w:val="22"/>
          <w:lang w:val="en-CA"/>
        </w:rPr>
        <w:t>We trust that the findings and recommendations presented in this report will support the effective implementation of the second half of the project.</w:t>
      </w:r>
    </w:p>
    <w:p w14:paraId="2BE4443A" w14:textId="36E96DBA" w:rsidR="00D7624D" w:rsidRPr="00BA1BAE" w:rsidRDefault="00D7624D">
      <w:pPr>
        <w:rPr>
          <w:rFonts w:ascii="Calibri" w:hAnsi="Calibri" w:cs="Calibri"/>
          <w:b/>
          <w:bCs/>
          <w:spacing w:val="-4"/>
          <w:lang w:val="en-CA"/>
        </w:rPr>
      </w:pPr>
      <w:r w:rsidRPr="00BA1BAE">
        <w:rPr>
          <w:rFonts w:ascii="Calibri" w:hAnsi="Calibri" w:cs="Calibri"/>
          <w:b/>
          <w:bCs/>
          <w:spacing w:val="-4"/>
          <w:lang w:val="en-CA"/>
        </w:rPr>
        <w:br w:type="page"/>
      </w:r>
    </w:p>
    <w:bookmarkEnd w:id="1" w:displacedByCustomXml="next"/>
    <w:bookmarkStart w:id="4" w:name="_Toc207288754" w:displacedByCustomXml="next"/>
    <w:sdt>
      <w:sdtPr>
        <w:rPr>
          <w:rFonts w:ascii="Calibri" w:hAnsi="Calibri" w:cs="Calibri"/>
          <w:b w:val="0"/>
          <w:color w:val="auto"/>
          <w:kern w:val="0"/>
          <w:sz w:val="24"/>
          <w:szCs w:val="24"/>
          <w:lang w:val="en-CA"/>
        </w:rPr>
        <w:id w:val="-2101785332"/>
        <w:docPartObj>
          <w:docPartGallery w:val="Table of Contents"/>
          <w:docPartUnique/>
        </w:docPartObj>
      </w:sdtPr>
      <w:sdtEndPr/>
      <w:sdtContent>
        <w:p w14:paraId="2F8FE57A" w14:textId="5AE9AE0B" w:rsidR="0039291F" w:rsidRPr="00BA1BAE" w:rsidRDefault="0039291F" w:rsidP="0039291F">
          <w:pPr>
            <w:pStyle w:val="Heading1"/>
            <w:numPr>
              <w:ilvl w:val="0"/>
              <w:numId w:val="0"/>
            </w:numPr>
            <w:spacing w:before="120" w:after="120"/>
            <w:ind w:left="432" w:hanging="432"/>
            <w:rPr>
              <w:rFonts w:ascii="Calibri" w:hAnsi="Calibri" w:cs="Calibri"/>
              <w:b w:val="0"/>
              <w:bCs/>
              <w:color w:val="auto"/>
              <w:lang w:val="en-CA"/>
            </w:rPr>
          </w:pPr>
          <w:r w:rsidRPr="00BA1BAE">
            <w:rPr>
              <w:rFonts w:ascii="Calibri" w:hAnsi="Calibri" w:cs="Calibri"/>
              <w:bCs/>
              <w:color w:val="auto"/>
              <w:lang w:val="en-CA"/>
            </w:rPr>
            <w:t>TABLE OF CONTENT</w:t>
          </w:r>
          <w:bookmarkEnd w:id="4"/>
        </w:p>
        <w:p w14:paraId="0B845239" w14:textId="46AB1180" w:rsidR="00395A55" w:rsidRPr="00BA1BAE" w:rsidRDefault="00044935">
          <w:pPr>
            <w:pStyle w:val="TOC1"/>
            <w:rPr>
              <w:rFonts w:ascii="Calibri" w:eastAsiaTheme="minorEastAsia" w:hAnsi="Calibri" w:cs="Calibri"/>
              <w:color w:val="auto"/>
              <w:kern w:val="2"/>
              <w:sz w:val="24"/>
              <w:szCs w:val="24"/>
              <w:lang w:val="en-CA" w:eastAsia="fr-FR"/>
              <w14:ligatures w14:val="standardContextual"/>
            </w:rPr>
          </w:pPr>
          <w:r w:rsidRPr="00BA1BAE">
            <w:rPr>
              <w:rFonts w:ascii="Calibri" w:hAnsi="Calibri" w:cs="Calibri"/>
              <w:lang w:val="en-CA"/>
            </w:rPr>
            <w:fldChar w:fldCharType="begin"/>
          </w:r>
          <w:r w:rsidRPr="00BA1BAE">
            <w:rPr>
              <w:rFonts w:ascii="Calibri" w:hAnsi="Calibri" w:cs="Calibri"/>
              <w:lang w:val="en-CA"/>
            </w:rPr>
            <w:instrText xml:space="preserve"> TOC \o "1-3" \h \z \u </w:instrText>
          </w:r>
          <w:r w:rsidRPr="00BA1BAE">
            <w:rPr>
              <w:rFonts w:ascii="Calibri" w:hAnsi="Calibri" w:cs="Calibri"/>
              <w:lang w:val="en-CA"/>
            </w:rPr>
            <w:fldChar w:fldCharType="separate"/>
          </w:r>
          <w:hyperlink w:anchor="_Toc207288753" w:history="1">
            <w:r w:rsidR="00395A55" w:rsidRPr="00BA1BAE">
              <w:rPr>
                <w:rStyle w:val="Hyperlink"/>
                <w:rFonts w:ascii="Calibri" w:hAnsi="Calibri" w:cs="Calibri"/>
                <w:lang w:val="en-CA"/>
              </w:rPr>
              <w:t>ACKNOWLEDGEMENTS</w:t>
            </w:r>
            <w:r w:rsidR="00395A55" w:rsidRPr="00BA1BAE">
              <w:rPr>
                <w:rFonts w:ascii="Calibri" w:hAnsi="Calibri" w:cs="Calibri"/>
                <w:webHidden/>
                <w:lang w:val="en-CA"/>
              </w:rPr>
              <w:tab/>
            </w:r>
            <w:r w:rsidR="00395A55" w:rsidRPr="00BA1BAE">
              <w:rPr>
                <w:rFonts w:ascii="Calibri" w:hAnsi="Calibri" w:cs="Calibri"/>
                <w:webHidden/>
                <w:lang w:val="en-CA"/>
              </w:rPr>
              <w:fldChar w:fldCharType="begin"/>
            </w:r>
            <w:r w:rsidR="00395A55" w:rsidRPr="00BA1BAE">
              <w:rPr>
                <w:rFonts w:ascii="Calibri" w:hAnsi="Calibri" w:cs="Calibri"/>
                <w:webHidden/>
                <w:lang w:val="en-CA"/>
              </w:rPr>
              <w:instrText xml:space="preserve"> PAGEREF _Toc207288753 \h </w:instrText>
            </w:r>
            <w:r w:rsidR="00395A55" w:rsidRPr="00BA1BAE">
              <w:rPr>
                <w:rFonts w:ascii="Calibri" w:hAnsi="Calibri" w:cs="Calibri"/>
                <w:webHidden/>
                <w:lang w:val="en-CA"/>
              </w:rPr>
            </w:r>
            <w:r w:rsidR="00395A55" w:rsidRPr="00BA1BAE">
              <w:rPr>
                <w:rFonts w:ascii="Calibri" w:hAnsi="Calibri" w:cs="Calibri"/>
                <w:webHidden/>
                <w:lang w:val="en-CA"/>
              </w:rPr>
              <w:fldChar w:fldCharType="separate"/>
            </w:r>
            <w:r w:rsidR="000A0C30" w:rsidRPr="00BA1BAE">
              <w:rPr>
                <w:rFonts w:ascii="Calibri" w:hAnsi="Calibri" w:cs="Calibri"/>
                <w:webHidden/>
                <w:lang w:val="en-CA"/>
              </w:rPr>
              <w:t>ii</w:t>
            </w:r>
            <w:r w:rsidR="00395A55" w:rsidRPr="00BA1BAE">
              <w:rPr>
                <w:rFonts w:ascii="Calibri" w:hAnsi="Calibri" w:cs="Calibri"/>
                <w:webHidden/>
                <w:lang w:val="en-CA"/>
              </w:rPr>
              <w:fldChar w:fldCharType="end"/>
            </w:r>
          </w:hyperlink>
        </w:p>
        <w:p w14:paraId="6E5305EF" w14:textId="32705D7E" w:rsidR="00395A55" w:rsidRPr="00BA1BAE" w:rsidRDefault="00395A55">
          <w:pPr>
            <w:pStyle w:val="TOC1"/>
            <w:rPr>
              <w:rFonts w:ascii="Calibri" w:eastAsiaTheme="minorEastAsia" w:hAnsi="Calibri" w:cs="Calibri"/>
              <w:color w:val="auto"/>
              <w:kern w:val="2"/>
              <w:sz w:val="24"/>
              <w:szCs w:val="24"/>
              <w:lang w:val="en-CA" w:eastAsia="fr-FR"/>
              <w14:ligatures w14:val="standardContextual"/>
            </w:rPr>
          </w:pPr>
          <w:hyperlink w:anchor="_Toc207288754" w:history="1">
            <w:r w:rsidRPr="00BA1BAE">
              <w:rPr>
                <w:rStyle w:val="Hyperlink"/>
                <w:rFonts w:ascii="Calibri" w:hAnsi="Calibri" w:cs="Calibri"/>
                <w:bCs/>
                <w:lang w:val="en-CA"/>
              </w:rPr>
              <w:t>TABLE OF CONTENTS</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_Toc207288754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iii</w:t>
            </w:r>
            <w:r w:rsidRPr="00BA1BAE">
              <w:rPr>
                <w:rFonts w:ascii="Calibri" w:hAnsi="Calibri" w:cs="Calibri"/>
                <w:webHidden/>
                <w:lang w:val="en-CA"/>
              </w:rPr>
              <w:fldChar w:fldCharType="end"/>
            </w:r>
          </w:hyperlink>
        </w:p>
        <w:p w14:paraId="021788A1" w14:textId="18E87F68" w:rsidR="00395A55" w:rsidRPr="00BA1BAE" w:rsidRDefault="00395A55">
          <w:pPr>
            <w:pStyle w:val="TOC1"/>
            <w:rPr>
              <w:rFonts w:ascii="Calibri" w:eastAsiaTheme="minorEastAsia" w:hAnsi="Calibri" w:cs="Calibri"/>
              <w:color w:val="auto"/>
              <w:kern w:val="2"/>
              <w:sz w:val="24"/>
              <w:szCs w:val="24"/>
              <w:lang w:val="en-CA" w:eastAsia="fr-FR"/>
              <w14:ligatures w14:val="standardContextual"/>
            </w:rPr>
          </w:pPr>
          <w:hyperlink w:anchor="_Toc207288755" w:history="1">
            <w:r w:rsidRPr="00BA1BAE">
              <w:rPr>
                <w:rStyle w:val="Hyperlink"/>
                <w:rFonts w:ascii="Calibri" w:hAnsi="Calibri" w:cs="Calibri"/>
                <w:lang w:val="en-CA"/>
              </w:rPr>
              <w:t>List of Tables</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_Toc207288755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v</w:t>
            </w:r>
            <w:r w:rsidRPr="00BA1BAE">
              <w:rPr>
                <w:rFonts w:ascii="Calibri" w:hAnsi="Calibri" w:cs="Calibri"/>
                <w:webHidden/>
                <w:lang w:val="en-CA"/>
              </w:rPr>
              <w:fldChar w:fldCharType="end"/>
            </w:r>
          </w:hyperlink>
        </w:p>
        <w:p w14:paraId="5BE1440E" w14:textId="1D11AB2F" w:rsidR="00395A55" w:rsidRPr="00BA1BAE" w:rsidRDefault="00395A55">
          <w:pPr>
            <w:pStyle w:val="TOC1"/>
            <w:rPr>
              <w:rFonts w:ascii="Calibri" w:eastAsiaTheme="minorEastAsia" w:hAnsi="Calibri" w:cs="Calibri"/>
              <w:color w:val="auto"/>
              <w:kern w:val="2"/>
              <w:sz w:val="24"/>
              <w:szCs w:val="24"/>
              <w:lang w:val="en-CA" w:eastAsia="fr-FR"/>
              <w14:ligatures w14:val="standardContextual"/>
            </w:rPr>
          </w:pPr>
          <w:hyperlink w:anchor="_Toc207288756" w:history="1">
            <w:r w:rsidRPr="00BA1BAE">
              <w:rPr>
                <w:rStyle w:val="Hyperlink"/>
                <w:rFonts w:ascii="Calibri" w:hAnsi="Calibri" w:cs="Calibri"/>
                <w:lang w:val="en-CA"/>
              </w:rPr>
              <w:t>ACRONYMS AND ABBREVIATIONS</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_Toc207288756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vi</w:t>
            </w:r>
            <w:r w:rsidRPr="00BA1BAE">
              <w:rPr>
                <w:rFonts w:ascii="Calibri" w:hAnsi="Calibri" w:cs="Calibri"/>
                <w:webHidden/>
                <w:lang w:val="en-CA"/>
              </w:rPr>
              <w:fldChar w:fldCharType="end"/>
            </w:r>
          </w:hyperlink>
        </w:p>
        <w:p w14:paraId="6BFCB66F" w14:textId="562C9307" w:rsidR="00395A55" w:rsidRPr="00BA1BAE" w:rsidRDefault="00395A55">
          <w:pPr>
            <w:pStyle w:val="TOC1"/>
            <w:rPr>
              <w:rFonts w:ascii="Calibri" w:eastAsiaTheme="minorEastAsia" w:hAnsi="Calibri" w:cs="Calibri"/>
              <w:color w:val="auto"/>
              <w:kern w:val="2"/>
              <w:sz w:val="24"/>
              <w:szCs w:val="24"/>
              <w:lang w:val="en-CA" w:eastAsia="fr-FR"/>
              <w14:ligatures w14:val="standardContextual"/>
            </w:rPr>
          </w:pPr>
          <w:hyperlink w:anchor="_Toc207288757" w:history="1">
            <w:r w:rsidRPr="00BA1BAE">
              <w:rPr>
                <w:rStyle w:val="Hyperlink"/>
                <w:rFonts w:ascii="Calibri" w:hAnsi="Calibri" w:cs="Calibri"/>
                <w:lang w:val="en-CA"/>
              </w:rPr>
              <w:t>GLOSSARY</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_Toc207288757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vii</w:t>
            </w:r>
            <w:r w:rsidRPr="00BA1BAE">
              <w:rPr>
                <w:rFonts w:ascii="Calibri" w:hAnsi="Calibri" w:cs="Calibri"/>
                <w:webHidden/>
                <w:lang w:val="en-CA"/>
              </w:rPr>
              <w:fldChar w:fldCharType="end"/>
            </w:r>
          </w:hyperlink>
        </w:p>
        <w:p w14:paraId="58EFC000" w14:textId="3E11B76E" w:rsidR="00395A55" w:rsidRPr="00BA1BAE" w:rsidRDefault="00395A55">
          <w:pPr>
            <w:pStyle w:val="TOC1"/>
            <w:rPr>
              <w:rFonts w:ascii="Calibri" w:eastAsiaTheme="minorEastAsia" w:hAnsi="Calibri" w:cs="Calibri"/>
              <w:color w:val="auto"/>
              <w:kern w:val="2"/>
              <w:sz w:val="24"/>
              <w:szCs w:val="24"/>
              <w:lang w:val="en-CA" w:eastAsia="fr-FR"/>
              <w14:ligatures w14:val="standardContextual"/>
            </w:rPr>
          </w:pPr>
          <w:hyperlink w:anchor="_Toc207288758" w:history="1">
            <w:r w:rsidRPr="00BA1BAE">
              <w:rPr>
                <w:rStyle w:val="Hyperlink"/>
                <w:rFonts w:ascii="Calibri" w:hAnsi="Calibri" w:cs="Calibri"/>
                <w:lang w:val="en-CA"/>
              </w:rPr>
              <w:t>1</w:t>
            </w:r>
            <w:r w:rsidRPr="00BA1BAE">
              <w:rPr>
                <w:rFonts w:ascii="Calibri" w:eastAsiaTheme="minorEastAsia" w:hAnsi="Calibri" w:cs="Calibri"/>
                <w:color w:val="auto"/>
                <w:kern w:val="2"/>
                <w:sz w:val="24"/>
                <w:szCs w:val="24"/>
                <w:lang w:val="en-CA" w:eastAsia="fr-FR"/>
                <w14:ligatures w14:val="standardContextual"/>
              </w:rPr>
              <w:tab/>
            </w:r>
            <w:r w:rsidRPr="00BA1BAE">
              <w:rPr>
                <w:rStyle w:val="Hyperlink"/>
                <w:rFonts w:ascii="Calibri" w:hAnsi="Calibri" w:cs="Calibri"/>
                <w:lang w:val="en-CA"/>
              </w:rPr>
              <w:t>EXECUTIVE SUMMARY</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_Toc207288758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ix</w:t>
            </w:r>
            <w:r w:rsidRPr="00BA1BAE">
              <w:rPr>
                <w:rFonts w:ascii="Calibri" w:hAnsi="Calibri" w:cs="Calibri"/>
                <w:webHidden/>
                <w:lang w:val="en-CA"/>
              </w:rPr>
              <w:fldChar w:fldCharType="end"/>
            </w:r>
          </w:hyperlink>
        </w:p>
        <w:p w14:paraId="00A5ADA0" w14:textId="264D32FA" w:rsidR="00395A55" w:rsidRPr="00BA1BAE" w:rsidRDefault="00395A55">
          <w:pPr>
            <w:pStyle w:val="TOC1"/>
            <w:rPr>
              <w:rFonts w:ascii="Calibri" w:eastAsiaTheme="minorEastAsia" w:hAnsi="Calibri" w:cs="Calibri"/>
              <w:color w:val="auto"/>
              <w:kern w:val="2"/>
              <w:sz w:val="24"/>
              <w:szCs w:val="24"/>
              <w:lang w:val="en-CA" w:eastAsia="fr-FR"/>
              <w14:ligatures w14:val="standardContextual"/>
            </w:rPr>
          </w:pPr>
          <w:hyperlink w:anchor="_Toc207288759" w:history="1">
            <w:r w:rsidRPr="00BA1BAE">
              <w:rPr>
                <w:rStyle w:val="Hyperlink"/>
                <w:rFonts w:ascii="Calibri" w:hAnsi="Calibri" w:cs="Calibri"/>
                <w:lang w:val="en-CA"/>
              </w:rPr>
              <w:t>2</w:t>
            </w:r>
            <w:r w:rsidRPr="00BA1BAE">
              <w:rPr>
                <w:rFonts w:ascii="Calibri" w:eastAsiaTheme="minorEastAsia" w:hAnsi="Calibri" w:cs="Calibri"/>
                <w:color w:val="auto"/>
                <w:kern w:val="2"/>
                <w:sz w:val="24"/>
                <w:szCs w:val="24"/>
                <w:lang w:val="en-CA" w:eastAsia="fr-FR"/>
                <w14:ligatures w14:val="standardContextual"/>
              </w:rPr>
              <w:tab/>
            </w:r>
            <w:r w:rsidRPr="00BA1BAE">
              <w:rPr>
                <w:rStyle w:val="Hyperlink"/>
                <w:rFonts w:ascii="Calibri" w:hAnsi="Calibri" w:cs="Calibri"/>
                <w:lang w:val="en-CA"/>
              </w:rPr>
              <w:t>INTRODUCTION</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_Toc207288759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1</w:t>
            </w:r>
            <w:r w:rsidRPr="00BA1BAE">
              <w:rPr>
                <w:rFonts w:ascii="Calibri" w:hAnsi="Calibri" w:cs="Calibri"/>
                <w:webHidden/>
                <w:lang w:val="en-CA"/>
              </w:rPr>
              <w:fldChar w:fldCharType="end"/>
            </w:r>
          </w:hyperlink>
        </w:p>
        <w:p w14:paraId="6F027CA2" w14:textId="509A50AC" w:rsidR="00395A55" w:rsidRPr="00BA1BAE" w:rsidRDefault="00395A55">
          <w:pPr>
            <w:pStyle w:val="TOC2"/>
            <w:rPr>
              <w:rFonts w:ascii="Calibri" w:eastAsiaTheme="minorEastAsia" w:hAnsi="Calibri" w:cs="Calibri"/>
              <w:kern w:val="2"/>
              <w:sz w:val="24"/>
              <w:szCs w:val="24"/>
              <w:lang w:val="en-CA" w:eastAsia="fr-FR"/>
              <w14:ligatures w14:val="standardContextual"/>
            </w:rPr>
          </w:pPr>
          <w:hyperlink w:anchor="_Toc207288760" w:history="1">
            <w:r w:rsidRPr="00BA1BAE">
              <w:rPr>
                <w:rStyle w:val="Hyperlink"/>
                <w:rFonts w:ascii="Calibri" w:hAnsi="Calibri" w:cs="Calibri"/>
                <w:bCs/>
                <w:lang w:val="en-CA"/>
              </w:rPr>
              <w:t>2.1</w:t>
            </w:r>
            <w:r w:rsidRPr="00BA1BAE">
              <w:rPr>
                <w:rFonts w:ascii="Calibri" w:eastAsiaTheme="minorEastAsia" w:hAnsi="Calibri" w:cs="Calibri"/>
                <w:kern w:val="2"/>
                <w:sz w:val="24"/>
                <w:szCs w:val="24"/>
                <w:lang w:val="en-CA" w:eastAsia="fr-FR"/>
                <w14:ligatures w14:val="standardContextual"/>
              </w:rPr>
              <w:tab/>
            </w:r>
            <w:r w:rsidRPr="00BA1BAE">
              <w:rPr>
                <w:rStyle w:val="Hyperlink"/>
                <w:rFonts w:ascii="Calibri" w:hAnsi="Calibri" w:cs="Calibri"/>
                <w:lang w:val="en-CA"/>
              </w:rPr>
              <w:t>Purpose and objective of the Mid-term Review</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_Toc207288760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1</w:t>
            </w:r>
            <w:r w:rsidRPr="00BA1BAE">
              <w:rPr>
                <w:rFonts w:ascii="Calibri" w:hAnsi="Calibri" w:cs="Calibri"/>
                <w:webHidden/>
                <w:lang w:val="en-CA"/>
              </w:rPr>
              <w:fldChar w:fldCharType="end"/>
            </w:r>
          </w:hyperlink>
        </w:p>
        <w:p w14:paraId="4D7444D1" w14:textId="1B95A0C1" w:rsidR="00395A55" w:rsidRPr="00BA1BAE" w:rsidRDefault="00395A55">
          <w:pPr>
            <w:pStyle w:val="TOC2"/>
            <w:rPr>
              <w:rFonts w:ascii="Calibri" w:eastAsiaTheme="minorEastAsia" w:hAnsi="Calibri" w:cs="Calibri"/>
              <w:kern w:val="2"/>
              <w:sz w:val="24"/>
              <w:szCs w:val="24"/>
              <w:lang w:val="en-CA" w:eastAsia="fr-FR"/>
              <w14:ligatures w14:val="standardContextual"/>
            </w:rPr>
          </w:pPr>
          <w:hyperlink w:anchor="_Toc207288761" w:history="1">
            <w:r w:rsidRPr="00BA1BAE">
              <w:rPr>
                <w:rStyle w:val="Hyperlink"/>
                <w:rFonts w:ascii="Calibri" w:hAnsi="Calibri" w:cs="Calibri"/>
                <w:bCs/>
                <w:lang w:val="en-CA"/>
              </w:rPr>
              <w:t>2.2</w:t>
            </w:r>
            <w:r w:rsidRPr="00BA1BAE">
              <w:rPr>
                <w:rFonts w:ascii="Calibri" w:eastAsiaTheme="minorEastAsia" w:hAnsi="Calibri" w:cs="Calibri"/>
                <w:kern w:val="2"/>
                <w:sz w:val="24"/>
                <w:szCs w:val="24"/>
                <w:lang w:val="en-CA" w:eastAsia="fr-FR"/>
                <w14:ligatures w14:val="standardContextual"/>
              </w:rPr>
              <w:tab/>
            </w:r>
            <w:r w:rsidRPr="00BA1BAE">
              <w:rPr>
                <w:rStyle w:val="Hyperlink"/>
                <w:rFonts w:ascii="Calibri" w:hAnsi="Calibri" w:cs="Calibri"/>
                <w:lang w:val="en-CA"/>
              </w:rPr>
              <w:t>Scope and Methodology</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_Toc207288761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1</w:t>
            </w:r>
            <w:r w:rsidRPr="00BA1BAE">
              <w:rPr>
                <w:rFonts w:ascii="Calibri" w:hAnsi="Calibri" w:cs="Calibri"/>
                <w:webHidden/>
                <w:lang w:val="en-CA"/>
              </w:rPr>
              <w:fldChar w:fldCharType="end"/>
            </w:r>
          </w:hyperlink>
        </w:p>
        <w:p w14:paraId="0080F5F3" w14:textId="2B1CDFFD" w:rsidR="00395A55" w:rsidRPr="00BA1BAE" w:rsidRDefault="00395A55">
          <w:pPr>
            <w:pStyle w:val="TOC3"/>
            <w:rPr>
              <w:rFonts w:ascii="Calibri" w:eastAsiaTheme="minorEastAsia" w:hAnsi="Calibri" w:cs="Calibri"/>
              <w:kern w:val="2"/>
              <w:sz w:val="24"/>
              <w:szCs w:val="24"/>
              <w:lang w:val="en-CA" w:eastAsia="fr-FR"/>
              <w14:ligatures w14:val="standardContextual"/>
            </w:rPr>
          </w:pPr>
          <w:hyperlink w:anchor="_Toc207288762" w:history="1">
            <w:r w:rsidRPr="00BA1BAE">
              <w:rPr>
                <w:rStyle w:val="Hyperlink"/>
                <w:rFonts w:ascii="Calibri" w:hAnsi="Calibri" w:cs="Calibri"/>
                <w:lang w:val="en-CA"/>
              </w:rPr>
              <w:t>2.2.1</w:t>
            </w:r>
            <w:r w:rsidRPr="00BA1BAE">
              <w:rPr>
                <w:rFonts w:ascii="Calibri" w:eastAsiaTheme="minorEastAsia" w:hAnsi="Calibri" w:cs="Calibri"/>
                <w:kern w:val="2"/>
                <w:sz w:val="24"/>
                <w:szCs w:val="24"/>
                <w:lang w:val="en-CA" w:eastAsia="fr-FR"/>
                <w14:ligatures w14:val="standardContextual"/>
              </w:rPr>
              <w:tab/>
            </w:r>
            <w:r w:rsidRPr="00BA1BAE">
              <w:rPr>
                <w:rStyle w:val="Hyperlink"/>
                <w:rFonts w:ascii="Calibri" w:hAnsi="Calibri" w:cs="Calibri"/>
                <w:lang w:val="en-CA"/>
              </w:rPr>
              <w:t>Scope of the MTR</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_Toc207288762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1</w:t>
            </w:r>
            <w:r w:rsidRPr="00BA1BAE">
              <w:rPr>
                <w:rFonts w:ascii="Calibri" w:hAnsi="Calibri" w:cs="Calibri"/>
                <w:webHidden/>
                <w:lang w:val="en-CA"/>
              </w:rPr>
              <w:fldChar w:fldCharType="end"/>
            </w:r>
          </w:hyperlink>
        </w:p>
        <w:p w14:paraId="6E680D98" w14:textId="0E11A57F" w:rsidR="00395A55" w:rsidRPr="00BA1BAE" w:rsidRDefault="00395A55">
          <w:pPr>
            <w:pStyle w:val="TOC3"/>
            <w:rPr>
              <w:rFonts w:ascii="Calibri" w:eastAsiaTheme="minorEastAsia" w:hAnsi="Calibri" w:cs="Calibri"/>
              <w:kern w:val="2"/>
              <w:sz w:val="24"/>
              <w:szCs w:val="24"/>
              <w:lang w:val="en-CA" w:eastAsia="fr-FR"/>
              <w14:ligatures w14:val="standardContextual"/>
            </w:rPr>
          </w:pPr>
          <w:hyperlink w:anchor="_Toc207288763" w:history="1">
            <w:r w:rsidRPr="00BA1BAE">
              <w:rPr>
                <w:rStyle w:val="Hyperlink"/>
                <w:rFonts w:ascii="Calibri" w:hAnsi="Calibri" w:cs="Calibri"/>
                <w:lang w:val="en-CA"/>
              </w:rPr>
              <w:t>2.2.2</w:t>
            </w:r>
            <w:r w:rsidRPr="00BA1BAE">
              <w:rPr>
                <w:rFonts w:ascii="Calibri" w:eastAsiaTheme="minorEastAsia" w:hAnsi="Calibri" w:cs="Calibri"/>
                <w:kern w:val="2"/>
                <w:sz w:val="24"/>
                <w:szCs w:val="24"/>
                <w:lang w:val="en-CA" w:eastAsia="fr-FR"/>
                <w14:ligatures w14:val="standardContextual"/>
              </w:rPr>
              <w:tab/>
            </w:r>
            <w:r w:rsidRPr="00BA1BAE">
              <w:rPr>
                <w:rStyle w:val="Hyperlink"/>
                <w:rFonts w:ascii="Calibri" w:hAnsi="Calibri" w:cs="Calibri"/>
                <w:lang w:val="en-CA"/>
              </w:rPr>
              <w:t>Methodology</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_Toc207288763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1</w:t>
            </w:r>
            <w:r w:rsidRPr="00BA1BAE">
              <w:rPr>
                <w:rFonts w:ascii="Calibri" w:hAnsi="Calibri" w:cs="Calibri"/>
                <w:webHidden/>
                <w:lang w:val="en-CA"/>
              </w:rPr>
              <w:fldChar w:fldCharType="end"/>
            </w:r>
          </w:hyperlink>
        </w:p>
        <w:p w14:paraId="28DE6167" w14:textId="5CB66B10" w:rsidR="00395A55" w:rsidRPr="00BA1BAE" w:rsidRDefault="00395A55">
          <w:pPr>
            <w:pStyle w:val="TOC2"/>
            <w:rPr>
              <w:rFonts w:ascii="Calibri" w:eastAsiaTheme="minorEastAsia" w:hAnsi="Calibri" w:cs="Calibri"/>
              <w:kern w:val="2"/>
              <w:sz w:val="24"/>
              <w:szCs w:val="24"/>
              <w:lang w:val="en-CA" w:eastAsia="fr-FR"/>
              <w14:ligatures w14:val="standardContextual"/>
            </w:rPr>
          </w:pPr>
          <w:hyperlink w:anchor="_Toc207288764" w:history="1">
            <w:r w:rsidRPr="00BA1BAE">
              <w:rPr>
                <w:rStyle w:val="Hyperlink"/>
                <w:rFonts w:ascii="Calibri" w:hAnsi="Calibri" w:cs="Calibri"/>
                <w:bCs/>
                <w:lang w:val="en-CA"/>
              </w:rPr>
              <w:t>2.3</w:t>
            </w:r>
            <w:r w:rsidRPr="00BA1BAE">
              <w:rPr>
                <w:rFonts w:ascii="Calibri" w:eastAsiaTheme="minorEastAsia" w:hAnsi="Calibri" w:cs="Calibri"/>
                <w:kern w:val="2"/>
                <w:sz w:val="24"/>
                <w:szCs w:val="24"/>
                <w:lang w:val="en-CA" w:eastAsia="fr-FR"/>
                <w14:ligatures w14:val="standardContextual"/>
              </w:rPr>
              <w:tab/>
            </w:r>
            <w:r w:rsidRPr="00BA1BAE">
              <w:rPr>
                <w:rStyle w:val="Hyperlink"/>
                <w:rFonts w:ascii="Calibri" w:hAnsi="Calibri" w:cs="Calibri"/>
                <w:lang w:val="en-CA"/>
              </w:rPr>
              <w:t>Limitations to the MTR</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_Toc207288764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2</w:t>
            </w:r>
            <w:r w:rsidRPr="00BA1BAE">
              <w:rPr>
                <w:rFonts w:ascii="Calibri" w:hAnsi="Calibri" w:cs="Calibri"/>
                <w:webHidden/>
                <w:lang w:val="en-CA"/>
              </w:rPr>
              <w:fldChar w:fldCharType="end"/>
            </w:r>
          </w:hyperlink>
        </w:p>
        <w:p w14:paraId="764B820F" w14:textId="028D23F6" w:rsidR="00395A55" w:rsidRPr="00BA1BAE" w:rsidRDefault="00395A55">
          <w:pPr>
            <w:pStyle w:val="TOC2"/>
            <w:rPr>
              <w:rFonts w:ascii="Calibri" w:eastAsiaTheme="minorEastAsia" w:hAnsi="Calibri" w:cs="Calibri"/>
              <w:kern w:val="2"/>
              <w:sz w:val="24"/>
              <w:szCs w:val="24"/>
              <w:lang w:val="en-CA" w:eastAsia="fr-FR"/>
              <w14:ligatures w14:val="standardContextual"/>
            </w:rPr>
          </w:pPr>
          <w:hyperlink w:anchor="_Toc207288765" w:history="1">
            <w:r w:rsidRPr="00BA1BAE">
              <w:rPr>
                <w:rStyle w:val="Hyperlink"/>
                <w:rFonts w:ascii="Calibri" w:hAnsi="Calibri" w:cs="Calibri"/>
                <w:bCs/>
                <w:lang w:val="en-CA"/>
              </w:rPr>
              <w:t>2.4</w:t>
            </w:r>
            <w:r w:rsidRPr="00BA1BAE">
              <w:rPr>
                <w:rFonts w:ascii="Calibri" w:eastAsiaTheme="minorEastAsia" w:hAnsi="Calibri" w:cs="Calibri"/>
                <w:kern w:val="2"/>
                <w:sz w:val="24"/>
                <w:szCs w:val="24"/>
                <w:lang w:val="en-CA" w:eastAsia="fr-FR"/>
                <w14:ligatures w14:val="standardContextual"/>
              </w:rPr>
              <w:tab/>
            </w:r>
            <w:r w:rsidRPr="00BA1BAE">
              <w:rPr>
                <w:rStyle w:val="Hyperlink"/>
                <w:rFonts w:ascii="Calibri" w:hAnsi="Calibri" w:cs="Calibri"/>
                <w:lang w:val="en-CA"/>
              </w:rPr>
              <w:t>Structure of the MTR Report</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_Toc207288765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3</w:t>
            </w:r>
            <w:r w:rsidRPr="00BA1BAE">
              <w:rPr>
                <w:rFonts w:ascii="Calibri" w:hAnsi="Calibri" w:cs="Calibri"/>
                <w:webHidden/>
                <w:lang w:val="en-CA"/>
              </w:rPr>
              <w:fldChar w:fldCharType="end"/>
            </w:r>
          </w:hyperlink>
        </w:p>
        <w:p w14:paraId="49C96AE4" w14:textId="28A3363B" w:rsidR="00395A55" w:rsidRPr="00BA1BAE" w:rsidRDefault="00395A55">
          <w:pPr>
            <w:pStyle w:val="TOC1"/>
            <w:rPr>
              <w:rFonts w:ascii="Calibri" w:eastAsiaTheme="minorEastAsia" w:hAnsi="Calibri" w:cs="Calibri"/>
              <w:color w:val="auto"/>
              <w:kern w:val="2"/>
              <w:sz w:val="24"/>
              <w:szCs w:val="24"/>
              <w:lang w:val="en-CA" w:eastAsia="fr-FR"/>
              <w14:ligatures w14:val="standardContextual"/>
            </w:rPr>
          </w:pPr>
          <w:hyperlink w:anchor="_Toc207288766" w:history="1">
            <w:r w:rsidRPr="00BA1BAE">
              <w:rPr>
                <w:rStyle w:val="Hyperlink"/>
                <w:rFonts w:ascii="Calibri" w:hAnsi="Calibri" w:cs="Calibri"/>
                <w:lang w:val="en-CA"/>
              </w:rPr>
              <w:t>3</w:t>
            </w:r>
            <w:r w:rsidRPr="00BA1BAE">
              <w:rPr>
                <w:rFonts w:ascii="Calibri" w:eastAsiaTheme="minorEastAsia" w:hAnsi="Calibri" w:cs="Calibri"/>
                <w:color w:val="auto"/>
                <w:kern w:val="2"/>
                <w:sz w:val="24"/>
                <w:szCs w:val="24"/>
                <w:lang w:val="en-CA" w:eastAsia="fr-FR"/>
                <w14:ligatures w14:val="standardContextual"/>
              </w:rPr>
              <w:tab/>
            </w:r>
            <w:r w:rsidRPr="00BA1BAE">
              <w:rPr>
                <w:rStyle w:val="Hyperlink"/>
                <w:rFonts w:ascii="Calibri" w:hAnsi="Calibri" w:cs="Calibri"/>
                <w:lang w:val="en-CA"/>
              </w:rPr>
              <w:t>PROJECT DESCRIPTION AND BACKGROUND</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_Toc207288766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3</w:t>
            </w:r>
            <w:r w:rsidRPr="00BA1BAE">
              <w:rPr>
                <w:rFonts w:ascii="Calibri" w:hAnsi="Calibri" w:cs="Calibri"/>
                <w:webHidden/>
                <w:lang w:val="en-CA"/>
              </w:rPr>
              <w:fldChar w:fldCharType="end"/>
            </w:r>
          </w:hyperlink>
        </w:p>
        <w:p w14:paraId="4F1686F7" w14:textId="586DA2B1" w:rsidR="00395A55" w:rsidRPr="00BA1BAE" w:rsidRDefault="00395A55">
          <w:pPr>
            <w:pStyle w:val="TOC2"/>
            <w:rPr>
              <w:rFonts w:ascii="Calibri" w:eastAsiaTheme="minorEastAsia" w:hAnsi="Calibri" w:cs="Calibri"/>
              <w:kern w:val="2"/>
              <w:sz w:val="24"/>
              <w:szCs w:val="24"/>
              <w:lang w:val="en-CA" w:eastAsia="fr-FR"/>
              <w14:ligatures w14:val="standardContextual"/>
            </w:rPr>
          </w:pPr>
          <w:hyperlink w:anchor="_Toc207288767" w:history="1">
            <w:r w:rsidRPr="00BA1BAE">
              <w:rPr>
                <w:rStyle w:val="Hyperlink"/>
                <w:rFonts w:ascii="Calibri" w:hAnsi="Calibri" w:cs="Calibri"/>
                <w:bCs/>
                <w:lang w:val="en-CA"/>
              </w:rPr>
              <w:t>3.1</w:t>
            </w:r>
            <w:r w:rsidRPr="00BA1BAE">
              <w:rPr>
                <w:rFonts w:ascii="Calibri" w:eastAsiaTheme="minorEastAsia" w:hAnsi="Calibri" w:cs="Calibri"/>
                <w:kern w:val="2"/>
                <w:sz w:val="24"/>
                <w:szCs w:val="24"/>
                <w:lang w:val="en-CA" w:eastAsia="fr-FR"/>
                <w14:ligatures w14:val="standardContextual"/>
              </w:rPr>
              <w:tab/>
            </w:r>
            <w:r w:rsidRPr="00BA1BAE">
              <w:rPr>
                <w:rStyle w:val="Hyperlink"/>
                <w:rFonts w:ascii="Calibri" w:hAnsi="Calibri" w:cs="Calibri"/>
                <w:lang w:val="en-CA"/>
              </w:rPr>
              <w:t>Project start and duration, including milestones</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_Toc207288767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3</w:t>
            </w:r>
            <w:r w:rsidRPr="00BA1BAE">
              <w:rPr>
                <w:rFonts w:ascii="Calibri" w:hAnsi="Calibri" w:cs="Calibri"/>
                <w:webHidden/>
                <w:lang w:val="en-CA"/>
              </w:rPr>
              <w:fldChar w:fldCharType="end"/>
            </w:r>
          </w:hyperlink>
        </w:p>
        <w:p w14:paraId="2E449F47" w14:textId="0DA484E0" w:rsidR="00395A55" w:rsidRPr="00BA1BAE" w:rsidRDefault="00395A55">
          <w:pPr>
            <w:pStyle w:val="TOC2"/>
            <w:rPr>
              <w:rFonts w:ascii="Calibri" w:eastAsiaTheme="minorEastAsia" w:hAnsi="Calibri" w:cs="Calibri"/>
              <w:kern w:val="2"/>
              <w:sz w:val="24"/>
              <w:szCs w:val="24"/>
              <w:lang w:val="en-CA" w:eastAsia="fr-FR"/>
              <w14:ligatures w14:val="standardContextual"/>
            </w:rPr>
          </w:pPr>
          <w:hyperlink w:anchor="_Toc207288768" w:history="1">
            <w:r w:rsidRPr="00BA1BAE">
              <w:rPr>
                <w:rStyle w:val="Hyperlink"/>
                <w:rFonts w:ascii="Calibri" w:hAnsi="Calibri" w:cs="Calibri"/>
                <w:bCs/>
                <w:lang w:val="en-CA"/>
              </w:rPr>
              <w:t>3.2</w:t>
            </w:r>
            <w:r w:rsidRPr="00BA1BAE">
              <w:rPr>
                <w:rFonts w:ascii="Calibri" w:eastAsiaTheme="minorEastAsia" w:hAnsi="Calibri" w:cs="Calibri"/>
                <w:kern w:val="2"/>
                <w:sz w:val="24"/>
                <w:szCs w:val="24"/>
                <w:lang w:val="en-CA" w:eastAsia="fr-FR"/>
                <w14:ligatures w14:val="standardContextual"/>
              </w:rPr>
              <w:tab/>
            </w:r>
            <w:r w:rsidRPr="00BA1BAE">
              <w:rPr>
                <w:rStyle w:val="Hyperlink"/>
                <w:rFonts w:ascii="Calibri" w:hAnsi="Calibri" w:cs="Calibri"/>
                <w:lang w:val="en-CA"/>
              </w:rPr>
              <w:t>Development context: environmental, socio-economic, institutional, and policy factors relevant to the project objectives and scope</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_Toc207288768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3</w:t>
            </w:r>
            <w:r w:rsidRPr="00BA1BAE">
              <w:rPr>
                <w:rFonts w:ascii="Calibri" w:hAnsi="Calibri" w:cs="Calibri"/>
                <w:webHidden/>
                <w:lang w:val="en-CA"/>
              </w:rPr>
              <w:fldChar w:fldCharType="end"/>
            </w:r>
          </w:hyperlink>
        </w:p>
        <w:p w14:paraId="199F2FB3" w14:textId="7F5AEFE2" w:rsidR="00395A55" w:rsidRPr="00BA1BAE" w:rsidRDefault="00395A55">
          <w:pPr>
            <w:pStyle w:val="TOC3"/>
            <w:rPr>
              <w:rFonts w:ascii="Calibri" w:eastAsiaTheme="minorEastAsia" w:hAnsi="Calibri" w:cs="Calibri"/>
              <w:kern w:val="2"/>
              <w:sz w:val="24"/>
              <w:szCs w:val="24"/>
              <w:lang w:val="en-CA" w:eastAsia="fr-FR"/>
              <w14:ligatures w14:val="standardContextual"/>
            </w:rPr>
          </w:pPr>
          <w:hyperlink w:anchor="_Toc207288769" w:history="1">
            <w:r w:rsidRPr="00BA1BAE">
              <w:rPr>
                <w:rStyle w:val="Hyperlink"/>
                <w:rFonts w:ascii="Calibri" w:hAnsi="Calibri" w:cs="Calibri"/>
                <w:lang w:val="en-CA"/>
              </w:rPr>
              <w:t>3.2.1</w:t>
            </w:r>
            <w:r w:rsidRPr="00BA1BAE">
              <w:rPr>
                <w:rFonts w:ascii="Calibri" w:eastAsiaTheme="minorEastAsia" w:hAnsi="Calibri" w:cs="Calibri"/>
                <w:kern w:val="2"/>
                <w:sz w:val="24"/>
                <w:szCs w:val="24"/>
                <w:lang w:val="en-CA" w:eastAsia="fr-FR"/>
                <w14:ligatures w14:val="standardContextual"/>
              </w:rPr>
              <w:tab/>
            </w:r>
            <w:r w:rsidRPr="00BA1BAE">
              <w:rPr>
                <w:rStyle w:val="Hyperlink"/>
                <w:rFonts w:ascii="Calibri" w:hAnsi="Calibri" w:cs="Calibri"/>
                <w:lang w:val="en-CA"/>
              </w:rPr>
              <w:t>Environment, and Socio-Economic context</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_Toc207288769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3</w:t>
            </w:r>
            <w:r w:rsidRPr="00BA1BAE">
              <w:rPr>
                <w:rFonts w:ascii="Calibri" w:hAnsi="Calibri" w:cs="Calibri"/>
                <w:webHidden/>
                <w:lang w:val="en-CA"/>
              </w:rPr>
              <w:fldChar w:fldCharType="end"/>
            </w:r>
          </w:hyperlink>
        </w:p>
        <w:p w14:paraId="0AF5B5C1" w14:textId="51DAC9F1" w:rsidR="00395A55" w:rsidRPr="00BA1BAE" w:rsidRDefault="00395A55">
          <w:pPr>
            <w:pStyle w:val="TOC3"/>
            <w:rPr>
              <w:rFonts w:ascii="Calibri" w:eastAsiaTheme="minorEastAsia" w:hAnsi="Calibri" w:cs="Calibri"/>
              <w:kern w:val="2"/>
              <w:sz w:val="24"/>
              <w:szCs w:val="24"/>
              <w:lang w:val="en-CA" w:eastAsia="fr-FR"/>
              <w14:ligatures w14:val="standardContextual"/>
            </w:rPr>
          </w:pPr>
          <w:hyperlink w:anchor="_Toc207288770" w:history="1">
            <w:r w:rsidRPr="00BA1BAE">
              <w:rPr>
                <w:rStyle w:val="Hyperlink"/>
                <w:rFonts w:ascii="Calibri" w:hAnsi="Calibri" w:cs="Calibri"/>
                <w:lang w:val="en-CA"/>
              </w:rPr>
              <w:t>3.2.2</w:t>
            </w:r>
            <w:r w:rsidRPr="00BA1BAE">
              <w:rPr>
                <w:rFonts w:ascii="Calibri" w:eastAsiaTheme="minorEastAsia" w:hAnsi="Calibri" w:cs="Calibri"/>
                <w:kern w:val="2"/>
                <w:sz w:val="24"/>
                <w:szCs w:val="24"/>
                <w:lang w:val="en-CA" w:eastAsia="fr-FR"/>
                <w14:ligatures w14:val="standardContextual"/>
              </w:rPr>
              <w:tab/>
            </w:r>
            <w:r w:rsidRPr="00BA1BAE">
              <w:rPr>
                <w:rStyle w:val="Hyperlink"/>
                <w:rFonts w:ascii="Calibri" w:hAnsi="Calibri" w:cs="Calibri"/>
                <w:lang w:val="en-CA"/>
              </w:rPr>
              <w:t>Institutional and policy factors</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_Toc207288770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6</w:t>
            </w:r>
            <w:r w:rsidRPr="00BA1BAE">
              <w:rPr>
                <w:rFonts w:ascii="Calibri" w:hAnsi="Calibri" w:cs="Calibri"/>
                <w:webHidden/>
                <w:lang w:val="en-CA"/>
              </w:rPr>
              <w:fldChar w:fldCharType="end"/>
            </w:r>
          </w:hyperlink>
        </w:p>
        <w:p w14:paraId="0F4A6AC8" w14:textId="518206BB" w:rsidR="00395A55" w:rsidRPr="00BA1BAE" w:rsidRDefault="00395A55">
          <w:pPr>
            <w:pStyle w:val="TOC2"/>
            <w:rPr>
              <w:rFonts w:ascii="Calibri" w:eastAsiaTheme="minorEastAsia" w:hAnsi="Calibri" w:cs="Calibri"/>
              <w:kern w:val="2"/>
              <w:sz w:val="24"/>
              <w:szCs w:val="24"/>
              <w:lang w:val="en-CA" w:eastAsia="fr-FR"/>
              <w14:ligatures w14:val="standardContextual"/>
            </w:rPr>
          </w:pPr>
          <w:hyperlink w:anchor="_Toc207288771" w:history="1">
            <w:r w:rsidRPr="00BA1BAE">
              <w:rPr>
                <w:rStyle w:val="Hyperlink"/>
                <w:rFonts w:ascii="Calibri" w:hAnsi="Calibri" w:cs="Calibri"/>
                <w:bCs/>
                <w:lang w:val="en-CA"/>
              </w:rPr>
              <w:t>3.3</w:t>
            </w:r>
            <w:r w:rsidRPr="00BA1BAE">
              <w:rPr>
                <w:rFonts w:ascii="Calibri" w:eastAsiaTheme="minorEastAsia" w:hAnsi="Calibri" w:cs="Calibri"/>
                <w:kern w:val="2"/>
                <w:sz w:val="24"/>
                <w:szCs w:val="24"/>
                <w:lang w:val="en-CA" w:eastAsia="fr-FR"/>
                <w14:ligatures w14:val="standardContextual"/>
              </w:rPr>
              <w:tab/>
            </w:r>
            <w:r w:rsidRPr="00BA1BAE">
              <w:rPr>
                <w:rStyle w:val="Hyperlink"/>
                <w:rFonts w:ascii="Calibri" w:hAnsi="Calibri" w:cs="Calibri"/>
                <w:lang w:val="en-CA"/>
              </w:rPr>
              <w:t>Problems that the project seeks to address: threats and barriers targeted</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_Toc207288771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7</w:t>
            </w:r>
            <w:r w:rsidRPr="00BA1BAE">
              <w:rPr>
                <w:rFonts w:ascii="Calibri" w:hAnsi="Calibri" w:cs="Calibri"/>
                <w:webHidden/>
                <w:lang w:val="en-CA"/>
              </w:rPr>
              <w:fldChar w:fldCharType="end"/>
            </w:r>
          </w:hyperlink>
        </w:p>
        <w:p w14:paraId="34EF40F1" w14:textId="04490828" w:rsidR="00395A55" w:rsidRPr="00BA1BAE" w:rsidRDefault="00395A55">
          <w:pPr>
            <w:pStyle w:val="TOC2"/>
            <w:rPr>
              <w:rFonts w:ascii="Calibri" w:eastAsiaTheme="minorEastAsia" w:hAnsi="Calibri" w:cs="Calibri"/>
              <w:kern w:val="2"/>
              <w:sz w:val="24"/>
              <w:szCs w:val="24"/>
              <w:lang w:val="en-CA" w:eastAsia="fr-FR"/>
              <w14:ligatures w14:val="standardContextual"/>
            </w:rPr>
          </w:pPr>
          <w:hyperlink w:anchor="_Toc207288772" w:history="1">
            <w:r w:rsidRPr="00BA1BAE">
              <w:rPr>
                <w:rStyle w:val="Hyperlink"/>
                <w:rFonts w:ascii="Calibri" w:hAnsi="Calibri" w:cs="Calibri"/>
                <w:bCs/>
                <w:lang w:val="en-CA"/>
              </w:rPr>
              <w:t>3.4</w:t>
            </w:r>
            <w:r w:rsidRPr="00BA1BAE">
              <w:rPr>
                <w:rFonts w:ascii="Calibri" w:eastAsiaTheme="minorEastAsia" w:hAnsi="Calibri" w:cs="Calibri"/>
                <w:kern w:val="2"/>
                <w:sz w:val="24"/>
                <w:szCs w:val="24"/>
                <w:lang w:val="en-CA" w:eastAsia="fr-FR"/>
                <w14:ligatures w14:val="standardContextual"/>
              </w:rPr>
              <w:tab/>
            </w:r>
            <w:r w:rsidRPr="00BA1BAE">
              <w:rPr>
                <w:rStyle w:val="Hyperlink"/>
                <w:rFonts w:ascii="Calibri" w:hAnsi="Calibri" w:cs="Calibri"/>
                <w:lang w:val="en-CA"/>
              </w:rPr>
              <w:t>Project Description and Strategy</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_Toc207288772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9</w:t>
            </w:r>
            <w:r w:rsidRPr="00BA1BAE">
              <w:rPr>
                <w:rFonts w:ascii="Calibri" w:hAnsi="Calibri" w:cs="Calibri"/>
                <w:webHidden/>
                <w:lang w:val="en-CA"/>
              </w:rPr>
              <w:fldChar w:fldCharType="end"/>
            </w:r>
          </w:hyperlink>
        </w:p>
        <w:p w14:paraId="599B1F90" w14:textId="00CAA04E" w:rsidR="00395A55" w:rsidRPr="00BA1BAE" w:rsidRDefault="00395A55">
          <w:pPr>
            <w:pStyle w:val="TOC3"/>
            <w:rPr>
              <w:rFonts w:ascii="Calibri" w:eastAsiaTheme="minorEastAsia" w:hAnsi="Calibri" w:cs="Calibri"/>
              <w:kern w:val="2"/>
              <w:sz w:val="24"/>
              <w:szCs w:val="24"/>
              <w:lang w:val="en-CA" w:eastAsia="fr-FR"/>
              <w14:ligatures w14:val="standardContextual"/>
            </w:rPr>
          </w:pPr>
          <w:hyperlink w:anchor="_Toc207288773" w:history="1">
            <w:r w:rsidRPr="00BA1BAE">
              <w:rPr>
                <w:rStyle w:val="Hyperlink"/>
                <w:rFonts w:ascii="Calibri" w:hAnsi="Calibri" w:cs="Calibri"/>
                <w:lang w:val="en-CA"/>
              </w:rPr>
              <w:t>3.4.1</w:t>
            </w:r>
            <w:r w:rsidRPr="00BA1BAE">
              <w:rPr>
                <w:rFonts w:ascii="Calibri" w:eastAsiaTheme="minorEastAsia" w:hAnsi="Calibri" w:cs="Calibri"/>
                <w:kern w:val="2"/>
                <w:sz w:val="24"/>
                <w:szCs w:val="24"/>
                <w:lang w:val="en-CA" w:eastAsia="fr-FR"/>
                <w14:ligatures w14:val="standardContextual"/>
              </w:rPr>
              <w:tab/>
            </w:r>
            <w:r w:rsidRPr="00BA1BAE">
              <w:rPr>
                <w:rStyle w:val="Hyperlink"/>
                <w:rFonts w:ascii="Calibri" w:hAnsi="Calibri" w:cs="Calibri"/>
                <w:lang w:val="en-CA"/>
              </w:rPr>
              <w:t>Project objective, outcomes and expected results</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_Toc207288773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9</w:t>
            </w:r>
            <w:r w:rsidRPr="00BA1BAE">
              <w:rPr>
                <w:rFonts w:ascii="Calibri" w:hAnsi="Calibri" w:cs="Calibri"/>
                <w:webHidden/>
                <w:lang w:val="en-CA"/>
              </w:rPr>
              <w:fldChar w:fldCharType="end"/>
            </w:r>
          </w:hyperlink>
        </w:p>
        <w:p w14:paraId="2F16B220" w14:textId="78748588" w:rsidR="00395A55" w:rsidRPr="00BA1BAE" w:rsidRDefault="00395A55">
          <w:pPr>
            <w:pStyle w:val="TOC3"/>
            <w:rPr>
              <w:rFonts w:ascii="Calibri" w:eastAsiaTheme="minorEastAsia" w:hAnsi="Calibri" w:cs="Calibri"/>
              <w:kern w:val="2"/>
              <w:sz w:val="24"/>
              <w:szCs w:val="24"/>
              <w:lang w:val="en-CA" w:eastAsia="fr-FR"/>
              <w14:ligatures w14:val="standardContextual"/>
            </w:rPr>
          </w:pPr>
          <w:hyperlink w:anchor="_Toc207288774" w:history="1">
            <w:r w:rsidRPr="00BA1BAE">
              <w:rPr>
                <w:rStyle w:val="Hyperlink"/>
                <w:rFonts w:ascii="Calibri" w:hAnsi="Calibri" w:cs="Calibri"/>
                <w:lang w:val="en-CA"/>
              </w:rPr>
              <w:t>3.4.2</w:t>
            </w:r>
            <w:r w:rsidRPr="00BA1BAE">
              <w:rPr>
                <w:rFonts w:ascii="Calibri" w:eastAsiaTheme="minorEastAsia" w:hAnsi="Calibri" w:cs="Calibri"/>
                <w:kern w:val="2"/>
                <w:sz w:val="24"/>
                <w:szCs w:val="24"/>
                <w:lang w:val="en-CA" w:eastAsia="fr-FR"/>
                <w14:ligatures w14:val="standardContextual"/>
              </w:rPr>
              <w:tab/>
            </w:r>
            <w:r w:rsidRPr="00BA1BAE">
              <w:rPr>
                <w:rStyle w:val="Hyperlink"/>
                <w:rFonts w:ascii="Calibri" w:hAnsi="Calibri" w:cs="Calibri"/>
                <w:lang w:val="en-CA"/>
              </w:rPr>
              <w:t>Description of field sites</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_Toc207288774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12</w:t>
            </w:r>
            <w:r w:rsidRPr="00BA1BAE">
              <w:rPr>
                <w:rFonts w:ascii="Calibri" w:hAnsi="Calibri" w:cs="Calibri"/>
                <w:webHidden/>
                <w:lang w:val="en-CA"/>
              </w:rPr>
              <w:fldChar w:fldCharType="end"/>
            </w:r>
          </w:hyperlink>
        </w:p>
        <w:p w14:paraId="14BC5529" w14:textId="2933B143" w:rsidR="00395A55" w:rsidRPr="00BA1BAE" w:rsidRDefault="00395A55">
          <w:pPr>
            <w:pStyle w:val="TOC2"/>
            <w:rPr>
              <w:rFonts w:ascii="Calibri" w:eastAsiaTheme="minorEastAsia" w:hAnsi="Calibri" w:cs="Calibri"/>
              <w:kern w:val="2"/>
              <w:sz w:val="24"/>
              <w:szCs w:val="24"/>
              <w:lang w:val="en-CA" w:eastAsia="fr-FR"/>
              <w14:ligatures w14:val="standardContextual"/>
            </w:rPr>
          </w:pPr>
          <w:hyperlink w:anchor="_Toc207288775" w:history="1">
            <w:r w:rsidRPr="00BA1BAE">
              <w:rPr>
                <w:rStyle w:val="Hyperlink"/>
                <w:rFonts w:ascii="Calibri" w:hAnsi="Calibri" w:cs="Calibri"/>
                <w:bCs/>
                <w:lang w:val="en-CA"/>
              </w:rPr>
              <w:t>3.5</w:t>
            </w:r>
            <w:r w:rsidRPr="00BA1BAE">
              <w:rPr>
                <w:rFonts w:ascii="Calibri" w:eastAsiaTheme="minorEastAsia" w:hAnsi="Calibri" w:cs="Calibri"/>
                <w:kern w:val="2"/>
                <w:sz w:val="24"/>
                <w:szCs w:val="24"/>
                <w:lang w:val="en-CA" w:eastAsia="fr-FR"/>
                <w14:ligatures w14:val="standardContextual"/>
              </w:rPr>
              <w:tab/>
            </w:r>
            <w:r w:rsidRPr="00BA1BAE">
              <w:rPr>
                <w:rStyle w:val="Hyperlink"/>
                <w:rFonts w:ascii="Calibri" w:hAnsi="Calibri" w:cs="Calibri"/>
                <w:lang w:val="en-CA"/>
              </w:rPr>
              <w:t>Project Implementation Arrangements</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_Toc207288775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13</w:t>
            </w:r>
            <w:r w:rsidRPr="00BA1BAE">
              <w:rPr>
                <w:rFonts w:ascii="Calibri" w:hAnsi="Calibri" w:cs="Calibri"/>
                <w:webHidden/>
                <w:lang w:val="en-CA"/>
              </w:rPr>
              <w:fldChar w:fldCharType="end"/>
            </w:r>
          </w:hyperlink>
        </w:p>
        <w:p w14:paraId="181BD014" w14:textId="3F242A23" w:rsidR="00395A55" w:rsidRPr="00BA1BAE" w:rsidRDefault="00395A55">
          <w:pPr>
            <w:pStyle w:val="TOC2"/>
            <w:rPr>
              <w:rFonts w:ascii="Calibri" w:eastAsiaTheme="minorEastAsia" w:hAnsi="Calibri" w:cs="Calibri"/>
              <w:kern w:val="2"/>
              <w:sz w:val="24"/>
              <w:szCs w:val="24"/>
              <w:lang w:val="en-CA" w:eastAsia="fr-FR"/>
              <w14:ligatures w14:val="standardContextual"/>
            </w:rPr>
          </w:pPr>
          <w:hyperlink w:anchor="_Toc207288776" w:history="1">
            <w:r w:rsidRPr="00BA1BAE">
              <w:rPr>
                <w:rStyle w:val="Hyperlink"/>
                <w:rFonts w:ascii="Calibri" w:hAnsi="Calibri" w:cs="Calibri"/>
                <w:bCs/>
                <w:lang w:val="en-CA"/>
              </w:rPr>
              <w:t>3.6</w:t>
            </w:r>
            <w:r w:rsidRPr="00BA1BAE">
              <w:rPr>
                <w:rFonts w:ascii="Calibri" w:eastAsiaTheme="minorEastAsia" w:hAnsi="Calibri" w:cs="Calibri"/>
                <w:kern w:val="2"/>
                <w:sz w:val="24"/>
                <w:szCs w:val="24"/>
                <w:lang w:val="en-CA" w:eastAsia="fr-FR"/>
                <w14:ligatures w14:val="standardContextual"/>
              </w:rPr>
              <w:tab/>
            </w:r>
            <w:r w:rsidRPr="00BA1BAE">
              <w:rPr>
                <w:rStyle w:val="Hyperlink"/>
                <w:rFonts w:ascii="Calibri" w:hAnsi="Calibri" w:cs="Calibri"/>
                <w:lang w:val="en-CA"/>
              </w:rPr>
              <w:t>Total resources for the project</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_Toc207288776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15</w:t>
            </w:r>
            <w:r w:rsidRPr="00BA1BAE">
              <w:rPr>
                <w:rFonts w:ascii="Calibri" w:hAnsi="Calibri" w:cs="Calibri"/>
                <w:webHidden/>
                <w:lang w:val="en-CA"/>
              </w:rPr>
              <w:fldChar w:fldCharType="end"/>
            </w:r>
          </w:hyperlink>
        </w:p>
        <w:p w14:paraId="7E0A3BFF" w14:textId="69714F8A" w:rsidR="00395A55" w:rsidRPr="00BA1BAE" w:rsidRDefault="00395A55">
          <w:pPr>
            <w:pStyle w:val="TOC2"/>
            <w:rPr>
              <w:rFonts w:ascii="Calibri" w:eastAsiaTheme="minorEastAsia" w:hAnsi="Calibri" w:cs="Calibri"/>
              <w:kern w:val="2"/>
              <w:sz w:val="24"/>
              <w:szCs w:val="24"/>
              <w:lang w:val="en-CA" w:eastAsia="fr-FR"/>
              <w14:ligatures w14:val="standardContextual"/>
            </w:rPr>
          </w:pPr>
          <w:hyperlink w:anchor="_Toc207288777" w:history="1">
            <w:r w:rsidRPr="00BA1BAE">
              <w:rPr>
                <w:rStyle w:val="Hyperlink"/>
                <w:rFonts w:ascii="Calibri" w:hAnsi="Calibri" w:cs="Calibri"/>
                <w:bCs/>
                <w:lang w:val="en-CA"/>
              </w:rPr>
              <w:t>3.7</w:t>
            </w:r>
            <w:r w:rsidRPr="00BA1BAE">
              <w:rPr>
                <w:rFonts w:ascii="Calibri" w:eastAsiaTheme="minorEastAsia" w:hAnsi="Calibri" w:cs="Calibri"/>
                <w:kern w:val="2"/>
                <w:sz w:val="24"/>
                <w:szCs w:val="24"/>
                <w:lang w:val="en-CA" w:eastAsia="fr-FR"/>
                <w14:ligatures w14:val="standardContextual"/>
              </w:rPr>
              <w:tab/>
            </w:r>
            <w:r w:rsidRPr="00BA1BAE">
              <w:rPr>
                <w:rStyle w:val="Hyperlink"/>
                <w:rFonts w:ascii="Calibri" w:hAnsi="Calibri" w:cs="Calibri"/>
                <w:lang w:val="en-CA"/>
              </w:rPr>
              <w:t>Main stakeholders</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_Toc207288777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16</w:t>
            </w:r>
            <w:r w:rsidRPr="00BA1BAE">
              <w:rPr>
                <w:rFonts w:ascii="Calibri" w:hAnsi="Calibri" w:cs="Calibri"/>
                <w:webHidden/>
                <w:lang w:val="en-CA"/>
              </w:rPr>
              <w:fldChar w:fldCharType="end"/>
            </w:r>
          </w:hyperlink>
        </w:p>
        <w:p w14:paraId="69AC9055" w14:textId="3B053E45" w:rsidR="00395A55" w:rsidRPr="00BA1BAE" w:rsidRDefault="00395A55">
          <w:pPr>
            <w:pStyle w:val="TOC1"/>
            <w:rPr>
              <w:rFonts w:ascii="Calibri" w:eastAsiaTheme="minorEastAsia" w:hAnsi="Calibri" w:cs="Calibri"/>
              <w:color w:val="auto"/>
              <w:kern w:val="2"/>
              <w:sz w:val="24"/>
              <w:szCs w:val="24"/>
              <w:lang w:val="en-CA" w:eastAsia="fr-FR"/>
              <w14:ligatures w14:val="standardContextual"/>
            </w:rPr>
          </w:pPr>
          <w:hyperlink w:anchor="_Toc207288778" w:history="1">
            <w:r w:rsidRPr="00BA1BAE">
              <w:rPr>
                <w:rStyle w:val="Hyperlink"/>
                <w:rFonts w:ascii="Calibri" w:hAnsi="Calibri" w:cs="Calibri"/>
                <w:lang w:val="en-CA"/>
              </w:rPr>
              <w:t>4</w:t>
            </w:r>
            <w:r w:rsidRPr="00BA1BAE">
              <w:rPr>
                <w:rFonts w:ascii="Calibri" w:eastAsiaTheme="minorEastAsia" w:hAnsi="Calibri" w:cs="Calibri"/>
                <w:color w:val="auto"/>
                <w:kern w:val="2"/>
                <w:sz w:val="24"/>
                <w:szCs w:val="24"/>
                <w:lang w:val="en-CA" w:eastAsia="fr-FR"/>
                <w14:ligatures w14:val="standardContextual"/>
              </w:rPr>
              <w:tab/>
            </w:r>
            <w:r w:rsidRPr="00BA1BAE">
              <w:rPr>
                <w:rStyle w:val="Hyperlink"/>
                <w:rFonts w:ascii="Calibri" w:hAnsi="Calibri" w:cs="Calibri"/>
                <w:lang w:val="en-CA"/>
              </w:rPr>
              <w:t>FINDINGS</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_Toc207288778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17</w:t>
            </w:r>
            <w:r w:rsidRPr="00BA1BAE">
              <w:rPr>
                <w:rFonts w:ascii="Calibri" w:hAnsi="Calibri" w:cs="Calibri"/>
                <w:webHidden/>
                <w:lang w:val="en-CA"/>
              </w:rPr>
              <w:fldChar w:fldCharType="end"/>
            </w:r>
          </w:hyperlink>
        </w:p>
        <w:p w14:paraId="1C29FFE5" w14:textId="5332AE70" w:rsidR="00395A55" w:rsidRPr="00BA1BAE" w:rsidRDefault="00395A55">
          <w:pPr>
            <w:pStyle w:val="TOC2"/>
            <w:rPr>
              <w:rFonts w:ascii="Calibri" w:eastAsiaTheme="minorEastAsia" w:hAnsi="Calibri" w:cs="Calibri"/>
              <w:kern w:val="2"/>
              <w:sz w:val="24"/>
              <w:szCs w:val="24"/>
              <w:lang w:val="en-CA" w:eastAsia="fr-FR"/>
              <w14:ligatures w14:val="standardContextual"/>
            </w:rPr>
          </w:pPr>
          <w:hyperlink w:anchor="_Toc207288779" w:history="1">
            <w:r w:rsidRPr="00BA1BAE">
              <w:rPr>
                <w:rStyle w:val="Hyperlink"/>
                <w:rFonts w:ascii="Calibri" w:hAnsi="Calibri" w:cs="Calibri"/>
                <w:bCs/>
                <w:lang w:val="en-CA"/>
              </w:rPr>
              <w:t>4.1</w:t>
            </w:r>
            <w:r w:rsidRPr="00BA1BAE">
              <w:rPr>
                <w:rFonts w:ascii="Calibri" w:eastAsiaTheme="minorEastAsia" w:hAnsi="Calibri" w:cs="Calibri"/>
                <w:kern w:val="2"/>
                <w:sz w:val="24"/>
                <w:szCs w:val="24"/>
                <w:lang w:val="en-CA" w:eastAsia="fr-FR"/>
                <w14:ligatures w14:val="standardContextual"/>
              </w:rPr>
              <w:tab/>
            </w:r>
            <w:r w:rsidRPr="00BA1BAE">
              <w:rPr>
                <w:rStyle w:val="Hyperlink"/>
                <w:rFonts w:ascii="Calibri" w:hAnsi="Calibri" w:cs="Calibri"/>
                <w:lang w:val="en-CA"/>
              </w:rPr>
              <w:t>Project Strategy</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_Toc207288779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17</w:t>
            </w:r>
            <w:r w:rsidRPr="00BA1BAE">
              <w:rPr>
                <w:rFonts w:ascii="Calibri" w:hAnsi="Calibri" w:cs="Calibri"/>
                <w:webHidden/>
                <w:lang w:val="en-CA"/>
              </w:rPr>
              <w:fldChar w:fldCharType="end"/>
            </w:r>
          </w:hyperlink>
        </w:p>
        <w:p w14:paraId="124AC711" w14:textId="5A5AE291" w:rsidR="00395A55" w:rsidRPr="00BA1BAE" w:rsidRDefault="00395A55">
          <w:pPr>
            <w:pStyle w:val="TOC3"/>
            <w:rPr>
              <w:rFonts w:ascii="Calibri" w:eastAsiaTheme="minorEastAsia" w:hAnsi="Calibri" w:cs="Calibri"/>
              <w:kern w:val="2"/>
              <w:sz w:val="24"/>
              <w:szCs w:val="24"/>
              <w:lang w:val="en-CA" w:eastAsia="fr-FR"/>
              <w14:ligatures w14:val="standardContextual"/>
            </w:rPr>
          </w:pPr>
          <w:hyperlink w:anchor="_Toc207288780" w:history="1">
            <w:r w:rsidRPr="00BA1BAE">
              <w:rPr>
                <w:rStyle w:val="Hyperlink"/>
                <w:rFonts w:ascii="Calibri" w:hAnsi="Calibri" w:cs="Calibri"/>
                <w:lang w:val="en-CA"/>
              </w:rPr>
              <w:t>4.1.1</w:t>
            </w:r>
            <w:r w:rsidRPr="00BA1BAE">
              <w:rPr>
                <w:rFonts w:ascii="Calibri" w:eastAsiaTheme="minorEastAsia" w:hAnsi="Calibri" w:cs="Calibri"/>
                <w:kern w:val="2"/>
                <w:sz w:val="24"/>
                <w:szCs w:val="24"/>
                <w:lang w:val="en-CA" w:eastAsia="fr-FR"/>
                <w14:ligatures w14:val="standardContextual"/>
              </w:rPr>
              <w:tab/>
            </w:r>
            <w:r w:rsidRPr="00BA1BAE">
              <w:rPr>
                <w:rStyle w:val="Hyperlink"/>
                <w:rFonts w:ascii="Calibri" w:hAnsi="Calibri" w:cs="Calibri"/>
                <w:lang w:val="en-CA"/>
              </w:rPr>
              <w:t>Project Design</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_Toc207288780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17</w:t>
            </w:r>
            <w:r w:rsidRPr="00BA1BAE">
              <w:rPr>
                <w:rFonts w:ascii="Calibri" w:hAnsi="Calibri" w:cs="Calibri"/>
                <w:webHidden/>
                <w:lang w:val="en-CA"/>
              </w:rPr>
              <w:fldChar w:fldCharType="end"/>
            </w:r>
          </w:hyperlink>
        </w:p>
        <w:p w14:paraId="59C3869B" w14:textId="6BB2B362" w:rsidR="00395A55" w:rsidRPr="00BA1BAE" w:rsidRDefault="00395A55">
          <w:pPr>
            <w:pStyle w:val="TOC3"/>
            <w:rPr>
              <w:rFonts w:ascii="Calibri" w:eastAsiaTheme="minorEastAsia" w:hAnsi="Calibri" w:cs="Calibri"/>
              <w:kern w:val="2"/>
              <w:sz w:val="24"/>
              <w:szCs w:val="24"/>
              <w:lang w:val="en-CA" w:eastAsia="fr-FR"/>
              <w14:ligatures w14:val="standardContextual"/>
            </w:rPr>
          </w:pPr>
          <w:hyperlink w:anchor="_Toc207288781" w:history="1">
            <w:r w:rsidRPr="00BA1BAE">
              <w:rPr>
                <w:rStyle w:val="Hyperlink"/>
                <w:rFonts w:ascii="Calibri" w:hAnsi="Calibri" w:cs="Calibri"/>
                <w:lang w:val="en-CA"/>
              </w:rPr>
              <w:t>4.1.2</w:t>
            </w:r>
            <w:r w:rsidRPr="00BA1BAE">
              <w:rPr>
                <w:rFonts w:ascii="Calibri" w:eastAsiaTheme="minorEastAsia" w:hAnsi="Calibri" w:cs="Calibri"/>
                <w:kern w:val="2"/>
                <w:sz w:val="24"/>
                <w:szCs w:val="24"/>
                <w:lang w:val="en-CA" w:eastAsia="fr-FR"/>
                <w14:ligatures w14:val="standardContextual"/>
              </w:rPr>
              <w:tab/>
            </w:r>
            <w:r w:rsidRPr="00BA1BAE">
              <w:rPr>
                <w:rStyle w:val="Hyperlink"/>
                <w:rFonts w:ascii="Calibri" w:hAnsi="Calibri" w:cs="Calibri"/>
                <w:lang w:val="en-CA"/>
              </w:rPr>
              <w:t>Results Framework</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_Toc207288781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22</w:t>
            </w:r>
            <w:r w:rsidRPr="00BA1BAE">
              <w:rPr>
                <w:rFonts w:ascii="Calibri" w:hAnsi="Calibri" w:cs="Calibri"/>
                <w:webHidden/>
                <w:lang w:val="en-CA"/>
              </w:rPr>
              <w:fldChar w:fldCharType="end"/>
            </w:r>
          </w:hyperlink>
        </w:p>
        <w:p w14:paraId="3D0FC153" w14:textId="4198A738" w:rsidR="00395A55" w:rsidRPr="00BA1BAE" w:rsidRDefault="00395A55">
          <w:pPr>
            <w:pStyle w:val="TOC2"/>
            <w:rPr>
              <w:rFonts w:ascii="Calibri" w:eastAsiaTheme="minorEastAsia" w:hAnsi="Calibri" w:cs="Calibri"/>
              <w:kern w:val="2"/>
              <w:sz w:val="24"/>
              <w:szCs w:val="24"/>
              <w:lang w:val="en-CA" w:eastAsia="fr-FR"/>
              <w14:ligatures w14:val="standardContextual"/>
            </w:rPr>
          </w:pPr>
          <w:hyperlink w:anchor="_Toc207288782" w:history="1">
            <w:r w:rsidRPr="00BA1BAE">
              <w:rPr>
                <w:rStyle w:val="Hyperlink"/>
                <w:rFonts w:ascii="Calibri" w:hAnsi="Calibri" w:cs="Calibri"/>
                <w:bCs/>
                <w:lang w:val="en-CA"/>
              </w:rPr>
              <w:t>4.2</w:t>
            </w:r>
            <w:r w:rsidRPr="00BA1BAE">
              <w:rPr>
                <w:rFonts w:ascii="Calibri" w:eastAsiaTheme="minorEastAsia" w:hAnsi="Calibri" w:cs="Calibri"/>
                <w:kern w:val="2"/>
                <w:sz w:val="24"/>
                <w:szCs w:val="24"/>
                <w:lang w:val="en-CA" w:eastAsia="fr-FR"/>
                <w14:ligatures w14:val="standardContextual"/>
              </w:rPr>
              <w:tab/>
            </w:r>
            <w:r w:rsidRPr="00BA1BAE">
              <w:rPr>
                <w:rStyle w:val="Hyperlink"/>
                <w:rFonts w:ascii="Calibri" w:hAnsi="Calibri" w:cs="Calibri"/>
                <w:lang w:val="en-CA"/>
              </w:rPr>
              <w:t>Progress towards Results</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_Toc207288782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28</w:t>
            </w:r>
            <w:r w:rsidRPr="00BA1BAE">
              <w:rPr>
                <w:rFonts w:ascii="Calibri" w:hAnsi="Calibri" w:cs="Calibri"/>
                <w:webHidden/>
                <w:lang w:val="en-CA"/>
              </w:rPr>
              <w:fldChar w:fldCharType="end"/>
            </w:r>
          </w:hyperlink>
        </w:p>
        <w:p w14:paraId="20785EE7" w14:textId="1853E97C" w:rsidR="00395A55" w:rsidRPr="00BA1BAE" w:rsidRDefault="00395A55">
          <w:pPr>
            <w:pStyle w:val="TOC3"/>
            <w:rPr>
              <w:rFonts w:ascii="Calibri" w:eastAsiaTheme="minorEastAsia" w:hAnsi="Calibri" w:cs="Calibri"/>
              <w:kern w:val="2"/>
              <w:sz w:val="24"/>
              <w:szCs w:val="24"/>
              <w:lang w:val="en-CA" w:eastAsia="fr-FR"/>
              <w14:ligatures w14:val="standardContextual"/>
            </w:rPr>
          </w:pPr>
          <w:hyperlink w:anchor="_Toc207288783" w:history="1">
            <w:r w:rsidRPr="00BA1BAE">
              <w:rPr>
                <w:rStyle w:val="Hyperlink"/>
                <w:rFonts w:ascii="Calibri" w:hAnsi="Calibri" w:cs="Calibri"/>
                <w:lang w:val="en-CA"/>
              </w:rPr>
              <w:t>4.2.1</w:t>
            </w:r>
            <w:r w:rsidRPr="00BA1BAE">
              <w:rPr>
                <w:rFonts w:ascii="Calibri" w:eastAsiaTheme="minorEastAsia" w:hAnsi="Calibri" w:cs="Calibri"/>
                <w:kern w:val="2"/>
                <w:sz w:val="24"/>
                <w:szCs w:val="24"/>
                <w:lang w:val="en-CA" w:eastAsia="fr-FR"/>
                <w14:ligatures w14:val="standardContextual"/>
              </w:rPr>
              <w:tab/>
            </w:r>
            <w:r w:rsidRPr="00BA1BAE">
              <w:rPr>
                <w:rStyle w:val="Hyperlink"/>
                <w:rFonts w:ascii="Calibri" w:hAnsi="Calibri" w:cs="Calibri"/>
                <w:lang w:val="en-CA"/>
              </w:rPr>
              <w:t>Progress towards outcomes analysis</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_Toc207288783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28</w:t>
            </w:r>
            <w:r w:rsidRPr="00BA1BAE">
              <w:rPr>
                <w:rFonts w:ascii="Calibri" w:hAnsi="Calibri" w:cs="Calibri"/>
                <w:webHidden/>
                <w:lang w:val="en-CA"/>
              </w:rPr>
              <w:fldChar w:fldCharType="end"/>
            </w:r>
          </w:hyperlink>
        </w:p>
        <w:p w14:paraId="44DD7DEA" w14:textId="6631013A" w:rsidR="00395A55" w:rsidRPr="00BA1BAE" w:rsidRDefault="00395A55">
          <w:pPr>
            <w:pStyle w:val="TOC2"/>
            <w:rPr>
              <w:rFonts w:ascii="Calibri" w:eastAsiaTheme="minorEastAsia" w:hAnsi="Calibri" w:cs="Calibri"/>
              <w:kern w:val="2"/>
              <w:sz w:val="24"/>
              <w:szCs w:val="24"/>
              <w:lang w:val="en-CA" w:eastAsia="fr-FR"/>
              <w14:ligatures w14:val="standardContextual"/>
            </w:rPr>
          </w:pPr>
          <w:hyperlink w:anchor="_Toc207288784" w:history="1">
            <w:r w:rsidRPr="00BA1BAE">
              <w:rPr>
                <w:rStyle w:val="Hyperlink"/>
                <w:rFonts w:ascii="Calibri" w:hAnsi="Calibri" w:cs="Calibri"/>
                <w:bCs/>
                <w:lang w:val="en-CA"/>
              </w:rPr>
              <w:t>4.3</w:t>
            </w:r>
            <w:r w:rsidRPr="00BA1BAE">
              <w:rPr>
                <w:rFonts w:ascii="Calibri" w:eastAsiaTheme="minorEastAsia" w:hAnsi="Calibri" w:cs="Calibri"/>
                <w:kern w:val="2"/>
                <w:sz w:val="24"/>
                <w:szCs w:val="24"/>
                <w:lang w:val="en-CA" w:eastAsia="fr-FR"/>
                <w14:ligatures w14:val="standardContextual"/>
              </w:rPr>
              <w:tab/>
            </w:r>
            <w:r w:rsidRPr="00BA1BAE">
              <w:rPr>
                <w:rStyle w:val="Hyperlink"/>
                <w:rFonts w:ascii="Calibri" w:hAnsi="Calibri" w:cs="Calibri"/>
                <w:lang w:val="en-CA"/>
              </w:rPr>
              <w:t>Project Implementation and Adaptive Management</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_Toc207288784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30</w:t>
            </w:r>
            <w:r w:rsidRPr="00BA1BAE">
              <w:rPr>
                <w:rFonts w:ascii="Calibri" w:hAnsi="Calibri" w:cs="Calibri"/>
                <w:webHidden/>
                <w:lang w:val="en-CA"/>
              </w:rPr>
              <w:fldChar w:fldCharType="end"/>
            </w:r>
          </w:hyperlink>
        </w:p>
        <w:p w14:paraId="0034441E" w14:textId="0108FD58" w:rsidR="00395A55" w:rsidRPr="00BA1BAE" w:rsidRDefault="00395A55">
          <w:pPr>
            <w:pStyle w:val="TOC3"/>
            <w:rPr>
              <w:rFonts w:ascii="Calibri" w:eastAsiaTheme="minorEastAsia" w:hAnsi="Calibri" w:cs="Calibri"/>
              <w:kern w:val="2"/>
              <w:sz w:val="24"/>
              <w:szCs w:val="24"/>
              <w:lang w:val="en-CA" w:eastAsia="fr-FR"/>
              <w14:ligatures w14:val="standardContextual"/>
            </w:rPr>
          </w:pPr>
          <w:hyperlink w:anchor="_Toc207288785" w:history="1">
            <w:r w:rsidRPr="00BA1BAE">
              <w:rPr>
                <w:rStyle w:val="Hyperlink"/>
                <w:rFonts w:ascii="Calibri" w:hAnsi="Calibri" w:cs="Calibri"/>
                <w:lang w:val="en-CA"/>
              </w:rPr>
              <w:t>4.3.1</w:t>
            </w:r>
            <w:r w:rsidRPr="00BA1BAE">
              <w:rPr>
                <w:rFonts w:ascii="Calibri" w:eastAsiaTheme="minorEastAsia" w:hAnsi="Calibri" w:cs="Calibri"/>
                <w:kern w:val="2"/>
                <w:sz w:val="24"/>
                <w:szCs w:val="24"/>
                <w:lang w:val="en-CA" w:eastAsia="fr-FR"/>
                <w14:ligatures w14:val="standardContextual"/>
              </w:rPr>
              <w:tab/>
            </w:r>
            <w:r w:rsidRPr="00BA1BAE">
              <w:rPr>
                <w:rStyle w:val="Hyperlink"/>
                <w:rFonts w:ascii="Calibri" w:hAnsi="Calibri" w:cs="Calibri"/>
                <w:lang w:val="en-CA"/>
              </w:rPr>
              <w:t>Management Arrangements</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_Toc207288785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30</w:t>
            </w:r>
            <w:r w:rsidRPr="00BA1BAE">
              <w:rPr>
                <w:rFonts w:ascii="Calibri" w:hAnsi="Calibri" w:cs="Calibri"/>
                <w:webHidden/>
                <w:lang w:val="en-CA"/>
              </w:rPr>
              <w:fldChar w:fldCharType="end"/>
            </w:r>
          </w:hyperlink>
        </w:p>
        <w:p w14:paraId="7025D8A9" w14:textId="50EBC254" w:rsidR="00395A55" w:rsidRPr="00BA1BAE" w:rsidRDefault="00395A55">
          <w:pPr>
            <w:pStyle w:val="TOC3"/>
            <w:rPr>
              <w:rFonts w:ascii="Calibri" w:eastAsiaTheme="minorEastAsia" w:hAnsi="Calibri" w:cs="Calibri"/>
              <w:kern w:val="2"/>
              <w:sz w:val="24"/>
              <w:szCs w:val="24"/>
              <w:lang w:val="en-CA" w:eastAsia="fr-FR"/>
              <w14:ligatures w14:val="standardContextual"/>
            </w:rPr>
          </w:pPr>
          <w:hyperlink w:anchor="_Toc207288786" w:history="1">
            <w:r w:rsidRPr="00BA1BAE">
              <w:rPr>
                <w:rStyle w:val="Hyperlink"/>
                <w:rFonts w:ascii="Calibri" w:hAnsi="Calibri" w:cs="Calibri"/>
                <w:lang w:val="en-CA"/>
              </w:rPr>
              <w:t>4.3.2</w:t>
            </w:r>
            <w:r w:rsidRPr="00BA1BAE">
              <w:rPr>
                <w:rFonts w:ascii="Calibri" w:eastAsiaTheme="minorEastAsia" w:hAnsi="Calibri" w:cs="Calibri"/>
                <w:kern w:val="2"/>
                <w:sz w:val="24"/>
                <w:szCs w:val="24"/>
                <w:lang w:val="en-CA" w:eastAsia="fr-FR"/>
                <w14:ligatures w14:val="standardContextual"/>
              </w:rPr>
              <w:tab/>
            </w:r>
            <w:r w:rsidRPr="00BA1BAE">
              <w:rPr>
                <w:rStyle w:val="Hyperlink"/>
                <w:rFonts w:ascii="Calibri" w:hAnsi="Calibri" w:cs="Calibri"/>
                <w:lang w:val="en-CA"/>
              </w:rPr>
              <w:t>Work planning</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_Toc207288786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33</w:t>
            </w:r>
            <w:r w:rsidRPr="00BA1BAE">
              <w:rPr>
                <w:rFonts w:ascii="Calibri" w:hAnsi="Calibri" w:cs="Calibri"/>
                <w:webHidden/>
                <w:lang w:val="en-CA"/>
              </w:rPr>
              <w:fldChar w:fldCharType="end"/>
            </w:r>
          </w:hyperlink>
        </w:p>
        <w:p w14:paraId="76F5BA36" w14:textId="7F8AF48B" w:rsidR="00395A55" w:rsidRPr="00BA1BAE" w:rsidRDefault="00395A55">
          <w:pPr>
            <w:pStyle w:val="TOC3"/>
            <w:rPr>
              <w:rFonts w:ascii="Calibri" w:eastAsiaTheme="minorEastAsia" w:hAnsi="Calibri" w:cs="Calibri"/>
              <w:kern w:val="2"/>
              <w:sz w:val="24"/>
              <w:szCs w:val="24"/>
              <w:lang w:val="en-CA" w:eastAsia="fr-FR"/>
              <w14:ligatures w14:val="standardContextual"/>
            </w:rPr>
          </w:pPr>
          <w:hyperlink w:anchor="_Toc207288787" w:history="1">
            <w:r w:rsidRPr="00BA1BAE">
              <w:rPr>
                <w:rStyle w:val="Hyperlink"/>
                <w:rFonts w:ascii="Calibri" w:hAnsi="Calibri" w:cs="Calibri"/>
                <w:lang w:val="en-CA"/>
              </w:rPr>
              <w:t>4.3.3</w:t>
            </w:r>
            <w:r w:rsidRPr="00BA1BAE">
              <w:rPr>
                <w:rFonts w:ascii="Calibri" w:eastAsiaTheme="minorEastAsia" w:hAnsi="Calibri" w:cs="Calibri"/>
                <w:kern w:val="2"/>
                <w:sz w:val="24"/>
                <w:szCs w:val="24"/>
                <w:lang w:val="en-CA" w:eastAsia="fr-FR"/>
                <w14:ligatures w14:val="standardContextual"/>
              </w:rPr>
              <w:tab/>
            </w:r>
            <w:r w:rsidRPr="00BA1BAE">
              <w:rPr>
                <w:rStyle w:val="Hyperlink"/>
                <w:rFonts w:ascii="Calibri" w:hAnsi="Calibri" w:cs="Calibri"/>
                <w:lang w:val="en-CA"/>
              </w:rPr>
              <w:t>Finance and co-finance</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_Toc207288787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34</w:t>
            </w:r>
            <w:r w:rsidRPr="00BA1BAE">
              <w:rPr>
                <w:rFonts w:ascii="Calibri" w:hAnsi="Calibri" w:cs="Calibri"/>
                <w:webHidden/>
                <w:lang w:val="en-CA"/>
              </w:rPr>
              <w:fldChar w:fldCharType="end"/>
            </w:r>
          </w:hyperlink>
        </w:p>
        <w:p w14:paraId="4BF5AAB8" w14:textId="10D4709C" w:rsidR="00395A55" w:rsidRPr="00BA1BAE" w:rsidRDefault="00395A55">
          <w:pPr>
            <w:pStyle w:val="TOC3"/>
            <w:rPr>
              <w:rFonts w:ascii="Calibri" w:eastAsiaTheme="minorEastAsia" w:hAnsi="Calibri" w:cs="Calibri"/>
              <w:kern w:val="2"/>
              <w:sz w:val="24"/>
              <w:szCs w:val="24"/>
              <w:lang w:val="en-CA" w:eastAsia="fr-FR"/>
              <w14:ligatures w14:val="standardContextual"/>
            </w:rPr>
          </w:pPr>
          <w:hyperlink w:anchor="_Toc207288788" w:history="1">
            <w:r w:rsidRPr="00BA1BAE">
              <w:rPr>
                <w:rStyle w:val="Hyperlink"/>
                <w:rFonts w:ascii="Calibri" w:hAnsi="Calibri" w:cs="Calibri"/>
                <w:lang w:val="en-CA"/>
              </w:rPr>
              <w:t>4.3.4</w:t>
            </w:r>
            <w:r w:rsidRPr="00BA1BAE">
              <w:rPr>
                <w:rFonts w:ascii="Calibri" w:eastAsiaTheme="minorEastAsia" w:hAnsi="Calibri" w:cs="Calibri"/>
                <w:kern w:val="2"/>
                <w:sz w:val="24"/>
                <w:szCs w:val="24"/>
                <w:lang w:val="en-CA" w:eastAsia="fr-FR"/>
                <w14:ligatures w14:val="standardContextual"/>
              </w:rPr>
              <w:tab/>
            </w:r>
            <w:r w:rsidRPr="00BA1BAE">
              <w:rPr>
                <w:rStyle w:val="Hyperlink"/>
                <w:rFonts w:ascii="Calibri" w:hAnsi="Calibri" w:cs="Calibri"/>
                <w:lang w:val="en-CA"/>
              </w:rPr>
              <w:t>Project level monitoring and evaluation systems</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_Toc207288788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36</w:t>
            </w:r>
            <w:r w:rsidRPr="00BA1BAE">
              <w:rPr>
                <w:rFonts w:ascii="Calibri" w:hAnsi="Calibri" w:cs="Calibri"/>
                <w:webHidden/>
                <w:lang w:val="en-CA"/>
              </w:rPr>
              <w:fldChar w:fldCharType="end"/>
            </w:r>
          </w:hyperlink>
        </w:p>
        <w:p w14:paraId="2AA32D7C" w14:textId="40F0CABE" w:rsidR="00395A55" w:rsidRPr="00BA1BAE" w:rsidRDefault="00395A55">
          <w:pPr>
            <w:pStyle w:val="TOC3"/>
            <w:rPr>
              <w:rFonts w:ascii="Calibri" w:eastAsiaTheme="minorEastAsia" w:hAnsi="Calibri" w:cs="Calibri"/>
              <w:kern w:val="2"/>
              <w:sz w:val="24"/>
              <w:szCs w:val="24"/>
              <w:lang w:val="en-CA" w:eastAsia="fr-FR"/>
              <w14:ligatures w14:val="standardContextual"/>
            </w:rPr>
          </w:pPr>
          <w:hyperlink w:anchor="_Toc207288789" w:history="1">
            <w:r w:rsidRPr="00BA1BAE">
              <w:rPr>
                <w:rStyle w:val="Hyperlink"/>
                <w:rFonts w:ascii="Calibri" w:hAnsi="Calibri" w:cs="Calibri"/>
                <w:lang w:val="en-CA"/>
              </w:rPr>
              <w:t>4.3.5</w:t>
            </w:r>
            <w:r w:rsidRPr="00BA1BAE">
              <w:rPr>
                <w:rFonts w:ascii="Calibri" w:eastAsiaTheme="minorEastAsia" w:hAnsi="Calibri" w:cs="Calibri"/>
                <w:kern w:val="2"/>
                <w:sz w:val="24"/>
                <w:szCs w:val="24"/>
                <w:lang w:val="en-CA" w:eastAsia="fr-FR"/>
                <w14:ligatures w14:val="standardContextual"/>
              </w:rPr>
              <w:tab/>
            </w:r>
            <w:r w:rsidRPr="00BA1BAE">
              <w:rPr>
                <w:rStyle w:val="Hyperlink"/>
                <w:rFonts w:ascii="Calibri" w:hAnsi="Calibri" w:cs="Calibri"/>
                <w:lang w:val="en-CA"/>
              </w:rPr>
              <w:t>Stakeholder engagement</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_Toc207288789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37</w:t>
            </w:r>
            <w:r w:rsidRPr="00BA1BAE">
              <w:rPr>
                <w:rFonts w:ascii="Calibri" w:hAnsi="Calibri" w:cs="Calibri"/>
                <w:webHidden/>
                <w:lang w:val="en-CA"/>
              </w:rPr>
              <w:fldChar w:fldCharType="end"/>
            </w:r>
          </w:hyperlink>
        </w:p>
        <w:p w14:paraId="5114C351" w14:textId="709EAC18" w:rsidR="00395A55" w:rsidRPr="00BA1BAE" w:rsidRDefault="00395A55">
          <w:pPr>
            <w:pStyle w:val="TOC3"/>
            <w:rPr>
              <w:rFonts w:ascii="Calibri" w:eastAsiaTheme="minorEastAsia" w:hAnsi="Calibri" w:cs="Calibri"/>
              <w:kern w:val="2"/>
              <w:sz w:val="24"/>
              <w:szCs w:val="24"/>
              <w:lang w:val="en-CA" w:eastAsia="fr-FR"/>
              <w14:ligatures w14:val="standardContextual"/>
            </w:rPr>
          </w:pPr>
          <w:hyperlink w:anchor="_Toc207288790" w:history="1">
            <w:r w:rsidRPr="00BA1BAE">
              <w:rPr>
                <w:rStyle w:val="Hyperlink"/>
                <w:rFonts w:ascii="Calibri" w:hAnsi="Calibri" w:cs="Calibri"/>
                <w:lang w:val="en-CA"/>
              </w:rPr>
              <w:t>4.3.6</w:t>
            </w:r>
            <w:r w:rsidRPr="00BA1BAE">
              <w:rPr>
                <w:rFonts w:ascii="Calibri" w:eastAsiaTheme="minorEastAsia" w:hAnsi="Calibri" w:cs="Calibri"/>
                <w:kern w:val="2"/>
                <w:sz w:val="24"/>
                <w:szCs w:val="24"/>
                <w:lang w:val="en-CA" w:eastAsia="fr-FR"/>
                <w14:ligatures w14:val="standardContextual"/>
              </w:rPr>
              <w:tab/>
            </w:r>
            <w:r w:rsidRPr="00BA1BAE">
              <w:rPr>
                <w:rStyle w:val="Hyperlink"/>
                <w:rFonts w:ascii="Calibri" w:hAnsi="Calibri" w:cs="Calibri"/>
                <w:lang w:val="en-CA"/>
              </w:rPr>
              <w:t>Social and Environmental Standards (Safeguards)</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_Toc207288790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39</w:t>
            </w:r>
            <w:r w:rsidRPr="00BA1BAE">
              <w:rPr>
                <w:rFonts w:ascii="Calibri" w:hAnsi="Calibri" w:cs="Calibri"/>
                <w:webHidden/>
                <w:lang w:val="en-CA"/>
              </w:rPr>
              <w:fldChar w:fldCharType="end"/>
            </w:r>
          </w:hyperlink>
        </w:p>
        <w:p w14:paraId="2495C907" w14:textId="123D0317" w:rsidR="00395A55" w:rsidRPr="00BA1BAE" w:rsidRDefault="00395A55">
          <w:pPr>
            <w:pStyle w:val="TOC3"/>
            <w:rPr>
              <w:rFonts w:ascii="Calibri" w:eastAsiaTheme="minorEastAsia" w:hAnsi="Calibri" w:cs="Calibri"/>
              <w:kern w:val="2"/>
              <w:sz w:val="24"/>
              <w:szCs w:val="24"/>
              <w:lang w:val="en-CA" w:eastAsia="fr-FR"/>
              <w14:ligatures w14:val="standardContextual"/>
            </w:rPr>
          </w:pPr>
          <w:hyperlink w:anchor="_Toc207288791" w:history="1">
            <w:r w:rsidRPr="00BA1BAE">
              <w:rPr>
                <w:rStyle w:val="Hyperlink"/>
                <w:rFonts w:ascii="Calibri" w:hAnsi="Calibri" w:cs="Calibri"/>
                <w:lang w:val="en-CA"/>
              </w:rPr>
              <w:t>4.3.7</w:t>
            </w:r>
            <w:r w:rsidRPr="00BA1BAE">
              <w:rPr>
                <w:rFonts w:ascii="Calibri" w:eastAsiaTheme="minorEastAsia" w:hAnsi="Calibri" w:cs="Calibri"/>
                <w:kern w:val="2"/>
                <w:sz w:val="24"/>
                <w:szCs w:val="24"/>
                <w:lang w:val="en-CA" w:eastAsia="fr-FR"/>
                <w14:ligatures w14:val="standardContextual"/>
              </w:rPr>
              <w:tab/>
            </w:r>
            <w:r w:rsidRPr="00BA1BAE">
              <w:rPr>
                <w:rStyle w:val="Hyperlink"/>
                <w:rFonts w:ascii="Calibri" w:hAnsi="Calibri" w:cs="Calibri"/>
                <w:lang w:val="en-CA"/>
              </w:rPr>
              <w:t>Reporting</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_Toc207288791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40</w:t>
            </w:r>
            <w:r w:rsidRPr="00BA1BAE">
              <w:rPr>
                <w:rFonts w:ascii="Calibri" w:hAnsi="Calibri" w:cs="Calibri"/>
                <w:webHidden/>
                <w:lang w:val="en-CA"/>
              </w:rPr>
              <w:fldChar w:fldCharType="end"/>
            </w:r>
          </w:hyperlink>
        </w:p>
        <w:p w14:paraId="214DD9C7" w14:textId="49AC5243" w:rsidR="00395A55" w:rsidRPr="00BA1BAE" w:rsidRDefault="00395A55">
          <w:pPr>
            <w:pStyle w:val="TOC3"/>
            <w:rPr>
              <w:rFonts w:ascii="Calibri" w:eastAsiaTheme="minorEastAsia" w:hAnsi="Calibri" w:cs="Calibri"/>
              <w:kern w:val="2"/>
              <w:sz w:val="24"/>
              <w:szCs w:val="24"/>
              <w:lang w:val="en-CA" w:eastAsia="fr-FR"/>
              <w14:ligatures w14:val="standardContextual"/>
            </w:rPr>
          </w:pPr>
          <w:hyperlink w:anchor="_Toc207288792" w:history="1">
            <w:r w:rsidRPr="00BA1BAE">
              <w:rPr>
                <w:rStyle w:val="Hyperlink"/>
                <w:rFonts w:ascii="Calibri" w:hAnsi="Calibri" w:cs="Calibri"/>
                <w:lang w:val="en-CA"/>
              </w:rPr>
              <w:t>4.3.8</w:t>
            </w:r>
            <w:r w:rsidRPr="00BA1BAE">
              <w:rPr>
                <w:rFonts w:ascii="Calibri" w:eastAsiaTheme="minorEastAsia" w:hAnsi="Calibri" w:cs="Calibri"/>
                <w:kern w:val="2"/>
                <w:sz w:val="24"/>
                <w:szCs w:val="24"/>
                <w:lang w:val="en-CA" w:eastAsia="fr-FR"/>
                <w14:ligatures w14:val="standardContextual"/>
              </w:rPr>
              <w:tab/>
            </w:r>
            <w:r w:rsidRPr="00BA1BAE">
              <w:rPr>
                <w:rStyle w:val="Hyperlink"/>
                <w:rFonts w:ascii="Calibri" w:hAnsi="Calibri" w:cs="Calibri"/>
                <w:lang w:val="en-CA"/>
              </w:rPr>
              <w:t>Communications &amp; Knowledge Management</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_Toc207288792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41</w:t>
            </w:r>
            <w:r w:rsidRPr="00BA1BAE">
              <w:rPr>
                <w:rFonts w:ascii="Calibri" w:hAnsi="Calibri" w:cs="Calibri"/>
                <w:webHidden/>
                <w:lang w:val="en-CA"/>
              </w:rPr>
              <w:fldChar w:fldCharType="end"/>
            </w:r>
          </w:hyperlink>
        </w:p>
        <w:p w14:paraId="42A85EAA" w14:textId="72DCA410" w:rsidR="00395A55" w:rsidRPr="00BA1BAE" w:rsidRDefault="00395A55">
          <w:pPr>
            <w:pStyle w:val="TOC2"/>
            <w:rPr>
              <w:rFonts w:ascii="Calibri" w:eastAsiaTheme="minorEastAsia" w:hAnsi="Calibri" w:cs="Calibri"/>
              <w:kern w:val="2"/>
              <w:sz w:val="24"/>
              <w:szCs w:val="24"/>
              <w:lang w:val="en-CA" w:eastAsia="fr-FR"/>
              <w14:ligatures w14:val="standardContextual"/>
            </w:rPr>
          </w:pPr>
          <w:hyperlink w:anchor="_Toc207288793" w:history="1">
            <w:r w:rsidRPr="00BA1BAE">
              <w:rPr>
                <w:rStyle w:val="Hyperlink"/>
                <w:rFonts w:ascii="Calibri" w:hAnsi="Calibri" w:cs="Calibri"/>
                <w:bCs/>
                <w:lang w:val="en-CA"/>
              </w:rPr>
              <w:t>4.4</w:t>
            </w:r>
            <w:r w:rsidRPr="00BA1BAE">
              <w:rPr>
                <w:rFonts w:ascii="Calibri" w:eastAsiaTheme="minorEastAsia" w:hAnsi="Calibri" w:cs="Calibri"/>
                <w:kern w:val="2"/>
                <w:sz w:val="24"/>
                <w:szCs w:val="24"/>
                <w:lang w:val="en-CA" w:eastAsia="fr-FR"/>
                <w14:ligatures w14:val="standardContextual"/>
              </w:rPr>
              <w:tab/>
            </w:r>
            <w:r w:rsidRPr="00BA1BAE">
              <w:rPr>
                <w:rStyle w:val="Hyperlink"/>
                <w:rFonts w:ascii="Calibri" w:hAnsi="Calibri" w:cs="Calibri"/>
                <w:lang w:val="en-CA"/>
              </w:rPr>
              <w:t>Sustainability</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_Toc207288793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43</w:t>
            </w:r>
            <w:r w:rsidRPr="00BA1BAE">
              <w:rPr>
                <w:rFonts w:ascii="Calibri" w:hAnsi="Calibri" w:cs="Calibri"/>
                <w:webHidden/>
                <w:lang w:val="en-CA"/>
              </w:rPr>
              <w:fldChar w:fldCharType="end"/>
            </w:r>
          </w:hyperlink>
        </w:p>
        <w:p w14:paraId="50448283" w14:textId="158EDDD8" w:rsidR="00395A55" w:rsidRPr="00BA1BAE" w:rsidRDefault="00395A55">
          <w:pPr>
            <w:pStyle w:val="TOC3"/>
            <w:rPr>
              <w:rFonts w:ascii="Calibri" w:eastAsiaTheme="minorEastAsia" w:hAnsi="Calibri" w:cs="Calibri"/>
              <w:kern w:val="2"/>
              <w:sz w:val="24"/>
              <w:szCs w:val="24"/>
              <w:lang w:val="en-CA" w:eastAsia="fr-FR"/>
              <w14:ligatures w14:val="standardContextual"/>
            </w:rPr>
          </w:pPr>
          <w:hyperlink w:anchor="_Toc207288794" w:history="1">
            <w:r w:rsidRPr="00BA1BAE">
              <w:rPr>
                <w:rStyle w:val="Hyperlink"/>
                <w:rFonts w:ascii="Calibri" w:hAnsi="Calibri" w:cs="Calibri"/>
                <w:lang w:val="en-CA"/>
              </w:rPr>
              <w:t>4.4.1</w:t>
            </w:r>
            <w:r w:rsidRPr="00BA1BAE">
              <w:rPr>
                <w:rFonts w:ascii="Calibri" w:eastAsiaTheme="minorEastAsia" w:hAnsi="Calibri" w:cs="Calibri"/>
                <w:kern w:val="2"/>
                <w:sz w:val="24"/>
                <w:szCs w:val="24"/>
                <w:lang w:val="en-CA" w:eastAsia="fr-FR"/>
                <w14:ligatures w14:val="standardContextual"/>
              </w:rPr>
              <w:tab/>
            </w:r>
            <w:r w:rsidRPr="00BA1BAE">
              <w:rPr>
                <w:rStyle w:val="Hyperlink"/>
                <w:rFonts w:ascii="Calibri" w:hAnsi="Calibri" w:cs="Calibri"/>
                <w:lang w:val="en-CA"/>
              </w:rPr>
              <w:t>Financial risks to sustainability</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_Toc207288794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44</w:t>
            </w:r>
            <w:r w:rsidRPr="00BA1BAE">
              <w:rPr>
                <w:rFonts w:ascii="Calibri" w:hAnsi="Calibri" w:cs="Calibri"/>
                <w:webHidden/>
                <w:lang w:val="en-CA"/>
              </w:rPr>
              <w:fldChar w:fldCharType="end"/>
            </w:r>
          </w:hyperlink>
        </w:p>
        <w:p w14:paraId="6F4FC4DD" w14:textId="24E16DD4" w:rsidR="00395A55" w:rsidRPr="00BA1BAE" w:rsidRDefault="00395A55">
          <w:pPr>
            <w:pStyle w:val="TOC3"/>
            <w:rPr>
              <w:rFonts w:ascii="Calibri" w:eastAsiaTheme="minorEastAsia" w:hAnsi="Calibri" w:cs="Calibri"/>
              <w:kern w:val="2"/>
              <w:sz w:val="24"/>
              <w:szCs w:val="24"/>
              <w:lang w:val="en-CA" w:eastAsia="fr-FR"/>
              <w14:ligatures w14:val="standardContextual"/>
            </w:rPr>
          </w:pPr>
          <w:hyperlink w:anchor="_Toc207288795" w:history="1">
            <w:r w:rsidRPr="00BA1BAE">
              <w:rPr>
                <w:rStyle w:val="Hyperlink"/>
                <w:rFonts w:ascii="Calibri" w:hAnsi="Calibri" w:cs="Calibri"/>
                <w:lang w:val="en-CA"/>
              </w:rPr>
              <w:t>4.4.2</w:t>
            </w:r>
            <w:r w:rsidRPr="00BA1BAE">
              <w:rPr>
                <w:rFonts w:ascii="Calibri" w:eastAsiaTheme="minorEastAsia" w:hAnsi="Calibri" w:cs="Calibri"/>
                <w:kern w:val="2"/>
                <w:sz w:val="24"/>
                <w:szCs w:val="24"/>
                <w:lang w:val="en-CA" w:eastAsia="fr-FR"/>
                <w14:ligatures w14:val="standardContextual"/>
              </w:rPr>
              <w:tab/>
            </w:r>
            <w:r w:rsidRPr="00BA1BAE">
              <w:rPr>
                <w:rStyle w:val="Hyperlink"/>
                <w:rFonts w:ascii="Calibri" w:hAnsi="Calibri" w:cs="Calibri"/>
                <w:lang w:val="en-CA"/>
              </w:rPr>
              <w:t>Socio-economic to sustainability</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_Toc207288795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46</w:t>
            </w:r>
            <w:r w:rsidRPr="00BA1BAE">
              <w:rPr>
                <w:rFonts w:ascii="Calibri" w:hAnsi="Calibri" w:cs="Calibri"/>
                <w:webHidden/>
                <w:lang w:val="en-CA"/>
              </w:rPr>
              <w:fldChar w:fldCharType="end"/>
            </w:r>
          </w:hyperlink>
        </w:p>
        <w:p w14:paraId="624033FD" w14:textId="773F26FE" w:rsidR="00395A55" w:rsidRPr="00BA1BAE" w:rsidRDefault="00395A55">
          <w:pPr>
            <w:pStyle w:val="TOC3"/>
            <w:rPr>
              <w:rFonts w:ascii="Calibri" w:eastAsiaTheme="minorEastAsia" w:hAnsi="Calibri" w:cs="Calibri"/>
              <w:kern w:val="2"/>
              <w:sz w:val="24"/>
              <w:szCs w:val="24"/>
              <w:lang w:val="en-CA" w:eastAsia="fr-FR"/>
              <w14:ligatures w14:val="standardContextual"/>
            </w:rPr>
          </w:pPr>
          <w:hyperlink w:anchor="_Toc207288796" w:history="1">
            <w:r w:rsidRPr="00BA1BAE">
              <w:rPr>
                <w:rStyle w:val="Hyperlink"/>
                <w:rFonts w:ascii="Calibri" w:hAnsi="Calibri" w:cs="Calibri"/>
                <w:lang w:val="en-CA"/>
              </w:rPr>
              <w:t>4.4.3</w:t>
            </w:r>
            <w:r w:rsidRPr="00BA1BAE">
              <w:rPr>
                <w:rFonts w:ascii="Calibri" w:eastAsiaTheme="minorEastAsia" w:hAnsi="Calibri" w:cs="Calibri"/>
                <w:kern w:val="2"/>
                <w:sz w:val="24"/>
                <w:szCs w:val="24"/>
                <w:lang w:val="en-CA" w:eastAsia="fr-FR"/>
                <w14:ligatures w14:val="standardContextual"/>
              </w:rPr>
              <w:tab/>
            </w:r>
            <w:r w:rsidRPr="00BA1BAE">
              <w:rPr>
                <w:rStyle w:val="Hyperlink"/>
                <w:rFonts w:ascii="Calibri" w:hAnsi="Calibri" w:cs="Calibri"/>
                <w:lang w:val="en-CA"/>
              </w:rPr>
              <w:t>Environmental risks to sustainability</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_Toc207288796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46</w:t>
            </w:r>
            <w:r w:rsidRPr="00BA1BAE">
              <w:rPr>
                <w:rFonts w:ascii="Calibri" w:hAnsi="Calibri" w:cs="Calibri"/>
                <w:webHidden/>
                <w:lang w:val="en-CA"/>
              </w:rPr>
              <w:fldChar w:fldCharType="end"/>
            </w:r>
          </w:hyperlink>
        </w:p>
        <w:p w14:paraId="54176BB7" w14:textId="4CC7DB54" w:rsidR="00395A55" w:rsidRPr="00BA1BAE" w:rsidRDefault="00395A55">
          <w:pPr>
            <w:pStyle w:val="TOC1"/>
            <w:rPr>
              <w:rFonts w:ascii="Calibri" w:eastAsiaTheme="minorEastAsia" w:hAnsi="Calibri" w:cs="Calibri"/>
              <w:color w:val="auto"/>
              <w:kern w:val="2"/>
              <w:sz w:val="24"/>
              <w:szCs w:val="24"/>
              <w:lang w:val="en-CA" w:eastAsia="fr-FR"/>
              <w14:ligatures w14:val="standardContextual"/>
            </w:rPr>
          </w:pPr>
          <w:hyperlink w:anchor="_Toc207288797" w:history="1">
            <w:r w:rsidRPr="00BA1BAE">
              <w:rPr>
                <w:rStyle w:val="Hyperlink"/>
                <w:rFonts w:ascii="Calibri" w:hAnsi="Calibri" w:cs="Calibri"/>
                <w:lang w:val="en-CA"/>
              </w:rPr>
              <w:t>5</w:t>
            </w:r>
            <w:r w:rsidRPr="00BA1BAE">
              <w:rPr>
                <w:rFonts w:ascii="Calibri" w:eastAsiaTheme="minorEastAsia" w:hAnsi="Calibri" w:cs="Calibri"/>
                <w:color w:val="auto"/>
                <w:kern w:val="2"/>
                <w:sz w:val="24"/>
                <w:szCs w:val="24"/>
                <w:lang w:val="en-CA" w:eastAsia="fr-FR"/>
                <w14:ligatures w14:val="standardContextual"/>
              </w:rPr>
              <w:tab/>
            </w:r>
            <w:r w:rsidRPr="00BA1BAE">
              <w:rPr>
                <w:rStyle w:val="Hyperlink"/>
                <w:rFonts w:ascii="Calibri" w:hAnsi="Calibri" w:cs="Calibri"/>
                <w:lang w:val="en-CA"/>
              </w:rPr>
              <w:t>CONCLUSIONS AND RECOMMENDATIONS</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_Toc207288797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48</w:t>
            </w:r>
            <w:r w:rsidRPr="00BA1BAE">
              <w:rPr>
                <w:rFonts w:ascii="Calibri" w:hAnsi="Calibri" w:cs="Calibri"/>
                <w:webHidden/>
                <w:lang w:val="en-CA"/>
              </w:rPr>
              <w:fldChar w:fldCharType="end"/>
            </w:r>
          </w:hyperlink>
        </w:p>
        <w:p w14:paraId="218C4085" w14:textId="2A360580" w:rsidR="00395A55" w:rsidRPr="00BA1BAE" w:rsidRDefault="00395A55">
          <w:pPr>
            <w:pStyle w:val="TOC2"/>
            <w:rPr>
              <w:rFonts w:ascii="Calibri" w:eastAsiaTheme="minorEastAsia" w:hAnsi="Calibri" w:cs="Calibri"/>
              <w:kern w:val="2"/>
              <w:sz w:val="24"/>
              <w:szCs w:val="24"/>
              <w:lang w:val="en-CA" w:eastAsia="fr-FR"/>
              <w14:ligatures w14:val="standardContextual"/>
            </w:rPr>
          </w:pPr>
          <w:hyperlink w:anchor="_Toc207288798" w:history="1">
            <w:r w:rsidRPr="00BA1BAE">
              <w:rPr>
                <w:rStyle w:val="Hyperlink"/>
                <w:rFonts w:ascii="Calibri" w:eastAsiaTheme="majorEastAsia" w:hAnsi="Calibri" w:cs="Calibri"/>
                <w:bCs/>
                <w:lang w:val="en-CA"/>
              </w:rPr>
              <w:t>5.1</w:t>
            </w:r>
            <w:r w:rsidRPr="00BA1BAE">
              <w:rPr>
                <w:rFonts w:ascii="Calibri" w:eastAsiaTheme="minorEastAsia" w:hAnsi="Calibri" w:cs="Calibri"/>
                <w:kern w:val="2"/>
                <w:sz w:val="24"/>
                <w:szCs w:val="24"/>
                <w:lang w:val="en-CA" w:eastAsia="fr-FR"/>
                <w14:ligatures w14:val="standardContextual"/>
              </w:rPr>
              <w:tab/>
            </w:r>
            <w:r w:rsidRPr="00BA1BAE">
              <w:rPr>
                <w:rStyle w:val="Hyperlink"/>
                <w:rFonts w:ascii="Calibri" w:eastAsiaTheme="majorEastAsia" w:hAnsi="Calibri" w:cs="Calibri"/>
                <w:lang w:val="en-CA"/>
              </w:rPr>
              <w:t>Conclusions</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_Toc207288798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48</w:t>
            </w:r>
            <w:r w:rsidRPr="00BA1BAE">
              <w:rPr>
                <w:rFonts w:ascii="Calibri" w:hAnsi="Calibri" w:cs="Calibri"/>
                <w:webHidden/>
                <w:lang w:val="en-CA"/>
              </w:rPr>
              <w:fldChar w:fldCharType="end"/>
            </w:r>
          </w:hyperlink>
        </w:p>
        <w:p w14:paraId="1C93FD85" w14:textId="757DCD1F" w:rsidR="00395A55" w:rsidRPr="00BA1BAE" w:rsidRDefault="00395A55">
          <w:pPr>
            <w:pStyle w:val="TOC2"/>
            <w:rPr>
              <w:rFonts w:ascii="Calibri" w:eastAsiaTheme="minorEastAsia" w:hAnsi="Calibri" w:cs="Calibri"/>
              <w:kern w:val="2"/>
              <w:sz w:val="24"/>
              <w:szCs w:val="24"/>
              <w:lang w:val="en-CA" w:eastAsia="fr-FR"/>
              <w14:ligatures w14:val="standardContextual"/>
            </w:rPr>
          </w:pPr>
          <w:hyperlink w:anchor="_Toc207288799" w:history="1">
            <w:r w:rsidRPr="00BA1BAE">
              <w:rPr>
                <w:rStyle w:val="Hyperlink"/>
                <w:rFonts w:ascii="Calibri" w:eastAsiaTheme="majorEastAsia" w:hAnsi="Calibri" w:cs="Calibri"/>
                <w:bCs/>
                <w:lang w:val="en-CA"/>
              </w:rPr>
              <w:t>5.2</w:t>
            </w:r>
            <w:r w:rsidRPr="00BA1BAE">
              <w:rPr>
                <w:rFonts w:ascii="Calibri" w:eastAsiaTheme="minorEastAsia" w:hAnsi="Calibri" w:cs="Calibri"/>
                <w:kern w:val="2"/>
                <w:sz w:val="24"/>
                <w:szCs w:val="24"/>
                <w:lang w:val="en-CA" w:eastAsia="fr-FR"/>
                <w14:ligatures w14:val="standardContextual"/>
              </w:rPr>
              <w:tab/>
            </w:r>
            <w:r w:rsidRPr="00BA1BAE">
              <w:rPr>
                <w:rStyle w:val="Hyperlink"/>
                <w:rFonts w:ascii="Calibri" w:eastAsiaTheme="majorEastAsia" w:hAnsi="Calibri" w:cs="Calibri"/>
                <w:lang w:val="en-CA"/>
              </w:rPr>
              <w:t>Recommendations</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_Toc207288799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48</w:t>
            </w:r>
            <w:r w:rsidRPr="00BA1BAE">
              <w:rPr>
                <w:rFonts w:ascii="Calibri" w:hAnsi="Calibri" w:cs="Calibri"/>
                <w:webHidden/>
                <w:lang w:val="en-CA"/>
              </w:rPr>
              <w:fldChar w:fldCharType="end"/>
            </w:r>
          </w:hyperlink>
        </w:p>
        <w:p w14:paraId="74718A91" w14:textId="7633255B" w:rsidR="00395A55" w:rsidRPr="00BA1BAE" w:rsidRDefault="00395A55">
          <w:pPr>
            <w:pStyle w:val="TOC1"/>
            <w:rPr>
              <w:rFonts w:ascii="Calibri" w:eastAsiaTheme="minorEastAsia" w:hAnsi="Calibri" w:cs="Calibri"/>
              <w:color w:val="auto"/>
              <w:kern w:val="2"/>
              <w:sz w:val="24"/>
              <w:szCs w:val="24"/>
              <w:lang w:val="en-CA" w:eastAsia="fr-FR"/>
              <w14:ligatures w14:val="standardContextual"/>
            </w:rPr>
          </w:pPr>
          <w:hyperlink w:anchor="_Toc207288800" w:history="1">
            <w:r w:rsidRPr="00BA1BAE">
              <w:rPr>
                <w:rStyle w:val="Hyperlink"/>
                <w:rFonts w:ascii="Calibri" w:hAnsi="Calibri" w:cs="Calibri"/>
                <w:lang w:val="en-CA"/>
              </w:rPr>
              <w:t>ANNEX. LIST OF ANNEXES</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_Toc207288800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51</w:t>
            </w:r>
            <w:r w:rsidRPr="00BA1BAE">
              <w:rPr>
                <w:rFonts w:ascii="Calibri" w:hAnsi="Calibri" w:cs="Calibri"/>
                <w:webHidden/>
                <w:lang w:val="en-CA"/>
              </w:rPr>
              <w:fldChar w:fldCharType="end"/>
            </w:r>
          </w:hyperlink>
        </w:p>
        <w:p w14:paraId="42DDBFCE" w14:textId="232D0115" w:rsidR="00395A55" w:rsidRPr="00BA1BAE" w:rsidRDefault="00395A55">
          <w:pPr>
            <w:pStyle w:val="TOC1"/>
            <w:tabs>
              <w:tab w:val="left" w:pos="1440"/>
            </w:tabs>
            <w:rPr>
              <w:rFonts w:ascii="Calibri" w:eastAsiaTheme="minorEastAsia" w:hAnsi="Calibri" w:cs="Calibri"/>
              <w:color w:val="auto"/>
              <w:kern w:val="2"/>
              <w:sz w:val="24"/>
              <w:szCs w:val="24"/>
              <w:lang w:val="en-CA" w:eastAsia="fr-FR"/>
              <w14:ligatures w14:val="standardContextual"/>
            </w:rPr>
          </w:pPr>
          <w:hyperlink w:anchor="_Toc207288801" w:history="1">
            <w:r w:rsidRPr="00BA1BAE">
              <w:rPr>
                <w:rStyle w:val="Hyperlink"/>
                <w:rFonts w:ascii="Calibri" w:hAnsi="Calibri" w:cs="Calibri"/>
                <w:lang w:val="en-CA"/>
              </w:rPr>
              <w:t>Annex I.</w:t>
            </w:r>
            <w:r w:rsidRPr="00BA1BAE">
              <w:rPr>
                <w:rFonts w:ascii="Calibri" w:eastAsiaTheme="minorEastAsia" w:hAnsi="Calibri" w:cs="Calibri"/>
                <w:color w:val="auto"/>
                <w:kern w:val="2"/>
                <w:sz w:val="24"/>
                <w:szCs w:val="24"/>
                <w:lang w:val="en-CA" w:eastAsia="fr-FR"/>
                <w14:ligatures w14:val="standardContextual"/>
              </w:rPr>
              <w:tab/>
            </w:r>
            <w:r w:rsidRPr="00BA1BAE">
              <w:rPr>
                <w:rStyle w:val="Hyperlink"/>
                <w:rFonts w:ascii="Calibri" w:hAnsi="Calibri" w:cs="Calibri"/>
                <w:lang w:val="en-CA"/>
              </w:rPr>
              <w:t>Terms of Reference of the MTR</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_Toc207288801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52</w:t>
            </w:r>
            <w:r w:rsidRPr="00BA1BAE">
              <w:rPr>
                <w:rFonts w:ascii="Calibri" w:hAnsi="Calibri" w:cs="Calibri"/>
                <w:webHidden/>
                <w:lang w:val="en-CA"/>
              </w:rPr>
              <w:fldChar w:fldCharType="end"/>
            </w:r>
          </w:hyperlink>
        </w:p>
        <w:p w14:paraId="501427AA" w14:textId="108F4132" w:rsidR="00395A55" w:rsidRPr="00BA1BAE" w:rsidRDefault="00395A55">
          <w:pPr>
            <w:pStyle w:val="TOC1"/>
            <w:tabs>
              <w:tab w:val="left" w:pos="1440"/>
            </w:tabs>
            <w:rPr>
              <w:rFonts w:ascii="Calibri" w:eastAsiaTheme="minorEastAsia" w:hAnsi="Calibri" w:cs="Calibri"/>
              <w:color w:val="auto"/>
              <w:kern w:val="2"/>
              <w:sz w:val="24"/>
              <w:szCs w:val="24"/>
              <w:lang w:val="en-CA" w:eastAsia="fr-FR"/>
              <w14:ligatures w14:val="standardContextual"/>
            </w:rPr>
          </w:pPr>
          <w:hyperlink w:anchor="_Toc207288802" w:history="1">
            <w:r w:rsidRPr="00BA1BAE">
              <w:rPr>
                <w:rStyle w:val="Hyperlink"/>
                <w:rFonts w:ascii="Calibri" w:hAnsi="Calibri" w:cs="Calibri"/>
                <w:lang w:val="en-CA"/>
              </w:rPr>
              <w:t>Annex II.</w:t>
            </w:r>
            <w:r w:rsidRPr="00BA1BAE">
              <w:rPr>
                <w:rFonts w:ascii="Calibri" w:eastAsiaTheme="minorEastAsia" w:hAnsi="Calibri" w:cs="Calibri"/>
                <w:color w:val="auto"/>
                <w:kern w:val="2"/>
                <w:sz w:val="24"/>
                <w:szCs w:val="24"/>
                <w:lang w:val="en-CA" w:eastAsia="fr-FR"/>
                <w14:ligatures w14:val="standardContextual"/>
              </w:rPr>
              <w:tab/>
            </w:r>
            <w:r w:rsidRPr="00BA1BAE">
              <w:rPr>
                <w:rStyle w:val="Hyperlink"/>
                <w:rFonts w:ascii="Calibri" w:hAnsi="Calibri" w:cs="Calibri"/>
                <w:lang w:val="en-CA"/>
              </w:rPr>
              <w:t>Evaluative Matrix</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_Toc207288802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68</w:t>
            </w:r>
            <w:r w:rsidRPr="00BA1BAE">
              <w:rPr>
                <w:rFonts w:ascii="Calibri" w:hAnsi="Calibri" w:cs="Calibri"/>
                <w:webHidden/>
                <w:lang w:val="en-CA"/>
              </w:rPr>
              <w:fldChar w:fldCharType="end"/>
            </w:r>
          </w:hyperlink>
        </w:p>
        <w:p w14:paraId="304278D4" w14:textId="62C4E857" w:rsidR="00395A55" w:rsidRPr="00BA1BAE" w:rsidRDefault="00395A55">
          <w:pPr>
            <w:pStyle w:val="TOC1"/>
            <w:tabs>
              <w:tab w:val="left" w:pos="1440"/>
            </w:tabs>
            <w:rPr>
              <w:rFonts w:ascii="Calibri" w:eastAsiaTheme="minorEastAsia" w:hAnsi="Calibri" w:cs="Calibri"/>
              <w:color w:val="auto"/>
              <w:kern w:val="2"/>
              <w:sz w:val="24"/>
              <w:szCs w:val="24"/>
              <w:lang w:val="en-CA" w:eastAsia="fr-FR"/>
              <w14:ligatures w14:val="standardContextual"/>
            </w:rPr>
          </w:pPr>
          <w:hyperlink w:anchor="_Toc207288803" w:history="1">
            <w:r w:rsidRPr="00BA1BAE">
              <w:rPr>
                <w:rStyle w:val="Hyperlink"/>
                <w:rFonts w:ascii="Calibri" w:hAnsi="Calibri" w:cs="Calibri"/>
                <w:lang w:val="en-CA"/>
              </w:rPr>
              <w:t>Annex III.</w:t>
            </w:r>
            <w:r w:rsidRPr="00BA1BAE">
              <w:rPr>
                <w:rFonts w:ascii="Calibri" w:eastAsiaTheme="minorEastAsia" w:hAnsi="Calibri" w:cs="Calibri"/>
                <w:color w:val="auto"/>
                <w:kern w:val="2"/>
                <w:sz w:val="24"/>
                <w:szCs w:val="24"/>
                <w:lang w:val="en-CA" w:eastAsia="fr-FR"/>
                <w14:ligatures w14:val="standardContextual"/>
              </w:rPr>
              <w:tab/>
            </w:r>
            <w:r w:rsidRPr="00BA1BAE">
              <w:rPr>
                <w:rStyle w:val="Hyperlink"/>
                <w:rFonts w:ascii="Calibri" w:hAnsi="Calibri" w:cs="Calibri"/>
                <w:lang w:val="en-CA"/>
              </w:rPr>
              <w:t>Questionnaire used for Data Collection</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_Toc207288803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82</w:t>
            </w:r>
            <w:r w:rsidRPr="00BA1BAE">
              <w:rPr>
                <w:rFonts w:ascii="Calibri" w:hAnsi="Calibri" w:cs="Calibri"/>
                <w:webHidden/>
                <w:lang w:val="en-CA"/>
              </w:rPr>
              <w:fldChar w:fldCharType="end"/>
            </w:r>
          </w:hyperlink>
        </w:p>
        <w:p w14:paraId="01222F37" w14:textId="37122EE4" w:rsidR="00395A55" w:rsidRPr="00BA1BAE" w:rsidRDefault="00395A55">
          <w:pPr>
            <w:pStyle w:val="TOC1"/>
            <w:tabs>
              <w:tab w:val="left" w:pos="1440"/>
            </w:tabs>
            <w:rPr>
              <w:rFonts w:ascii="Calibri" w:eastAsiaTheme="minorEastAsia" w:hAnsi="Calibri" w:cs="Calibri"/>
              <w:color w:val="auto"/>
              <w:kern w:val="2"/>
              <w:sz w:val="24"/>
              <w:szCs w:val="24"/>
              <w:lang w:val="en-CA" w:eastAsia="fr-FR"/>
              <w14:ligatures w14:val="standardContextual"/>
            </w:rPr>
          </w:pPr>
          <w:hyperlink w:anchor="_Toc207288804" w:history="1">
            <w:r w:rsidRPr="00BA1BAE">
              <w:rPr>
                <w:rStyle w:val="Hyperlink"/>
                <w:rFonts w:ascii="Calibri" w:hAnsi="Calibri" w:cs="Calibri"/>
                <w:lang w:val="en-CA"/>
              </w:rPr>
              <w:t>Annex IV.</w:t>
            </w:r>
            <w:r w:rsidRPr="00BA1BAE">
              <w:rPr>
                <w:rFonts w:ascii="Calibri" w:eastAsiaTheme="minorEastAsia" w:hAnsi="Calibri" w:cs="Calibri"/>
                <w:color w:val="auto"/>
                <w:kern w:val="2"/>
                <w:sz w:val="24"/>
                <w:szCs w:val="24"/>
                <w:lang w:val="en-CA" w:eastAsia="fr-FR"/>
                <w14:ligatures w14:val="standardContextual"/>
              </w:rPr>
              <w:tab/>
            </w:r>
            <w:r w:rsidRPr="00BA1BAE">
              <w:rPr>
                <w:rStyle w:val="Hyperlink"/>
                <w:rFonts w:ascii="Calibri" w:hAnsi="Calibri" w:cs="Calibri"/>
                <w:lang w:val="en-CA"/>
              </w:rPr>
              <w:t>MTR Rating Scales</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_Toc207288804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84</w:t>
            </w:r>
            <w:r w:rsidRPr="00BA1BAE">
              <w:rPr>
                <w:rFonts w:ascii="Calibri" w:hAnsi="Calibri" w:cs="Calibri"/>
                <w:webHidden/>
                <w:lang w:val="en-CA"/>
              </w:rPr>
              <w:fldChar w:fldCharType="end"/>
            </w:r>
          </w:hyperlink>
        </w:p>
        <w:p w14:paraId="177A0E6D" w14:textId="4F9DC023" w:rsidR="00395A55" w:rsidRPr="00BA1BAE" w:rsidRDefault="00395A55">
          <w:pPr>
            <w:pStyle w:val="TOC1"/>
            <w:tabs>
              <w:tab w:val="left" w:pos="1440"/>
            </w:tabs>
            <w:rPr>
              <w:rFonts w:ascii="Calibri" w:eastAsiaTheme="minorEastAsia" w:hAnsi="Calibri" w:cs="Calibri"/>
              <w:color w:val="auto"/>
              <w:kern w:val="2"/>
              <w:sz w:val="24"/>
              <w:szCs w:val="24"/>
              <w:lang w:val="en-CA" w:eastAsia="fr-FR"/>
              <w14:ligatures w14:val="standardContextual"/>
            </w:rPr>
          </w:pPr>
          <w:hyperlink w:anchor="_Toc207288805" w:history="1">
            <w:r w:rsidRPr="00BA1BAE">
              <w:rPr>
                <w:rStyle w:val="Hyperlink"/>
                <w:rFonts w:ascii="Calibri" w:hAnsi="Calibri" w:cs="Calibri"/>
                <w:lang w:val="en-CA"/>
              </w:rPr>
              <w:t>Annex V.</w:t>
            </w:r>
            <w:r w:rsidRPr="00BA1BAE">
              <w:rPr>
                <w:rFonts w:ascii="Calibri" w:eastAsiaTheme="minorEastAsia" w:hAnsi="Calibri" w:cs="Calibri"/>
                <w:color w:val="auto"/>
                <w:kern w:val="2"/>
                <w:sz w:val="24"/>
                <w:szCs w:val="24"/>
                <w:lang w:val="en-CA" w:eastAsia="fr-FR"/>
                <w14:ligatures w14:val="standardContextual"/>
              </w:rPr>
              <w:tab/>
            </w:r>
            <w:r w:rsidRPr="00BA1BAE">
              <w:rPr>
                <w:rStyle w:val="Hyperlink"/>
                <w:rFonts w:ascii="Calibri" w:hAnsi="Calibri" w:cs="Calibri"/>
                <w:lang w:val="en-CA"/>
              </w:rPr>
              <w:t>MTR Itinerary</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_Toc207288805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87</w:t>
            </w:r>
            <w:r w:rsidRPr="00BA1BAE">
              <w:rPr>
                <w:rFonts w:ascii="Calibri" w:hAnsi="Calibri" w:cs="Calibri"/>
                <w:webHidden/>
                <w:lang w:val="en-CA"/>
              </w:rPr>
              <w:fldChar w:fldCharType="end"/>
            </w:r>
          </w:hyperlink>
        </w:p>
        <w:p w14:paraId="40881CFA" w14:textId="71E0DA59" w:rsidR="00395A55" w:rsidRPr="00BA1BAE" w:rsidRDefault="00395A55">
          <w:pPr>
            <w:pStyle w:val="TOC1"/>
            <w:tabs>
              <w:tab w:val="left" w:pos="1440"/>
            </w:tabs>
            <w:rPr>
              <w:rFonts w:ascii="Calibri" w:eastAsiaTheme="minorEastAsia" w:hAnsi="Calibri" w:cs="Calibri"/>
              <w:color w:val="auto"/>
              <w:kern w:val="2"/>
              <w:sz w:val="24"/>
              <w:szCs w:val="24"/>
              <w:lang w:val="en-CA" w:eastAsia="fr-FR"/>
              <w14:ligatures w14:val="standardContextual"/>
            </w:rPr>
          </w:pPr>
          <w:hyperlink w:anchor="_Toc207288806" w:history="1">
            <w:r w:rsidRPr="00BA1BAE">
              <w:rPr>
                <w:rStyle w:val="Hyperlink"/>
                <w:rFonts w:ascii="Calibri" w:hAnsi="Calibri" w:cs="Calibri"/>
                <w:lang w:val="en-CA"/>
              </w:rPr>
              <w:t>Annex VI.</w:t>
            </w:r>
            <w:r w:rsidRPr="00BA1BAE">
              <w:rPr>
                <w:rFonts w:ascii="Calibri" w:eastAsiaTheme="minorEastAsia" w:hAnsi="Calibri" w:cs="Calibri"/>
                <w:color w:val="auto"/>
                <w:kern w:val="2"/>
                <w:sz w:val="24"/>
                <w:szCs w:val="24"/>
                <w:lang w:val="en-CA" w:eastAsia="fr-FR"/>
                <w14:ligatures w14:val="standardContextual"/>
              </w:rPr>
              <w:tab/>
            </w:r>
            <w:r w:rsidRPr="00BA1BAE">
              <w:rPr>
                <w:rStyle w:val="Hyperlink"/>
                <w:rFonts w:ascii="Calibri" w:hAnsi="Calibri" w:cs="Calibri"/>
                <w:lang w:val="en-CA"/>
              </w:rPr>
              <w:t>Stakeholders Consulted</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_Toc207288806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90</w:t>
            </w:r>
            <w:r w:rsidRPr="00BA1BAE">
              <w:rPr>
                <w:rFonts w:ascii="Calibri" w:hAnsi="Calibri" w:cs="Calibri"/>
                <w:webHidden/>
                <w:lang w:val="en-CA"/>
              </w:rPr>
              <w:fldChar w:fldCharType="end"/>
            </w:r>
          </w:hyperlink>
        </w:p>
        <w:p w14:paraId="40CC7CB2" w14:textId="5A258E27" w:rsidR="00395A55" w:rsidRPr="00BA1BAE" w:rsidRDefault="00395A55">
          <w:pPr>
            <w:pStyle w:val="TOC1"/>
            <w:tabs>
              <w:tab w:val="left" w:pos="1680"/>
            </w:tabs>
            <w:rPr>
              <w:rFonts w:ascii="Calibri" w:eastAsiaTheme="minorEastAsia" w:hAnsi="Calibri" w:cs="Calibri"/>
              <w:color w:val="auto"/>
              <w:kern w:val="2"/>
              <w:sz w:val="24"/>
              <w:szCs w:val="24"/>
              <w:lang w:val="en-CA" w:eastAsia="fr-FR"/>
              <w14:ligatures w14:val="standardContextual"/>
            </w:rPr>
          </w:pPr>
          <w:hyperlink w:anchor="_Toc207288807" w:history="1">
            <w:r w:rsidRPr="00BA1BAE">
              <w:rPr>
                <w:rStyle w:val="Hyperlink"/>
                <w:rFonts w:ascii="Calibri" w:hAnsi="Calibri" w:cs="Calibri"/>
                <w:lang w:val="en-CA"/>
              </w:rPr>
              <w:t>Annex VII.</w:t>
            </w:r>
            <w:r w:rsidRPr="00BA1BAE">
              <w:rPr>
                <w:rFonts w:ascii="Calibri" w:eastAsiaTheme="minorEastAsia" w:hAnsi="Calibri" w:cs="Calibri"/>
                <w:color w:val="auto"/>
                <w:kern w:val="2"/>
                <w:sz w:val="24"/>
                <w:szCs w:val="24"/>
                <w:lang w:val="en-CA" w:eastAsia="fr-FR"/>
                <w14:ligatures w14:val="standardContextual"/>
              </w:rPr>
              <w:tab/>
            </w:r>
            <w:r w:rsidRPr="00BA1BAE">
              <w:rPr>
                <w:rStyle w:val="Hyperlink"/>
                <w:rFonts w:ascii="Calibri" w:hAnsi="Calibri" w:cs="Calibri"/>
                <w:lang w:val="en-CA"/>
              </w:rPr>
              <w:t>List of Documents Reviewed</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_Toc207288807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92</w:t>
            </w:r>
            <w:r w:rsidRPr="00BA1BAE">
              <w:rPr>
                <w:rFonts w:ascii="Calibri" w:hAnsi="Calibri" w:cs="Calibri"/>
                <w:webHidden/>
                <w:lang w:val="en-CA"/>
              </w:rPr>
              <w:fldChar w:fldCharType="end"/>
            </w:r>
          </w:hyperlink>
        </w:p>
        <w:p w14:paraId="7FD8A0F6" w14:textId="6DCB57BD" w:rsidR="00395A55" w:rsidRPr="00BA1BAE" w:rsidRDefault="00395A55">
          <w:pPr>
            <w:pStyle w:val="TOC1"/>
            <w:tabs>
              <w:tab w:val="left" w:pos="1680"/>
            </w:tabs>
            <w:rPr>
              <w:rFonts w:ascii="Calibri" w:eastAsiaTheme="minorEastAsia" w:hAnsi="Calibri" w:cs="Calibri"/>
              <w:color w:val="auto"/>
              <w:kern w:val="2"/>
              <w:sz w:val="24"/>
              <w:szCs w:val="24"/>
              <w:lang w:val="en-CA" w:eastAsia="fr-FR"/>
              <w14:ligatures w14:val="standardContextual"/>
            </w:rPr>
          </w:pPr>
          <w:hyperlink w:anchor="_Toc207288808" w:history="1">
            <w:r w:rsidRPr="00BA1BAE">
              <w:rPr>
                <w:rStyle w:val="Hyperlink"/>
                <w:rFonts w:ascii="Calibri" w:hAnsi="Calibri" w:cs="Calibri"/>
                <w:lang w:val="en-CA"/>
              </w:rPr>
              <w:t>Annex VIII.</w:t>
            </w:r>
            <w:r w:rsidRPr="00BA1BAE">
              <w:rPr>
                <w:rFonts w:ascii="Calibri" w:eastAsiaTheme="minorEastAsia" w:hAnsi="Calibri" w:cs="Calibri"/>
                <w:color w:val="auto"/>
                <w:kern w:val="2"/>
                <w:sz w:val="24"/>
                <w:szCs w:val="24"/>
                <w:lang w:val="en-CA" w:eastAsia="fr-FR"/>
                <w14:ligatures w14:val="standardContextual"/>
              </w:rPr>
              <w:tab/>
            </w:r>
            <w:r w:rsidRPr="00BA1BAE">
              <w:rPr>
                <w:rStyle w:val="Hyperlink"/>
                <w:rFonts w:ascii="Calibri" w:hAnsi="Calibri" w:cs="Calibri"/>
                <w:lang w:val="en-CA"/>
              </w:rPr>
              <w:t>GEF Core Indicators</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_Toc207288808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93</w:t>
            </w:r>
            <w:r w:rsidRPr="00BA1BAE">
              <w:rPr>
                <w:rFonts w:ascii="Calibri" w:hAnsi="Calibri" w:cs="Calibri"/>
                <w:webHidden/>
                <w:lang w:val="en-CA"/>
              </w:rPr>
              <w:fldChar w:fldCharType="end"/>
            </w:r>
          </w:hyperlink>
        </w:p>
        <w:p w14:paraId="34A3F794" w14:textId="2CF1EB3E" w:rsidR="00395A55" w:rsidRPr="00BA1BAE" w:rsidRDefault="00395A55">
          <w:pPr>
            <w:pStyle w:val="TOC1"/>
            <w:tabs>
              <w:tab w:val="left" w:pos="1440"/>
            </w:tabs>
            <w:rPr>
              <w:rFonts w:ascii="Calibri" w:eastAsiaTheme="minorEastAsia" w:hAnsi="Calibri" w:cs="Calibri"/>
              <w:color w:val="auto"/>
              <w:kern w:val="2"/>
              <w:sz w:val="24"/>
              <w:szCs w:val="24"/>
              <w:lang w:val="en-CA" w:eastAsia="fr-FR"/>
              <w14:ligatures w14:val="standardContextual"/>
            </w:rPr>
          </w:pPr>
          <w:hyperlink w:anchor="_Toc207288809" w:history="1">
            <w:r w:rsidRPr="00BA1BAE">
              <w:rPr>
                <w:rStyle w:val="Hyperlink"/>
                <w:rFonts w:ascii="Calibri" w:hAnsi="Calibri" w:cs="Calibri"/>
                <w:lang w:val="en-CA"/>
              </w:rPr>
              <w:t>Annex IX.</w:t>
            </w:r>
            <w:r w:rsidRPr="00BA1BAE">
              <w:rPr>
                <w:rFonts w:ascii="Calibri" w:eastAsiaTheme="minorEastAsia" w:hAnsi="Calibri" w:cs="Calibri"/>
                <w:color w:val="auto"/>
                <w:kern w:val="2"/>
                <w:sz w:val="24"/>
                <w:szCs w:val="24"/>
                <w:lang w:val="en-CA" w:eastAsia="fr-FR"/>
                <w14:ligatures w14:val="standardContextual"/>
              </w:rPr>
              <w:tab/>
            </w:r>
            <w:r w:rsidRPr="00BA1BAE">
              <w:rPr>
                <w:rStyle w:val="Hyperlink"/>
                <w:rFonts w:ascii="Calibri" w:hAnsi="Calibri" w:cs="Calibri"/>
                <w:lang w:val="en-CA"/>
              </w:rPr>
              <w:t>Signed UNEG Code of Conduct Form</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_Toc207288809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94</w:t>
            </w:r>
            <w:r w:rsidRPr="00BA1BAE">
              <w:rPr>
                <w:rFonts w:ascii="Calibri" w:hAnsi="Calibri" w:cs="Calibri"/>
                <w:webHidden/>
                <w:lang w:val="en-CA"/>
              </w:rPr>
              <w:fldChar w:fldCharType="end"/>
            </w:r>
          </w:hyperlink>
        </w:p>
        <w:p w14:paraId="115DA623" w14:textId="57DA6D7B" w:rsidR="00395A55" w:rsidRPr="00BA1BAE" w:rsidRDefault="00395A55">
          <w:pPr>
            <w:pStyle w:val="TOC1"/>
            <w:tabs>
              <w:tab w:val="left" w:pos="1440"/>
            </w:tabs>
            <w:rPr>
              <w:rFonts w:ascii="Calibri" w:eastAsiaTheme="minorEastAsia" w:hAnsi="Calibri" w:cs="Calibri"/>
              <w:color w:val="auto"/>
              <w:kern w:val="2"/>
              <w:sz w:val="24"/>
              <w:szCs w:val="24"/>
              <w:lang w:val="en-CA" w:eastAsia="fr-FR"/>
              <w14:ligatures w14:val="standardContextual"/>
            </w:rPr>
          </w:pPr>
          <w:hyperlink w:anchor="_Toc207288810" w:history="1">
            <w:r w:rsidRPr="00BA1BAE">
              <w:rPr>
                <w:rStyle w:val="Hyperlink"/>
                <w:rFonts w:ascii="Calibri" w:hAnsi="Calibri" w:cs="Calibri"/>
                <w:lang w:val="en-CA"/>
              </w:rPr>
              <w:t>Annex X.</w:t>
            </w:r>
            <w:r w:rsidRPr="00BA1BAE">
              <w:rPr>
                <w:rFonts w:ascii="Calibri" w:eastAsiaTheme="minorEastAsia" w:hAnsi="Calibri" w:cs="Calibri"/>
                <w:color w:val="auto"/>
                <w:kern w:val="2"/>
                <w:sz w:val="24"/>
                <w:szCs w:val="24"/>
                <w:lang w:val="en-CA" w:eastAsia="fr-FR"/>
                <w14:ligatures w14:val="standardContextual"/>
              </w:rPr>
              <w:tab/>
            </w:r>
            <w:r w:rsidRPr="00BA1BAE">
              <w:rPr>
                <w:rStyle w:val="Hyperlink"/>
                <w:rFonts w:ascii="Calibri" w:hAnsi="Calibri" w:cs="Calibri"/>
                <w:lang w:val="en-CA"/>
              </w:rPr>
              <w:t>Signed MTR Clearance Form</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_Toc207288810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96</w:t>
            </w:r>
            <w:r w:rsidRPr="00BA1BAE">
              <w:rPr>
                <w:rFonts w:ascii="Calibri" w:hAnsi="Calibri" w:cs="Calibri"/>
                <w:webHidden/>
                <w:lang w:val="en-CA"/>
              </w:rPr>
              <w:fldChar w:fldCharType="end"/>
            </w:r>
          </w:hyperlink>
        </w:p>
        <w:p w14:paraId="50BB3720" w14:textId="71A6FE38" w:rsidR="00395A55" w:rsidRPr="00BA1BAE" w:rsidRDefault="00395A55">
          <w:pPr>
            <w:pStyle w:val="TOC1"/>
            <w:tabs>
              <w:tab w:val="left" w:pos="1440"/>
            </w:tabs>
            <w:rPr>
              <w:rFonts w:ascii="Calibri" w:eastAsiaTheme="minorEastAsia" w:hAnsi="Calibri" w:cs="Calibri"/>
              <w:color w:val="auto"/>
              <w:kern w:val="2"/>
              <w:sz w:val="24"/>
              <w:szCs w:val="24"/>
              <w:lang w:val="en-CA" w:eastAsia="fr-FR"/>
              <w14:ligatures w14:val="standardContextual"/>
            </w:rPr>
          </w:pPr>
          <w:hyperlink w:anchor="_Toc207288811" w:history="1">
            <w:r w:rsidRPr="00BA1BAE">
              <w:rPr>
                <w:rStyle w:val="Hyperlink"/>
                <w:rFonts w:ascii="Calibri" w:hAnsi="Calibri" w:cs="Calibri"/>
                <w:lang w:val="en-CA"/>
              </w:rPr>
              <w:t>Annex XI.</w:t>
            </w:r>
            <w:r w:rsidRPr="00BA1BAE">
              <w:rPr>
                <w:rFonts w:ascii="Calibri" w:eastAsiaTheme="minorEastAsia" w:hAnsi="Calibri" w:cs="Calibri"/>
                <w:color w:val="auto"/>
                <w:kern w:val="2"/>
                <w:sz w:val="24"/>
                <w:szCs w:val="24"/>
                <w:lang w:val="en-CA" w:eastAsia="fr-FR"/>
                <w14:ligatures w14:val="standardContextual"/>
              </w:rPr>
              <w:tab/>
            </w:r>
            <w:r w:rsidRPr="00BA1BAE">
              <w:rPr>
                <w:rStyle w:val="Hyperlink"/>
                <w:rFonts w:ascii="Calibri" w:hAnsi="Calibri" w:cs="Calibri"/>
                <w:lang w:val="en-CA"/>
              </w:rPr>
              <w:t>Audit Trail_(attached as a separate file)</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_Toc207288811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97</w:t>
            </w:r>
            <w:r w:rsidRPr="00BA1BAE">
              <w:rPr>
                <w:rFonts w:ascii="Calibri" w:hAnsi="Calibri" w:cs="Calibri"/>
                <w:webHidden/>
                <w:lang w:val="en-CA"/>
              </w:rPr>
              <w:fldChar w:fldCharType="end"/>
            </w:r>
          </w:hyperlink>
        </w:p>
        <w:p w14:paraId="393E991F" w14:textId="2E7391D2" w:rsidR="00395A55" w:rsidRPr="00BA1BAE" w:rsidRDefault="00395A55">
          <w:pPr>
            <w:pStyle w:val="TOC1"/>
            <w:tabs>
              <w:tab w:val="left" w:pos="1680"/>
            </w:tabs>
            <w:rPr>
              <w:rFonts w:ascii="Calibri" w:eastAsiaTheme="minorEastAsia" w:hAnsi="Calibri" w:cs="Calibri"/>
              <w:color w:val="auto"/>
              <w:kern w:val="2"/>
              <w:sz w:val="24"/>
              <w:szCs w:val="24"/>
              <w:lang w:val="en-CA" w:eastAsia="fr-FR"/>
              <w14:ligatures w14:val="standardContextual"/>
            </w:rPr>
          </w:pPr>
          <w:hyperlink w:anchor="_Toc207288812" w:history="1">
            <w:r w:rsidRPr="00BA1BAE">
              <w:rPr>
                <w:rStyle w:val="Hyperlink"/>
                <w:rFonts w:ascii="Calibri" w:hAnsi="Calibri" w:cs="Calibri"/>
                <w:lang w:val="en-CA"/>
              </w:rPr>
              <w:t>Annex XII.</w:t>
            </w:r>
            <w:r w:rsidRPr="00BA1BAE">
              <w:rPr>
                <w:rFonts w:ascii="Calibri" w:eastAsiaTheme="minorEastAsia" w:hAnsi="Calibri" w:cs="Calibri"/>
                <w:color w:val="auto"/>
                <w:kern w:val="2"/>
                <w:sz w:val="24"/>
                <w:szCs w:val="24"/>
                <w:lang w:val="en-CA" w:eastAsia="fr-FR"/>
                <w14:ligatures w14:val="standardContextual"/>
              </w:rPr>
              <w:tab/>
            </w:r>
            <w:r w:rsidRPr="00BA1BAE">
              <w:rPr>
                <w:rStyle w:val="Hyperlink"/>
                <w:rFonts w:ascii="Calibri" w:hAnsi="Calibri" w:cs="Calibri"/>
                <w:lang w:val="en-CA"/>
              </w:rPr>
              <w:t>Risks to achieving outcomes (attached as a separate file)</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_Toc207288812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98</w:t>
            </w:r>
            <w:r w:rsidRPr="00BA1BAE">
              <w:rPr>
                <w:rFonts w:ascii="Calibri" w:hAnsi="Calibri" w:cs="Calibri"/>
                <w:webHidden/>
                <w:lang w:val="en-CA"/>
              </w:rPr>
              <w:fldChar w:fldCharType="end"/>
            </w:r>
          </w:hyperlink>
        </w:p>
        <w:p w14:paraId="31851394" w14:textId="22ADF949" w:rsidR="00395A55" w:rsidRPr="00BA1BAE" w:rsidRDefault="00395A55">
          <w:pPr>
            <w:pStyle w:val="TOC1"/>
            <w:tabs>
              <w:tab w:val="left" w:pos="1680"/>
            </w:tabs>
            <w:rPr>
              <w:rFonts w:ascii="Calibri" w:eastAsiaTheme="minorEastAsia" w:hAnsi="Calibri" w:cs="Calibri"/>
              <w:color w:val="auto"/>
              <w:kern w:val="2"/>
              <w:sz w:val="24"/>
              <w:szCs w:val="24"/>
              <w:lang w:val="en-CA" w:eastAsia="fr-FR"/>
              <w14:ligatures w14:val="standardContextual"/>
            </w:rPr>
          </w:pPr>
          <w:hyperlink w:anchor="_Toc207288813" w:history="1">
            <w:r w:rsidRPr="00BA1BAE">
              <w:rPr>
                <w:rStyle w:val="Hyperlink"/>
                <w:rFonts w:ascii="Calibri" w:hAnsi="Calibri" w:cs="Calibri"/>
                <w:lang w:val="en-CA"/>
              </w:rPr>
              <w:t>Annex XIII.</w:t>
            </w:r>
            <w:r w:rsidRPr="00BA1BAE">
              <w:rPr>
                <w:rFonts w:ascii="Calibri" w:eastAsiaTheme="minorEastAsia" w:hAnsi="Calibri" w:cs="Calibri"/>
                <w:color w:val="auto"/>
                <w:kern w:val="2"/>
                <w:sz w:val="24"/>
                <w:szCs w:val="24"/>
                <w:lang w:val="en-CA" w:eastAsia="fr-FR"/>
                <w14:ligatures w14:val="standardContextual"/>
              </w:rPr>
              <w:tab/>
            </w:r>
            <w:r w:rsidRPr="00BA1BAE">
              <w:rPr>
                <w:rStyle w:val="Hyperlink"/>
                <w:rFonts w:ascii="Calibri" w:hAnsi="Calibri" w:cs="Calibri"/>
                <w:lang w:val="en-CA"/>
              </w:rPr>
              <w:t>Progress towards outcomes analysis</w:t>
            </w:r>
            <w:r w:rsidRPr="00BA1BAE">
              <w:rPr>
                <w:rFonts w:ascii="Calibri" w:hAnsi="Calibri" w:cs="Calibri"/>
                <w:webHidden/>
                <w:lang w:val="en-CA"/>
              </w:rPr>
              <w:tab/>
            </w:r>
            <w:r w:rsidRPr="00BA1BAE">
              <w:rPr>
                <w:rFonts w:ascii="Calibri" w:hAnsi="Calibri" w:cs="Calibri"/>
                <w:webHidden/>
                <w:lang w:val="en-CA"/>
              </w:rPr>
              <w:fldChar w:fldCharType="begin"/>
            </w:r>
            <w:r w:rsidRPr="00BA1BAE">
              <w:rPr>
                <w:rFonts w:ascii="Calibri" w:hAnsi="Calibri" w:cs="Calibri"/>
                <w:webHidden/>
                <w:lang w:val="en-CA"/>
              </w:rPr>
              <w:instrText xml:space="preserve"> PAGEREF _Toc207288813 \h </w:instrText>
            </w:r>
            <w:r w:rsidRPr="00BA1BAE">
              <w:rPr>
                <w:rFonts w:ascii="Calibri" w:hAnsi="Calibri" w:cs="Calibri"/>
                <w:webHidden/>
                <w:lang w:val="en-CA"/>
              </w:rPr>
            </w:r>
            <w:r w:rsidRPr="00BA1BAE">
              <w:rPr>
                <w:rFonts w:ascii="Calibri" w:hAnsi="Calibri" w:cs="Calibri"/>
                <w:webHidden/>
                <w:lang w:val="en-CA"/>
              </w:rPr>
              <w:fldChar w:fldCharType="separate"/>
            </w:r>
            <w:r w:rsidR="000A0C30" w:rsidRPr="00BA1BAE">
              <w:rPr>
                <w:rFonts w:ascii="Calibri" w:hAnsi="Calibri" w:cs="Calibri"/>
                <w:webHidden/>
                <w:lang w:val="en-CA"/>
              </w:rPr>
              <w:t>99</w:t>
            </w:r>
            <w:r w:rsidRPr="00BA1BAE">
              <w:rPr>
                <w:rFonts w:ascii="Calibri" w:hAnsi="Calibri" w:cs="Calibri"/>
                <w:webHidden/>
                <w:lang w:val="en-CA"/>
              </w:rPr>
              <w:fldChar w:fldCharType="end"/>
            </w:r>
          </w:hyperlink>
        </w:p>
        <w:p w14:paraId="27E4EBD8" w14:textId="594CDC05" w:rsidR="0039291F" w:rsidRPr="00BA1BAE" w:rsidRDefault="00044935" w:rsidP="0039291F">
          <w:pPr>
            <w:rPr>
              <w:rFonts w:ascii="Calibri" w:hAnsi="Calibri" w:cs="Calibri"/>
              <w:lang w:val="en-CA"/>
            </w:rPr>
          </w:pPr>
          <w:r w:rsidRPr="00BA1BAE">
            <w:rPr>
              <w:rFonts w:ascii="Calibri" w:hAnsi="Calibri" w:cs="Calibri"/>
              <w:noProof/>
              <w:color w:val="000000" w:themeColor="text1"/>
              <w:szCs w:val="20"/>
              <w:lang w:val="en-CA"/>
            </w:rPr>
            <w:fldChar w:fldCharType="end"/>
          </w:r>
        </w:p>
      </w:sdtContent>
    </w:sdt>
    <w:p w14:paraId="4CF99B85" w14:textId="1336C485" w:rsidR="00145DA1" w:rsidRPr="00BA1BAE" w:rsidRDefault="007D7383" w:rsidP="00145DA1">
      <w:pPr>
        <w:pStyle w:val="Heading1"/>
        <w:numPr>
          <w:ilvl w:val="0"/>
          <w:numId w:val="0"/>
        </w:numPr>
        <w:ind w:left="432" w:hanging="432"/>
        <w:rPr>
          <w:rFonts w:ascii="Calibri" w:hAnsi="Calibri" w:cs="Calibri"/>
          <w:lang w:val="en-CA"/>
        </w:rPr>
      </w:pPr>
      <w:bookmarkStart w:id="5" w:name="_Toc207288755"/>
      <w:r w:rsidRPr="00BA1BAE">
        <w:rPr>
          <w:rFonts w:ascii="Calibri" w:hAnsi="Calibri" w:cs="Calibri"/>
          <w:lang w:val="en-CA"/>
        </w:rPr>
        <w:lastRenderedPageBreak/>
        <w:t xml:space="preserve">List of </w:t>
      </w:r>
      <w:r w:rsidR="00145DA1" w:rsidRPr="00BA1BAE">
        <w:rPr>
          <w:rFonts w:ascii="Calibri" w:hAnsi="Calibri" w:cs="Calibri"/>
          <w:lang w:val="en-CA"/>
        </w:rPr>
        <w:t>Tables</w:t>
      </w:r>
      <w:bookmarkEnd w:id="5"/>
    </w:p>
    <w:p w14:paraId="565612BB" w14:textId="3B8C5956" w:rsidR="002C0467" w:rsidRPr="00BA1BAE" w:rsidRDefault="000E4875">
      <w:pPr>
        <w:pStyle w:val="TableofFigures"/>
        <w:tabs>
          <w:tab w:val="right" w:pos="9350"/>
        </w:tabs>
        <w:rPr>
          <w:rFonts w:ascii="Calibri" w:eastAsiaTheme="minorEastAsia" w:hAnsi="Calibri" w:cs="Calibri"/>
          <w:noProof/>
          <w:kern w:val="2"/>
          <w:sz w:val="24"/>
          <w:szCs w:val="24"/>
          <w:lang w:val="en-CA" w:eastAsia="fr-FR"/>
          <w14:ligatures w14:val="standardContextual"/>
        </w:rPr>
      </w:pPr>
      <w:r w:rsidRPr="00BA1BAE">
        <w:rPr>
          <w:rFonts w:ascii="Calibri" w:hAnsi="Calibri" w:cs="Calibri"/>
          <w:lang w:val="en-CA"/>
        </w:rPr>
        <w:fldChar w:fldCharType="begin"/>
      </w:r>
      <w:r w:rsidRPr="00BA1BAE">
        <w:rPr>
          <w:rFonts w:ascii="Calibri" w:hAnsi="Calibri" w:cs="Calibri"/>
          <w:lang w:val="en-CA"/>
        </w:rPr>
        <w:instrText xml:space="preserve"> TOC \h \z \c "Table" </w:instrText>
      </w:r>
      <w:r w:rsidRPr="00BA1BAE">
        <w:rPr>
          <w:rFonts w:ascii="Calibri" w:hAnsi="Calibri" w:cs="Calibri"/>
          <w:lang w:val="en-CA"/>
        </w:rPr>
        <w:fldChar w:fldCharType="separate"/>
      </w:r>
      <w:hyperlink w:anchor="_Toc207288814" w:history="1">
        <w:r w:rsidR="002C0467" w:rsidRPr="00BA1BAE">
          <w:rPr>
            <w:rStyle w:val="Hyperlink"/>
            <w:rFonts w:ascii="Calibri" w:hAnsi="Calibri" w:cs="Calibri"/>
            <w:noProof/>
            <w:lang w:val="en-CA"/>
          </w:rPr>
          <w:t>Table 1: Project timeline and key milestones</w:t>
        </w:r>
        <w:r w:rsidR="002C0467" w:rsidRPr="00BA1BAE">
          <w:rPr>
            <w:rFonts w:ascii="Calibri" w:hAnsi="Calibri" w:cs="Calibri"/>
            <w:noProof/>
            <w:webHidden/>
            <w:lang w:val="en-CA"/>
          </w:rPr>
          <w:tab/>
        </w:r>
        <w:r w:rsidR="002C0467" w:rsidRPr="00BA1BAE">
          <w:rPr>
            <w:rFonts w:ascii="Calibri" w:hAnsi="Calibri" w:cs="Calibri"/>
            <w:noProof/>
            <w:webHidden/>
            <w:lang w:val="en-CA"/>
          </w:rPr>
          <w:fldChar w:fldCharType="begin"/>
        </w:r>
        <w:r w:rsidR="002C0467" w:rsidRPr="00BA1BAE">
          <w:rPr>
            <w:rFonts w:ascii="Calibri" w:hAnsi="Calibri" w:cs="Calibri"/>
            <w:noProof/>
            <w:webHidden/>
            <w:lang w:val="en-CA"/>
          </w:rPr>
          <w:instrText xml:space="preserve"> PAGEREF _Toc207288814 \h </w:instrText>
        </w:r>
        <w:r w:rsidR="002C0467" w:rsidRPr="00BA1BAE">
          <w:rPr>
            <w:rFonts w:ascii="Calibri" w:hAnsi="Calibri" w:cs="Calibri"/>
            <w:noProof/>
            <w:webHidden/>
            <w:lang w:val="en-CA"/>
          </w:rPr>
        </w:r>
        <w:r w:rsidR="002C0467" w:rsidRPr="00BA1BAE">
          <w:rPr>
            <w:rFonts w:ascii="Calibri" w:hAnsi="Calibri" w:cs="Calibri"/>
            <w:noProof/>
            <w:webHidden/>
            <w:lang w:val="en-CA"/>
          </w:rPr>
          <w:fldChar w:fldCharType="separate"/>
        </w:r>
        <w:r w:rsidR="000A0C30" w:rsidRPr="00BA1BAE">
          <w:rPr>
            <w:rFonts w:ascii="Calibri" w:hAnsi="Calibri" w:cs="Calibri"/>
            <w:noProof/>
            <w:webHidden/>
            <w:lang w:val="en-CA"/>
          </w:rPr>
          <w:t>3</w:t>
        </w:r>
        <w:r w:rsidR="002C0467" w:rsidRPr="00BA1BAE">
          <w:rPr>
            <w:rFonts w:ascii="Calibri" w:hAnsi="Calibri" w:cs="Calibri"/>
            <w:noProof/>
            <w:webHidden/>
            <w:lang w:val="en-CA"/>
          </w:rPr>
          <w:fldChar w:fldCharType="end"/>
        </w:r>
      </w:hyperlink>
    </w:p>
    <w:p w14:paraId="3F197D8E" w14:textId="4AE35BCE" w:rsidR="002C0467" w:rsidRPr="00BA1BAE" w:rsidRDefault="002C0467">
      <w:pPr>
        <w:pStyle w:val="TableofFigures"/>
        <w:tabs>
          <w:tab w:val="right" w:pos="9350"/>
        </w:tabs>
        <w:rPr>
          <w:rFonts w:ascii="Calibri" w:eastAsiaTheme="minorEastAsia" w:hAnsi="Calibri" w:cs="Calibri"/>
          <w:noProof/>
          <w:kern w:val="2"/>
          <w:sz w:val="24"/>
          <w:szCs w:val="24"/>
          <w:lang w:val="en-CA" w:eastAsia="fr-FR"/>
          <w14:ligatures w14:val="standardContextual"/>
        </w:rPr>
      </w:pPr>
      <w:hyperlink w:anchor="_Toc207288815" w:history="1">
        <w:r w:rsidRPr="00BA1BAE">
          <w:rPr>
            <w:rStyle w:val="Hyperlink"/>
            <w:rFonts w:ascii="Calibri" w:hAnsi="Calibri" w:cs="Calibri"/>
            <w:noProof/>
            <w:lang w:val="en-CA"/>
          </w:rPr>
          <w:t>Table 2: Total project budget (ProDoc)</w:t>
        </w:r>
        <w:r w:rsidRPr="00BA1BAE">
          <w:rPr>
            <w:rFonts w:ascii="Calibri" w:hAnsi="Calibri" w:cs="Calibri"/>
            <w:noProof/>
            <w:webHidden/>
            <w:lang w:val="en-CA"/>
          </w:rPr>
          <w:tab/>
        </w:r>
        <w:r w:rsidRPr="00BA1BAE">
          <w:rPr>
            <w:rFonts w:ascii="Calibri" w:hAnsi="Calibri" w:cs="Calibri"/>
            <w:noProof/>
            <w:webHidden/>
            <w:lang w:val="en-CA"/>
          </w:rPr>
          <w:fldChar w:fldCharType="begin"/>
        </w:r>
        <w:r w:rsidRPr="00BA1BAE">
          <w:rPr>
            <w:rFonts w:ascii="Calibri" w:hAnsi="Calibri" w:cs="Calibri"/>
            <w:noProof/>
            <w:webHidden/>
            <w:lang w:val="en-CA"/>
          </w:rPr>
          <w:instrText xml:space="preserve"> PAGEREF _Toc207288815 \h </w:instrText>
        </w:r>
        <w:r w:rsidRPr="00BA1BAE">
          <w:rPr>
            <w:rFonts w:ascii="Calibri" w:hAnsi="Calibri" w:cs="Calibri"/>
            <w:noProof/>
            <w:webHidden/>
            <w:lang w:val="en-CA"/>
          </w:rPr>
        </w:r>
        <w:r w:rsidRPr="00BA1BAE">
          <w:rPr>
            <w:rFonts w:ascii="Calibri" w:hAnsi="Calibri" w:cs="Calibri"/>
            <w:noProof/>
            <w:webHidden/>
            <w:lang w:val="en-CA"/>
          </w:rPr>
          <w:fldChar w:fldCharType="separate"/>
        </w:r>
        <w:r w:rsidR="000A0C30" w:rsidRPr="00BA1BAE">
          <w:rPr>
            <w:rFonts w:ascii="Calibri" w:hAnsi="Calibri" w:cs="Calibri"/>
            <w:noProof/>
            <w:webHidden/>
            <w:lang w:val="en-CA"/>
          </w:rPr>
          <w:t>15</w:t>
        </w:r>
        <w:r w:rsidRPr="00BA1BAE">
          <w:rPr>
            <w:rFonts w:ascii="Calibri" w:hAnsi="Calibri" w:cs="Calibri"/>
            <w:noProof/>
            <w:webHidden/>
            <w:lang w:val="en-CA"/>
          </w:rPr>
          <w:fldChar w:fldCharType="end"/>
        </w:r>
      </w:hyperlink>
    </w:p>
    <w:p w14:paraId="4FF28075" w14:textId="0F45CF8C" w:rsidR="002C0467" w:rsidRPr="00BA1BAE" w:rsidRDefault="002C0467">
      <w:pPr>
        <w:pStyle w:val="TableofFigures"/>
        <w:tabs>
          <w:tab w:val="right" w:pos="9350"/>
        </w:tabs>
        <w:rPr>
          <w:rFonts w:ascii="Calibri" w:eastAsiaTheme="minorEastAsia" w:hAnsi="Calibri" w:cs="Calibri"/>
          <w:noProof/>
          <w:kern w:val="2"/>
          <w:sz w:val="24"/>
          <w:szCs w:val="24"/>
          <w:lang w:val="en-CA" w:eastAsia="fr-FR"/>
          <w14:ligatures w14:val="standardContextual"/>
        </w:rPr>
      </w:pPr>
      <w:hyperlink w:anchor="_Toc207288816" w:history="1">
        <w:r w:rsidRPr="00BA1BAE">
          <w:rPr>
            <w:rStyle w:val="Hyperlink"/>
            <w:rFonts w:ascii="Calibri" w:hAnsi="Calibri" w:cs="Calibri"/>
            <w:noProof/>
            <w:lang w:val="en-CA"/>
          </w:rPr>
          <w:t>Table 3 Categories of project stakeholders and institutions</w:t>
        </w:r>
        <w:r w:rsidRPr="00BA1BAE">
          <w:rPr>
            <w:rFonts w:ascii="Calibri" w:hAnsi="Calibri" w:cs="Calibri"/>
            <w:noProof/>
            <w:webHidden/>
            <w:lang w:val="en-CA"/>
          </w:rPr>
          <w:tab/>
        </w:r>
        <w:r w:rsidRPr="00BA1BAE">
          <w:rPr>
            <w:rFonts w:ascii="Calibri" w:hAnsi="Calibri" w:cs="Calibri"/>
            <w:noProof/>
            <w:webHidden/>
            <w:lang w:val="en-CA"/>
          </w:rPr>
          <w:fldChar w:fldCharType="begin"/>
        </w:r>
        <w:r w:rsidRPr="00BA1BAE">
          <w:rPr>
            <w:rFonts w:ascii="Calibri" w:hAnsi="Calibri" w:cs="Calibri"/>
            <w:noProof/>
            <w:webHidden/>
            <w:lang w:val="en-CA"/>
          </w:rPr>
          <w:instrText xml:space="preserve"> PAGEREF _Toc207288816 \h </w:instrText>
        </w:r>
        <w:r w:rsidRPr="00BA1BAE">
          <w:rPr>
            <w:rFonts w:ascii="Calibri" w:hAnsi="Calibri" w:cs="Calibri"/>
            <w:noProof/>
            <w:webHidden/>
            <w:lang w:val="en-CA"/>
          </w:rPr>
        </w:r>
        <w:r w:rsidRPr="00BA1BAE">
          <w:rPr>
            <w:rFonts w:ascii="Calibri" w:hAnsi="Calibri" w:cs="Calibri"/>
            <w:noProof/>
            <w:webHidden/>
            <w:lang w:val="en-CA"/>
          </w:rPr>
          <w:fldChar w:fldCharType="separate"/>
        </w:r>
        <w:r w:rsidR="000A0C30" w:rsidRPr="00BA1BAE">
          <w:rPr>
            <w:rFonts w:ascii="Calibri" w:hAnsi="Calibri" w:cs="Calibri"/>
            <w:noProof/>
            <w:webHidden/>
            <w:lang w:val="en-CA"/>
          </w:rPr>
          <w:t>16</w:t>
        </w:r>
        <w:r w:rsidRPr="00BA1BAE">
          <w:rPr>
            <w:rFonts w:ascii="Calibri" w:hAnsi="Calibri" w:cs="Calibri"/>
            <w:noProof/>
            <w:webHidden/>
            <w:lang w:val="en-CA"/>
          </w:rPr>
          <w:fldChar w:fldCharType="end"/>
        </w:r>
      </w:hyperlink>
    </w:p>
    <w:p w14:paraId="2536FA79" w14:textId="0437DBF2" w:rsidR="002C0467" w:rsidRPr="00BA1BAE" w:rsidRDefault="002C0467">
      <w:pPr>
        <w:pStyle w:val="TableofFigures"/>
        <w:tabs>
          <w:tab w:val="right" w:pos="9350"/>
        </w:tabs>
        <w:rPr>
          <w:rFonts w:ascii="Calibri" w:eastAsiaTheme="minorEastAsia" w:hAnsi="Calibri" w:cs="Calibri"/>
          <w:noProof/>
          <w:kern w:val="2"/>
          <w:sz w:val="24"/>
          <w:szCs w:val="24"/>
          <w:lang w:val="en-CA" w:eastAsia="fr-FR"/>
          <w14:ligatures w14:val="standardContextual"/>
        </w:rPr>
      </w:pPr>
      <w:hyperlink w:anchor="_Toc207288817" w:history="1">
        <w:r w:rsidRPr="00BA1BAE">
          <w:rPr>
            <w:rStyle w:val="Hyperlink"/>
            <w:rFonts w:ascii="Calibri" w:hAnsi="Calibri" w:cs="Calibri"/>
            <w:noProof/>
            <w:lang w:val="en-CA"/>
          </w:rPr>
          <w:t>Table 4: Review of non-SMART project indicators</w:t>
        </w:r>
        <w:r w:rsidRPr="00BA1BAE">
          <w:rPr>
            <w:rFonts w:ascii="Calibri" w:hAnsi="Calibri" w:cs="Calibri"/>
            <w:noProof/>
            <w:webHidden/>
            <w:lang w:val="en-CA"/>
          </w:rPr>
          <w:tab/>
        </w:r>
        <w:r w:rsidRPr="00BA1BAE">
          <w:rPr>
            <w:rFonts w:ascii="Calibri" w:hAnsi="Calibri" w:cs="Calibri"/>
            <w:noProof/>
            <w:webHidden/>
            <w:lang w:val="en-CA"/>
          </w:rPr>
          <w:fldChar w:fldCharType="begin"/>
        </w:r>
        <w:r w:rsidRPr="00BA1BAE">
          <w:rPr>
            <w:rFonts w:ascii="Calibri" w:hAnsi="Calibri" w:cs="Calibri"/>
            <w:noProof/>
            <w:webHidden/>
            <w:lang w:val="en-CA"/>
          </w:rPr>
          <w:instrText xml:space="preserve"> PAGEREF _Toc207288817 \h </w:instrText>
        </w:r>
        <w:r w:rsidRPr="00BA1BAE">
          <w:rPr>
            <w:rFonts w:ascii="Calibri" w:hAnsi="Calibri" w:cs="Calibri"/>
            <w:noProof/>
            <w:webHidden/>
            <w:lang w:val="en-CA"/>
          </w:rPr>
        </w:r>
        <w:r w:rsidRPr="00BA1BAE">
          <w:rPr>
            <w:rFonts w:ascii="Calibri" w:hAnsi="Calibri" w:cs="Calibri"/>
            <w:noProof/>
            <w:webHidden/>
            <w:lang w:val="en-CA"/>
          </w:rPr>
          <w:fldChar w:fldCharType="separate"/>
        </w:r>
        <w:r w:rsidR="000A0C30" w:rsidRPr="00BA1BAE">
          <w:rPr>
            <w:rFonts w:ascii="Calibri" w:hAnsi="Calibri" w:cs="Calibri"/>
            <w:noProof/>
            <w:webHidden/>
            <w:lang w:val="en-CA"/>
          </w:rPr>
          <w:t>23</w:t>
        </w:r>
        <w:r w:rsidRPr="00BA1BAE">
          <w:rPr>
            <w:rFonts w:ascii="Calibri" w:hAnsi="Calibri" w:cs="Calibri"/>
            <w:noProof/>
            <w:webHidden/>
            <w:lang w:val="en-CA"/>
          </w:rPr>
          <w:fldChar w:fldCharType="end"/>
        </w:r>
      </w:hyperlink>
    </w:p>
    <w:p w14:paraId="4933B1FF" w14:textId="6DFD7B39" w:rsidR="002C0467" w:rsidRPr="00BA1BAE" w:rsidRDefault="002C0467">
      <w:pPr>
        <w:pStyle w:val="TableofFigures"/>
        <w:tabs>
          <w:tab w:val="right" w:pos="9350"/>
        </w:tabs>
        <w:rPr>
          <w:rFonts w:ascii="Calibri" w:eastAsiaTheme="minorEastAsia" w:hAnsi="Calibri" w:cs="Calibri"/>
          <w:noProof/>
          <w:kern w:val="2"/>
          <w:sz w:val="24"/>
          <w:szCs w:val="24"/>
          <w:lang w:val="en-CA" w:eastAsia="fr-FR"/>
          <w14:ligatures w14:val="standardContextual"/>
        </w:rPr>
      </w:pPr>
      <w:hyperlink w:anchor="_Toc207288818" w:history="1">
        <w:r w:rsidRPr="00BA1BAE">
          <w:rPr>
            <w:rStyle w:val="Hyperlink"/>
            <w:rFonts w:ascii="Calibri" w:hAnsi="Calibri" w:cs="Calibri"/>
            <w:noProof/>
            <w:lang w:val="en-CA"/>
          </w:rPr>
          <w:t>Table 5: Proposition of new gender-sensitive indicators</w:t>
        </w:r>
        <w:r w:rsidRPr="00BA1BAE">
          <w:rPr>
            <w:rFonts w:ascii="Calibri" w:hAnsi="Calibri" w:cs="Calibri"/>
            <w:noProof/>
            <w:webHidden/>
            <w:lang w:val="en-CA"/>
          </w:rPr>
          <w:tab/>
        </w:r>
        <w:r w:rsidRPr="00BA1BAE">
          <w:rPr>
            <w:rFonts w:ascii="Calibri" w:hAnsi="Calibri" w:cs="Calibri"/>
            <w:noProof/>
            <w:webHidden/>
            <w:lang w:val="en-CA"/>
          </w:rPr>
          <w:fldChar w:fldCharType="begin"/>
        </w:r>
        <w:r w:rsidRPr="00BA1BAE">
          <w:rPr>
            <w:rFonts w:ascii="Calibri" w:hAnsi="Calibri" w:cs="Calibri"/>
            <w:noProof/>
            <w:webHidden/>
            <w:lang w:val="en-CA"/>
          </w:rPr>
          <w:instrText xml:space="preserve"> PAGEREF _Toc207288818 \h </w:instrText>
        </w:r>
        <w:r w:rsidRPr="00BA1BAE">
          <w:rPr>
            <w:rFonts w:ascii="Calibri" w:hAnsi="Calibri" w:cs="Calibri"/>
            <w:noProof/>
            <w:webHidden/>
            <w:lang w:val="en-CA"/>
          </w:rPr>
        </w:r>
        <w:r w:rsidRPr="00BA1BAE">
          <w:rPr>
            <w:rFonts w:ascii="Calibri" w:hAnsi="Calibri" w:cs="Calibri"/>
            <w:noProof/>
            <w:webHidden/>
            <w:lang w:val="en-CA"/>
          </w:rPr>
          <w:fldChar w:fldCharType="separate"/>
        </w:r>
        <w:r w:rsidR="000A0C30" w:rsidRPr="00BA1BAE">
          <w:rPr>
            <w:rFonts w:ascii="Calibri" w:hAnsi="Calibri" w:cs="Calibri"/>
            <w:noProof/>
            <w:webHidden/>
            <w:lang w:val="en-CA"/>
          </w:rPr>
          <w:t>27</w:t>
        </w:r>
        <w:r w:rsidRPr="00BA1BAE">
          <w:rPr>
            <w:rFonts w:ascii="Calibri" w:hAnsi="Calibri" w:cs="Calibri"/>
            <w:noProof/>
            <w:webHidden/>
            <w:lang w:val="en-CA"/>
          </w:rPr>
          <w:fldChar w:fldCharType="end"/>
        </w:r>
      </w:hyperlink>
    </w:p>
    <w:p w14:paraId="5F406CC2" w14:textId="306D2F45" w:rsidR="002C0467" w:rsidRPr="00BA1BAE" w:rsidRDefault="002C0467">
      <w:pPr>
        <w:pStyle w:val="TableofFigures"/>
        <w:tabs>
          <w:tab w:val="right" w:pos="9350"/>
        </w:tabs>
        <w:rPr>
          <w:rFonts w:ascii="Calibri" w:eastAsiaTheme="minorEastAsia" w:hAnsi="Calibri" w:cs="Calibri"/>
          <w:noProof/>
          <w:kern w:val="2"/>
          <w:sz w:val="24"/>
          <w:szCs w:val="24"/>
          <w:lang w:val="en-CA" w:eastAsia="fr-FR"/>
          <w14:ligatures w14:val="standardContextual"/>
        </w:rPr>
      </w:pPr>
      <w:hyperlink w:anchor="_Toc207288819" w:history="1">
        <w:r w:rsidRPr="00BA1BAE">
          <w:rPr>
            <w:rStyle w:val="Hyperlink"/>
            <w:rFonts w:ascii="Calibri" w:hAnsi="Calibri" w:cs="Calibri"/>
            <w:noProof/>
            <w:lang w:val="en-CA"/>
          </w:rPr>
          <w:t>Table 6: Progress Towards Results Matrix (Achievement of outcomes against End-of-project Targets)</w:t>
        </w:r>
        <w:r w:rsidRPr="00BA1BAE">
          <w:rPr>
            <w:rFonts w:ascii="Calibri" w:hAnsi="Calibri" w:cs="Calibri"/>
            <w:noProof/>
            <w:webHidden/>
            <w:lang w:val="en-CA"/>
          </w:rPr>
          <w:tab/>
        </w:r>
        <w:r w:rsidRPr="00BA1BAE">
          <w:rPr>
            <w:rFonts w:ascii="Calibri" w:hAnsi="Calibri" w:cs="Calibri"/>
            <w:noProof/>
            <w:webHidden/>
            <w:lang w:val="en-CA"/>
          </w:rPr>
          <w:fldChar w:fldCharType="begin"/>
        </w:r>
        <w:r w:rsidRPr="00BA1BAE">
          <w:rPr>
            <w:rFonts w:ascii="Calibri" w:hAnsi="Calibri" w:cs="Calibri"/>
            <w:noProof/>
            <w:webHidden/>
            <w:lang w:val="en-CA"/>
          </w:rPr>
          <w:instrText xml:space="preserve"> PAGEREF _Toc207288819 \h </w:instrText>
        </w:r>
        <w:r w:rsidRPr="00BA1BAE">
          <w:rPr>
            <w:rFonts w:ascii="Calibri" w:hAnsi="Calibri" w:cs="Calibri"/>
            <w:noProof/>
            <w:webHidden/>
            <w:lang w:val="en-CA"/>
          </w:rPr>
        </w:r>
        <w:r w:rsidRPr="00BA1BAE">
          <w:rPr>
            <w:rFonts w:ascii="Calibri" w:hAnsi="Calibri" w:cs="Calibri"/>
            <w:noProof/>
            <w:webHidden/>
            <w:lang w:val="en-CA"/>
          </w:rPr>
          <w:fldChar w:fldCharType="separate"/>
        </w:r>
        <w:r w:rsidR="000A0C30" w:rsidRPr="00BA1BAE">
          <w:rPr>
            <w:rFonts w:ascii="Calibri" w:hAnsi="Calibri" w:cs="Calibri"/>
            <w:noProof/>
            <w:webHidden/>
            <w:lang w:val="en-CA"/>
          </w:rPr>
          <w:t>99</w:t>
        </w:r>
        <w:r w:rsidRPr="00BA1BAE">
          <w:rPr>
            <w:rFonts w:ascii="Calibri" w:hAnsi="Calibri" w:cs="Calibri"/>
            <w:noProof/>
            <w:webHidden/>
            <w:lang w:val="en-CA"/>
          </w:rPr>
          <w:fldChar w:fldCharType="end"/>
        </w:r>
      </w:hyperlink>
    </w:p>
    <w:p w14:paraId="0C75E636" w14:textId="4599489C" w:rsidR="001F34F2" w:rsidRPr="00BA1BAE" w:rsidRDefault="000E4875" w:rsidP="00145DA1">
      <w:pPr>
        <w:rPr>
          <w:rFonts w:ascii="Calibri" w:hAnsi="Calibri" w:cs="Calibri"/>
          <w:lang w:val="en-CA"/>
        </w:rPr>
      </w:pPr>
      <w:r w:rsidRPr="00BA1BAE">
        <w:rPr>
          <w:rFonts w:ascii="Calibri" w:hAnsi="Calibri" w:cs="Calibri"/>
          <w:lang w:val="en-CA"/>
        </w:rPr>
        <w:fldChar w:fldCharType="end"/>
      </w:r>
      <w:r w:rsidR="001F34F2" w:rsidRPr="00BA1BAE">
        <w:rPr>
          <w:rFonts w:ascii="Calibri" w:hAnsi="Calibri" w:cs="Calibri"/>
          <w:lang w:val="en-CA"/>
        </w:rPr>
        <w:br w:type="page"/>
      </w:r>
    </w:p>
    <w:p w14:paraId="4EDA8EA2" w14:textId="403F06ED" w:rsidR="00145DA1" w:rsidRPr="00BA1BAE" w:rsidRDefault="008F512F" w:rsidP="00145DA1">
      <w:pPr>
        <w:pStyle w:val="Heading1"/>
        <w:numPr>
          <w:ilvl w:val="0"/>
          <w:numId w:val="0"/>
        </w:numPr>
        <w:ind w:left="432" w:hanging="432"/>
        <w:rPr>
          <w:rFonts w:ascii="Calibri" w:hAnsi="Calibri" w:cs="Calibri"/>
          <w:lang w:val="en-CA"/>
        </w:rPr>
      </w:pPr>
      <w:bookmarkStart w:id="6" w:name="_Toc207288756"/>
      <w:r w:rsidRPr="00BA1BAE">
        <w:rPr>
          <w:rFonts w:ascii="Calibri" w:hAnsi="Calibri" w:cs="Calibri"/>
          <w:lang w:val="en-CA"/>
        </w:rPr>
        <w:lastRenderedPageBreak/>
        <w:t>ACRONYMS AND ABBREVIATIONS</w:t>
      </w:r>
      <w:bookmarkEnd w:id="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8079"/>
      </w:tblGrid>
      <w:tr w:rsidR="005553B6" w:rsidRPr="00BA1BAE" w14:paraId="14CCD7CD" w14:textId="77777777" w:rsidTr="00256CAE">
        <w:tc>
          <w:tcPr>
            <w:tcW w:w="1271" w:type="dxa"/>
          </w:tcPr>
          <w:p w14:paraId="60498F85" w14:textId="77777777" w:rsidR="007F2721" w:rsidRPr="00BA1BAE" w:rsidRDefault="007F2721" w:rsidP="00675EB5">
            <w:pPr>
              <w:rPr>
                <w:rFonts w:ascii="Calibri" w:hAnsi="Calibri" w:cs="Calibri"/>
                <w:sz w:val="22"/>
                <w:szCs w:val="22"/>
                <w:lang w:val="en-CA"/>
              </w:rPr>
            </w:pPr>
            <w:r w:rsidRPr="00BA1BAE">
              <w:rPr>
                <w:rFonts w:ascii="Calibri" w:hAnsi="Calibri" w:cs="Calibri"/>
                <w:sz w:val="22"/>
                <w:szCs w:val="22"/>
                <w:lang w:val="en-CA"/>
              </w:rPr>
              <w:t>ADRA</w:t>
            </w:r>
          </w:p>
          <w:p w14:paraId="2CC85043" w14:textId="06D97AD2" w:rsidR="005553B6" w:rsidRPr="00BA1BAE" w:rsidRDefault="005553B6" w:rsidP="00675EB5">
            <w:pPr>
              <w:rPr>
                <w:rFonts w:ascii="Calibri" w:hAnsi="Calibri" w:cs="Calibri"/>
                <w:sz w:val="22"/>
                <w:szCs w:val="22"/>
                <w:lang w:val="en-CA"/>
              </w:rPr>
            </w:pPr>
            <w:r w:rsidRPr="00BA1BAE">
              <w:rPr>
                <w:rFonts w:ascii="Calibri" w:hAnsi="Calibri" w:cs="Calibri"/>
                <w:sz w:val="22"/>
                <w:szCs w:val="22"/>
                <w:lang w:val="en-CA"/>
              </w:rPr>
              <w:t>AfDB</w:t>
            </w:r>
          </w:p>
        </w:tc>
        <w:tc>
          <w:tcPr>
            <w:tcW w:w="8079" w:type="dxa"/>
          </w:tcPr>
          <w:p w14:paraId="76674D79" w14:textId="70875BA3" w:rsidR="007F2721" w:rsidRPr="00BA1BAE" w:rsidRDefault="007F2721" w:rsidP="00675EB5">
            <w:pPr>
              <w:rPr>
                <w:rFonts w:ascii="Calibri" w:hAnsi="Calibri" w:cs="Calibri"/>
                <w:sz w:val="22"/>
                <w:szCs w:val="22"/>
                <w:lang w:val="en-CA"/>
              </w:rPr>
            </w:pPr>
            <w:r w:rsidRPr="00BA1BAE">
              <w:rPr>
                <w:rFonts w:ascii="Calibri" w:hAnsi="Calibri" w:cs="Calibri"/>
                <w:sz w:val="22"/>
                <w:szCs w:val="22"/>
                <w:lang w:val="en-CA"/>
              </w:rPr>
              <w:t>Adventist Development and Relief Agency</w:t>
            </w:r>
          </w:p>
          <w:p w14:paraId="1BBBF5AE" w14:textId="738953F8" w:rsidR="005553B6" w:rsidRPr="00BA1BAE" w:rsidRDefault="005553B6" w:rsidP="00675EB5">
            <w:pPr>
              <w:rPr>
                <w:rFonts w:ascii="Calibri" w:hAnsi="Calibri" w:cs="Calibri"/>
                <w:sz w:val="22"/>
                <w:szCs w:val="22"/>
                <w:lang w:val="en-CA"/>
              </w:rPr>
            </w:pPr>
            <w:r w:rsidRPr="00BA1BAE">
              <w:rPr>
                <w:rFonts w:ascii="Calibri" w:hAnsi="Calibri" w:cs="Calibri"/>
                <w:sz w:val="22"/>
                <w:szCs w:val="22"/>
                <w:lang w:val="en-CA"/>
              </w:rPr>
              <w:t>African Development Bank</w:t>
            </w:r>
          </w:p>
        </w:tc>
      </w:tr>
      <w:tr w:rsidR="005553B6" w:rsidRPr="00BA1BAE" w14:paraId="5555FDA2" w14:textId="77777777" w:rsidTr="00256CAE">
        <w:tc>
          <w:tcPr>
            <w:tcW w:w="1271" w:type="dxa"/>
          </w:tcPr>
          <w:p w14:paraId="10F57518" w14:textId="77777777" w:rsidR="005553B6" w:rsidRPr="00BA1BAE" w:rsidRDefault="005553B6" w:rsidP="00F35C33">
            <w:pPr>
              <w:rPr>
                <w:rFonts w:ascii="Calibri" w:hAnsi="Calibri" w:cs="Calibri"/>
                <w:sz w:val="22"/>
                <w:szCs w:val="22"/>
                <w:lang w:val="en-CA"/>
              </w:rPr>
            </w:pPr>
            <w:r w:rsidRPr="00BA1BAE">
              <w:rPr>
                <w:rFonts w:ascii="Calibri" w:hAnsi="Calibri" w:cs="Calibri"/>
                <w:sz w:val="22"/>
                <w:szCs w:val="22"/>
                <w:lang w:val="en-CA"/>
              </w:rPr>
              <w:t>AMP</w:t>
            </w:r>
          </w:p>
          <w:p w14:paraId="117F80CF" w14:textId="32972971" w:rsidR="007F2721" w:rsidRPr="00BA1BAE" w:rsidRDefault="007F2721" w:rsidP="00675EB5">
            <w:pPr>
              <w:rPr>
                <w:rFonts w:ascii="Calibri" w:hAnsi="Calibri" w:cs="Calibri"/>
                <w:sz w:val="22"/>
                <w:szCs w:val="22"/>
                <w:lang w:val="en-CA"/>
              </w:rPr>
            </w:pPr>
            <w:r w:rsidRPr="00BA1BAE">
              <w:rPr>
                <w:rFonts w:ascii="Calibri" w:hAnsi="Calibri" w:cs="Calibri"/>
                <w:sz w:val="22"/>
                <w:szCs w:val="22"/>
                <w:lang w:val="en-CA"/>
              </w:rPr>
              <w:t>BECO</w:t>
            </w:r>
          </w:p>
        </w:tc>
        <w:tc>
          <w:tcPr>
            <w:tcW w:w="8079" w:type="dxa"/>
          </w:tcPr>
          <w:p w14:paraId="2A34E69F" w14:textId="77777777" w:rsidR="005553B6" w:rsidRPr="00BA1BAE" w:rsidRDefault="005553B6" w:rsidP="00F35C33">
            <w:pPr>
              <w:rPr>
                <w:rFonts w:ascii="Calibri" w:hAnsi="Calibri" w:cs="Calibri"/>
                <w:sz w:val="22"/>
                <w:szCs w:val="22"/>
                <w:lang w:val="en-CA"/>
              </w:rPr>
            </w:pPr>
            <w:r w:rsidRPr="00BA1BAE">
              <w:rPr>
                <w:rFonts w:ascii="Calibri" w:hAnsi="Calibri" w:cs="Calibri"/>
                <w:sz w:val="22"/>
                <w:szCs w:val="22"/>
                <w:lang w:val="en-CA"/>
              </w:rPr>
              <w:t xml:space="preserve">Africa </w:t>
            </w:r>
            <w:proofErr w:type="spellStart"/>
            <w:r w:rsidRPr="00BA1BAE">
              <w:rPr>
                <w:rFonts w:ascii="Calibri" w:hAnsi="Calibri" w:cs="Calibri"/>
                <w:sz w:val="22"/>
                <w:szCs w:val="22"/>
                <w:lang w:val="en-CA"/>
              </w:rPr>
              <w:t>Minigrids</w:t>
            </w:r>
            <w:proofErr w:type="spellEnd"/>
            <w:r w:rsidRPr="00BA1BAE">
              <w:rPr>
                <w:rFonts w:ascii="Calibri" w:hAnsi="Calibri" w:cs="Calibri"/>
                <w:sz w:val="22"/>
                <w:szCs w:val="22"/>
                <w:lang w:val="en-CA"/>
              </w:rPr>
              <w:t xml:space="preserve"> Program</w:t>
            </w:r>
          </w:p>
          <w:p w14:paraId="637D348D" w14:textId="27EB330C" w:rsidR="001F7AFD" w:rsidRPr="00BA1BAE" w:rsidRDefault="001F7AFD" w:rsidP="00675EB5">
            <w:pPr>
              <w:rPr>
                <w:rFonts w:ascii="Calibri" w:hAnsi="Calibri" w:cs="Calibri"/>
                <w:sz w:val="22"/>
                <w:szCs w:val="22"/>
                <w:lang w:val="en-CA"/>
              </w:rPr>
            </w:pPr>
            <w:proofErr w:type="spellStart"/>
            <w:r w:rsidRPr="00BA1BAE">
              <w:rPr>
                <w:rFonts w:ascii="Calibri" w:hAnsi="Calibri" w:cs="Calibri"/>
                <w:sz w:val="22"/>
                <w:szCs w:val="22"/>
                <w:lang w:val="en-CA"/>
              </w:rPr>
              <w:t>Benadir</w:t>
            </w:r>
            <w:proofErr w:type="spellEnd"/>
            <w:r w:rsidRPr="00BA1BAE">
              <w:rPr>
                <w:rFonts w:ascii="Calibri" w:hAnsi="Calibri" w:cs="Calibri"/>
                <w:sz w:val="22"/>
                <w:szCs w:val="22"/>
                <w:lang w:val="en-CA"/>
              </w:rPr>
              <w:t xml:space="preserve"> Energy Company</w:t>
            </w:r>
          </w:p>
        </w:tc>
      </w:tr>
      <w:tr w:rsidR="005553B6" w:rsidRPr="00BA1BAE" w14:paraId="12D7EFB3" w14:textId="77777777" w:rsidTr="00256CAE">
        <w:tc>
          <w:tcPr>
            <w:tcW w:w="1271" w:type="dxa"/>
          </w:tcPr>
          <w:p w14:paraId="5286194F" w14:textId="785958C1" w:rsidR="005553B6" w:rsidRPr="00BA1BAE" w:rsidRDefault="005553B6" w:rsidP="00675EB5">
            <w:pPr>
              <w:rPr>
                <w:rFonts w:ascii="Calibri" w:hAnsi="Calibri" w:cs="Calibri"/>
                <w:sz w:val="22"/>
                <w:szCs w:val="22"/>
                <w:lang w:val="en-CA"/>
              </w:rPr>
            </w:pPr>
            <w:r w:rsidRPr="00BA1BAE">
              <w:rPr>
                <w:rFonts w:ascii="Calibri" w:hAnsi="Calibri" w:cs="Calibri"/>
                <w:sz w:val="22"/>
                <w:szCs w:val="22"/>
                <w:lang w:val="en-CA"/>
              </w:rPr>
              <w:t>CBO</w:t>
            </w:r>
          </w:p>
        </w:tc>
        <w:tc>
          <w:tcPr>
            <w:tcW w:w="8079" w:type="dxa"/>
          </w:tcPr>
          <w:p w14:paraId="7D85D8B7" w14:textId="16AEE238" w:rsidR="005553B6" w:rsidRPr="00BA1BAE" w:rsidRDefault="005553B6" w:rsidP="00675EB5">
            <w:pPr>
              <w:rPr>
                <w:rFonts w:ascii="Calibri" w:hAnsi="Calibri" w:cs="Calibri"/>
                <w:sz w:val="22"/>
                <w:szCs w:val="22"/>
                <w:lang w:val="en-CA"/>
              </w:rPr>
            </w:pPr>
            <w:r w:rsidRPr="00BA1BAE">
              <w:rPr>
                <w:rFonts w:ascii="Calibri" w:hAnsi="Calibri" w:cs="Calibri"/>
                <w:sz w:val="22"/>
                <w:szCs w:val="22"/>
                <w:lang w:val="en-CA"/>
              </w:rPr>
              <w:t>Community-Based Organization</w:t>
            </w:r>
          </w:p>
        </w:tc>
      </w:tr>
      <w:tr w:rsidR="005553B6" w:rsidRPr="00BA1BAE" w14:paraId="50A94C9B" w14:textId="77777777" w:rsidTr="00256CAE">
        <w:tc>
          <w:tcPr>
            <w:tcW w:w="1271" w:type="dxa"/>
          </w:tcPr>
          <w:p w14:paraId="70420173" w14:textId="77777777" w:rsidR="005553B6" w:rsidRPr="00BA1BAE" w:rsidRDefault="005553B6" w:rsidP="00675EB5">
            <w:pPr>
              <w:rPr>
                <w:rFonts w:ascii="Calibri" w:hAnsi="Calibri" w:cs="Calibri"/>
                <w:sz w:val="22"/>
                <w:szCs w:val="22"/>
                <w:lang w:val="en-CA"/>
              </w:rPr>
            </w:pPr>
            <w:r w:rsidRPr="00BA1BAE">
              <w:rPr>
                <w:rFonts w:ascii="Calibri" w:hAnsi="Calibri" w:cs="Calibri"/>
                <w:sz w:val="22"/>
                <w:szCs w:val="22"/>
                <w:lang w:val="en-CA"/>
              </w:rPr>
              <w:t>CO</w:t>
            </w:r>
          </w:p>
          <w:p w14:paraId="01136C64" w14:textId="26026806" w:rsidR="00A13DC7" w:rsidRPr="00BA1BAE" w:rsidRDefault="00A13DC7" w:rsidP="00675EB5">
            <w:pPr>
              <w:rPr>
                <w:rFonts w:ascii="Calibri" w:hAnsi="Calibri" w:cs="Calibri"/>
                <w:sz w:val="22"/>
                <w:szCs w:val="22"/>
                <w:lang w:val="en-CA"/>
              </w:rPr>
            </w:pPr>
            <w:r w:rsidRPr="00BA1BAE">
              <w:rPr>
                <w:rFonts w:ascii="Calibri" w:hAnsi="Calibri" w:cs="Calibri"/>
                <w:sz w:val="22"/>
                <w:szCs w:val="22"/>
                <w:lang w:val="en-CA"/>
              </w:rPr>
              <w:t>CoP</w:t>
            </w:r>
          </w:p>
        </w:tc>
        <w:tc>
          <w:tcPr>
            <w:tcW w:w="8079" w:type="dxa"/>
          </w:tcPr>
          <w:p w14:paraId="73B509CD" w14:textId="77777777" w:rsidR="005553B6" w:rsidRPr="00BA1BAE" w:rsidRDefault="005553B6" w:rsidP="00675EB5">
            <w:pPr>
              <w:rPr>
                <w:rFonts w:ascii="Calibri" w:hAnsi="Calibri" w:cs="Calibri"/>
                <w:sz w:val="22"/>
                <w:szCs w:val="22"/>
                <w:lang w:val="en-CA"/>
              </w:rPr>
            </w:pPr>
            <w:r w:rsidRPr="00BA1BAE">
              <w:rPr>
                <w:rFonts w:ascii="Calibri" w:hAnsi="Calibri" w:cs="Calibri"/>
                <w:sz w:val="22"/>
                <w:szCs w:val="22"/>
                <w:lang w:val="en-CA"/>
              </w:rPr>
              <w:t xml:space="preserve">Country Office </w:t>
            </w:r>
          </w:p>
          <w:p w14:paraId="6131DAF1" w14:textId="38C52EF1" w:rsidR="00A13DC7" w:rsidRPr="00BA1BAE" w:rsidRDefault="00A13DC7" w:rsidP="00675EB5">
            <w:pPr>
              <w:rPr>
                <w:rFonts w:ascii="Calibri" w:hAnsi="Calibri" w:cs="Calibri"/>
                <w:sz w:val="22"/>
                <w:szCs w:val="22"/>
                <w:lang w:val="en-CA"/>
              </w:rPr>
            </w:pPr>
            <w:r w:rsidRPr="00BA1BAE">
              <w:rPr>
                <w:rFonts w:ascii="Calibri" w:hAnsi="Calibri" w:cs="Calibri"/>
                <w:sz w:val="22"/>
                <w:szCs w:val="22"/>
                <w:lang w:val="en-CA"/>
              </w:rPr>
              <w:t>Communities of Practice</w:t>
            </w:r>
          </w:p>
        </w:tc>
      </w:tr>
      <w:tr w:rsidR="005553B6" w:rsidRPr="00BA1BAE" w14:paraId="556DB320" w14:textId="77777777" w:rsidTr="00256CAE">
        <w:tc>
          <w:tcPr>
            <w:tcW w:w="1271" w:type="dxa"/>
          </w:tcPr>
          <w:p w14:paraId="2A5A68FC" w14:textId="77777777" w:rsidR="005553B6" w:rsidRPr="00BA1BAE" w:rsidRDefault="005553B6" w:rsidP="00F35C33">
            <w:pPr>
              <w:rPr>
                <w:rFonts w:ascii="Calibri" w:hAnsi="Calibri" w:cs="Calibri"/>
                <w:sz w:val="22"/>
                <w:szCs w:val="22"/>
                <w:lang w:val="en-CA"/>
              </w:rPr>
            </w:pPr>
            <w:r w:rsidRPr="00BA1BAE">
              <w:rPr>
                <w:rFonts w:ascii="Calibri" w:hAnsi="Calibri" w:cs="Calibri"/>
                <w:sz w:val="22"/>
                <w:szCs w:val="22"/>
                <w:lang w:val="en-CA"/>
              </w:rPr>
              <w:t>CSO</w:t>
            </w:r>
          </w:p>
          <w:p w14:paraId="09ECC1AF" w14:textId="2130A439" w:rsidR="007F2721" w:rsidRPr="00BA1BAE" w:rsidRDefault="007F2721" w:rsidP="00675EB5">
            <w:pPr>
              <w:rPr>
                <w:rFonts w:ascii="Calibri" w:hAnsi="Calibri" w:cs="Calibri"/>
                <w:sz w:val="22"/>
                <w:szCs w:val="22"/>
                <w:lang w:val="en-CA"/>
              </w:rPr>
            </w:pPr>
            <w:r w:rsidRPr="00BA1BAE">
              <w:rPr>
                <w:rFonts w:ascii="Calibri" w:hAnsi="Calibri" w:cs="Calibri"/>
                <w:sz w:val="22"/>
                <w:szCs w:val="22"/>
                <w:lang w:val="en-CA"/>
              </w:rPr>
              <w:t>DRA</w:t>
            </w:r>
          </w:p>
        </w:tc>
        <w:tc>
          <w:tcPr>
            <w:tcW w:w="8079" w:type="dxa"/>
          </w:tcPr>
          <w:p w14:paraId="0B0E4E14" w14:textId="77777777" w:rsidR="005553B6" w:rsidRPr="00BA1BAE" w:rsidRDefault="005553B6" w:rsidP="00F35C33">
            <w:pPr>
              <w:rPr>
                <w:rFonts w:ascii="Calibri" w:hAnsi="Calibri" w:cs="Calibri"/>
                <w:sz w:val="22"/>
                <w:szCs w:val="22"/>
                <w:lang w:val="en-CA"/>
              </w:rPr>
            </w:pPr>
            <w:r w:rsidRPr="00BA1BAE">
              <w:rPr>
                <w:rFonts w:ascii="Calibri" w:hAnsi="Calibri" w:cs="Calibri"/>
                <w:sz w:val="22"/>
                <w:szCs w:val="22"/>
                <w:lang w:val="en-CA"/>
              </w:rPr>
              <w:t>Civil Society Organization</w:t>
            </w:r>
          </w:p>
          <w:p w14:paraId="5ACF1537" w14:textId="2DDC6B1F" w:rsidR="00875978" w:rsidRPr="00BA1BAE" w:rsidRDefault="00875978" w:rsidP="00675EB5">
            <w:pPr>
              <w:rPr>
                <w:rFonts w:ascii="Calibri" w:hAnsi="Calibri" w:cs="Calibri"/>
                <w:sz w:val="22"/>
                <w:szCs w:val="22"/>
                <w:lang w:val="en-CA"/>
              </w:rPr>
            </w:pPr>
            <w:r w:rsidRPr="00BA1BAE">
              <w:rPr>
                <w:rFonts w:ascii="Calibri" w:hAnsi="Calibri" w:cs="Calibri"/>
                <w:sz w:val="22"/>
                <w:szCs w:val="22"/>
                <w:lang w:val="en-CA"/>
              </w:rPr>
              <w:t>Digital Readiness Assessment</w:t>
            </w:r>
          </w:p>
        </w:tc>
      </w:tr>
      <w:tr w:rsidR="005553B6" w:rsidRPr="00BA1BAE" w14:paraId="7FF1F937" w14:textId="77777777" w:rsidTr="00256CAE">
        <w:tc>
          <w:tcPr>
            <w:tcW w:w="1271" w:type="dxa"/>
          </w:tcPr>
          <w:p w14:paraId="3FC79FF8" w14:textId="159BBD5C" w:rsidR="005553B6" w:rsidRPr="00BA1BAE" w:rsidRDefault="005553B6" w:rsidP="00675EB5">
            <w:pPr>
              <w:rPr>
                <w:rFonts w:ascii="Calibri" w:hAnsi="Calibri" w:cs="Calibri"/>
                <w:sz w:val="22"/>
                <w:szCs w:val="22"/>
                <w:lang w:val="en-CA"/>
              </w:rPr>
            </w:pPr>
            <w:r w:rsidRPr="00BA1BAE">
              <w:rPr>
                <w:rFonts w:ascii="Calibri" w:hAnsi="Calibri" w:cs="Calibri"/>
                <w:sz w:val="22"/>
                <w:szCs w:val="22"/>
                <w:lang w:val="en-CA"/>
              </w:rPr>
              <w:t>DREI</w:t>
            </w:r>
          </w:p>
        </w:tc>
        <w:tc>
          <w:tcPr>
            <w:tcW w:w="8079" w:type="dxa"/>
          </w:tcPr>
          <w:p w14:paraId="6850D46B" w14:textId="12BC3E07" w:rsidR="005553B6" w:rsidRPr="00BA1BAE" w:rsidRDefault="005553B6" w:rsidP="00675EB5">
            <w:pPr>
              <w:rPr>
                <w:rFonts w:ascii="Calibri" w:hAnsi="Calibri" w:cs="Calibri"/>
                <w:sz w:val="22"/>
                <w:szCs w:val="22"/>
                <w:lang w:val="en-CA"/>
              </w:rPr>
            </w:pPr>
            <w:r w:rsidRPr="00BA1BAE">
              <w:rPr>
                <w:rFonts w:ascii="Calibri" w:hAnsi="Calibri" w:cs="Calibri"/>
                <w:sz w:val="22"/>
                <w:szCs w:val="22"/>
                <w:lang w:val="en-CA"/>
              </w:rPr>
              <w:t>Derisking Renewable Energy Investment</w:t>
            </w:r>
          </w:p>
        </w:tc>
      </w:tr>
      <w:tr w:rsidR="005553B6" w:rsidRPr="00BA1BAE" w14:paraId="41A98FCD" w14:textId="77777777" w:rsidTr="00C2494C">
        <w:trPr>
          <w:trHeight w:val="75"/>
        </w:trPr>
        <w:tc>
          <w:tcPr>
            <w:tcW w:w="1271" w:type="dxa"/>
          </w:tcPr>
          <w:p w14:paraId="55E4D0A4" w14:textId="265DDE9D" w:rsidR="002C5EA2" w:rsidRPr="00BA1BAE" w:rsidRDefault="002C5EA2" w:rsidP="00F35C33">
            <w:pPr>
              <w:rPr>
                <w:rFonts w:ascii="Calibri" w:hAnsi="Calibri" w:cs="Calibri"/>
                <w:sz w:val="22"/>
                <w:szCs w:val="22"/>
                <w:lang w:val="en-CA"/>
              </w:rPr>
            </w:pPr>
            <w:r w:rsidRPr="00BA1BAE">
              <w:rPr>
                <w:rFonts w:ascii="Calibri" w:hAnsi="Calibri" w:cs="Calibri"/>
                <w:sz w:val="22"/>
                <w:szCs w:val="22"/>
                <w:lang w:val="en-CA"/>
              </w:rPr>
              <w:t>ESMF</w:t>
            </w:r>
          </w:p>
          <w:p w14:paraId="470F9D7E" w14:textId="77777777" w:rsidR="002C5EA2" w:rsidRPr="00BA1BAE" w:rsidRDefault="002C5EA2" w:rsidP="00F35C33">
            <w:pPr>
              <w:rPr>
                <w:rFonts w:ascii="Calibri" w:hAnsi="Calibri" w:cs="Calibri"/>
                <w:sz w:val="22"/>
                <w:szCs w:val="22"/>
                <w:lang w:val="en-CA"/>
              </w:rPr>
            </w:pPr>
            <w:r w:rsidRPr="00BA1BAE">
              <w:rPr>
                <w:rFonts w:ascii="Calibri" w:hAnsi="Calibri" w:cs="Calibri"/>
                <w:sz w:val="22"/>
                <w:szCs w:val="22"/>
                <w:lang w:val="en-CA"/>
              </w:rPr>
              <w:t>ESPs</w:t>
            </w:r>
          </w:p>
          <w:p w14:paraId="0CF3BFDC" w14:textId="3E7733EA" w:rsidR="002C5EA2" w:rsidRPr="00BA1BAE" w:rsidRDefault="002C5EA2" w:rsidP="00F35C33">
            <w:pPr>
              <w:rPr>
                <w:rFonts w:ascii="Calibri" w:hAnsi="Calibri" w:cs="Calibri"/>
                <w:sz w:val="22"/>
                <w:szCs w:val="22"/>
                <w:lang w:val="en-CA"/>
              </w:rPr>
            </w:pPr>
            <w:r w:rsidRPr="00BA1BAE">
              <w:rPr>
                <w:rFonts w:ascii="Calibri" w:hAnsi="Calibri" w:cs="Calibri"/>
                <w:sz w:val="22"/>
                <w:szCs w:val="22"/>
                <w:lang w:val="en-CA"/>
              </w:rPr>
              <w:t>ESRES</w:t>
            </w:r>
          </w:p>
          <w:p w14:paraId="7F2982DF" w14:textId="77777777" w:rsidR="002C5EA2" w:rsidRPr="00BA1BAE" w:rsidRDefault="002C5EA2" w:rsidP="00F35C33">
            <w:pPr>
              <w:rPr>
                <w:rFonts w:ascii="Calibri" w:hAnsi="Calibri" w:cs="Calibri"/>
                <w:sz w:val="22"/>
                <w:szCs w:val="22"/>
                <w:lang w:val="en-CA"/>
              </w:rPr>
            </w:pPr>
            <w:r w:rsidRPr="00BA1BAE">
              <w:rPr>
                <w:rFonts w:ascii="Calibri" w:hAnsi="Calibri" w:cs="Calibri"/>
                <w:sz w:val="22"/>
                <w:szCs w:val="22"/>
                <w:lang w:val="en-CA"/>
              </w:rPr>
              <w:t>GAP</w:t>
            </w:r>
          </w:p>
          <w:p w14:paraId="627347C1" w14:textId="77777777" w:rsidR="002C5EA2" w:rsidRPr="00BA1BAE" w:rsidRDefault="002C5EA2" w:rsidP="00F35C33">
            <w:pPr>
              <w:rPr>
                <w:rFonts w:ascii="Calibri" w:hAnsi="Calibri" w:cs="Calibri"/>
                <w:sz w:val="22"/>
                <w:szCs w:val="22"/>
                <w:lang w:val="en-CA"/>
              </w:rPr>
            </w:pPr>
            <w:r w:rsidRPr="00BA1BAE">
              <w:rPr>
                <w:rFonts w:ascii="Calibri" w:hAnsi="Calibri" w:cs="Calibri"/>
                <w:sz w:val="22"/>
                <w:szCs w:val="22"/>
                <w:lang w:val="en-CA"/>
              </w:rPr>
              <w:t>GEEL</w:t>
            </w:r>
          </w:p>
          <w:p w14:paraId="485EA509" w14:textId="4B0B09A0" w:rsidR="002C5EA2" w:rsidRPr="00BA1BAE" w:rsidRDefault="002C5EA2" w:rsidP="00F35C33">
            <w:pPr>
              <w:rPr>
                <w:rFonts w:ascii="Calibri" w:hAnsi="Calibri" w:cs="Calibri"/>
                <w:sz w:val="22"/>
                <w:szCs w:val="22"/>
                <w:lang w:val="en-CA"/>
              </w:rPr>
            </w:pPr>
            <w:r w:rsidRPr="00BA1BAE">
              <w:rPr>
                <w:rFonts w:ascii="Calibri" w:hAnsi="Calibri" w:cs="Calibri"/>
                <w:sz w:val="22"/>
                <w:szCs w:val="22"/>
                <w:lang w:val="en-CA"/>
              </w:rPr>
              <w:t>GEF</w:t>
            </w:r>
          </w:p>
          <w:p w14:paraId="47676304" w14:textId="781D7E66" w:rsidR="002C5EA2" w:rsidRPr="00BA1BAE" w:rsidRDefault="002C5EA2" w:rsidP="00F35C33">
            <w:pPr>
              <w:rPr>
                <w:rFonts w:ascii="Calibri" w:hAnsi="Calibri" w:cs="Calibri"/>
                <w:sz w:val="22"/>
                <w:szCs w:val="22"/>
                <w:lang w:val="en-CA"/>
              </w:rPr>
            </w:pPr>
            <w:r w:rsidRPr="00BA1BAE">
              <w:rPr>
                <w:rFonts w:ascii="Calibri" w:hAnsi="Calibri" w:cs="Calibri"/>
                <w:sz w:val="22"/>
                <w:szCs w:val="22"/>
                <w:lang w:val="en-CA"/>
              </w:rPr>
              <w:t>GHG</w:t>
            </w:r>
          </w:p>
          <w:p w14:paraId="128E1BD3" w14:textId="77777777" w:rsidR="002C5EA2" w:rsidRPr="00BA1BAE" w:rsidRDefault="002C5EA2" w:rsidP="00F35C33">
            <w:pPr>
              <w:rPr>
                <w:rFonts w:ascii="Calibri" w:hAnsi="Calibri" w:cs="Calibri"/>
                <w:sz w:val="22"/>
                <w:szCs w:val="22"/>
                <w:lang w:val="en-CA"/>
              </w:rPr>
            </w:pPr>
            <w:proofErr w:type="spellStart"/>
            <w:r w:rsidRPr="00BA1BAE">
              <w:rPr>
                <w:rFonts w:ascii="Calibri" w:hAnsi="Calibri" w:cs="Calibri"/>
                <w:sz w:val="22"/>
                <w:szCs w:val="22"/>
                <w:lang w:val="en-CA"/>
              </w:rPr>
              <w:t>GoS</w:t>
            </w:r>
            <w:proofErr w:type="spellEnd"/>
          </w:p>
          <w:p w14:paraId="6A317742" w14:textId="0F0BCE21" w:rsidR="002C5EA2" w:rsidRPr="00BA1BAE" w:rsidRDefault="002C5EA2" w:rsidP="00F35C33">
            <w:pPr>
              <w:rPr>
                <w:rFonts w:ascii="Calibri" w:hAnsi="Calibri" w:cs="Calibri"/>
                <w:sz w:val="22"/>
                <w:szCs w:val="22"/>
                <w:lang w:val="en-CA"/>
              </w:rPr>
            </w:pPr>
            <w:r w:rsidRPr="00BA1BAE">
              <w:rPr>
                <w:rFonts w:ascii="Calibri" w:hAnsi="Calibri" w:cs="Calibri"/>
                <w:sz w:val="22"/>
                <w:szCs w:val="22"/>
                <w:lang w:val="en-CA"/>
              </w:rPr>
              <w:t>HECO</w:t>
            </w:r>
          </w:p>
          <w:p w14:paraId="4B3765E2" w14:textId="4D93877E" w:rsidR="002C5EA2" w:rsidRPr="00BA1BAE" w:rsidRDefault="002C5EA2" w:rsidP="00F35C33">
            <w:pPr>
              <w:rPr>
                <w:rFonts w:ascii="Calibri" w:hAnsi="Calibri" w:cs="Calibri"/>
                <w:sz w:val="22"/>
                <w:szCs w:val="22"/>
                <w:lang w:val="en-CA"/>
              </w:rPr>
            </w:pPr>
            <w:r w:rsidRPr="00BA1BAE">
              <w:rPr>
                <w:rFonts w:ascii="Calibri" w:hAnsi="Calibri" w:cs="Calibri"/>
                <w:sz w:val="22"/>
                <w:szCs w:val="22"/>
                <w:lang w:val="en-CA"/>
              </w:rPr>
              <w:t>IFC</w:t>
            </w:r>
          </w:p>
          <w:p w14:paraId="72F50D48" w14:textId="3EA148F8" w:rsidR="002C5EA2" w:rsidRPr="00BA1BAE" w:rsidRDefault="002C5EA2" w:rsidP="00F35C33">
            <w:pPr>
              <w:rPr>
                <w:rFonts w:ascii="Calibri" w:hAnsi="Calibri" w:cs="Calibri"/>
                <w:sz w:val="22"/>
                <w:szCs w:val="22"/>
                <w:lang w:val="en-CA"/>
              </w:rPr>
            </w:pPr>
            <w:r w:rsidRPr="00BA1BAE">
              <w:rPr>
                <w:rFonts w:ascii="Calibri" w:hAnsi="Calibri" w:cs="Calibri"/>
                <w:sz w:val="22"/>
                <w:szCs w:val="22"/>
                <w:lang w:val="en-CA"/>
              </w:rPr>
              <w:t>KM</w:t>
            </w:r>
          </w:p>
          <w:p w14:paraId="3D34CCB4" w14:textId="507DF93C" w:rsidR="002C5EA2" w:rsidRPr="00BA1BAE" w:rsidRDefault="002C5EA2" w:rsidP="00F35C33">
            <w:pPr>
              <w:rPr>
                <w:rFonts w:ascii="Calibri" w:hAnsi="Calibri" w:cs="Calibri"/>
                <w:sz w:val="22"/>
                <w:szCs w:val="22"/>
                <w:lang w:val="en-CA"/>
              </w:rPr>
            </w:pPr>
            <w:proofErr w:type="spellStart"/>
            <w:r w:rsidRPr="00BA1BAE">
              <w:rPr>
                <w:rFonts w:ascii="Calibri" w:hAnsi="Calibri" w:cs="Calibri"/>
                <w:sz w:val="22"/>
                <w:szCs w:val="22"/>
                <w:lang w:val="en-CA"/>
              </w:rPr>
              <w:t>LoA</w:t>
            </w:r>
            <w:proofErr w:type="spellEnd"/>
          </w:p>
          <w:p w14:paraId="0E8A9FC8" w14:textId="13ACD911" w:rsidR="002C5EA2" w:rsidRPr="00BA1BAE" w:rsidRDefault="002C5EA2" w:rsidP="00F35C33">
            <w:pPr>
              <w:rPr>
                <w:rFonts w:ascii="Calibri" w:hAnsi="Calibri" w:cs="Calibri"/>
                <w:sz w:val="22"/>
                <w:szCs w:val="22"/>
                <w:lang w:val="en-CA"/>
              </w:rPr>
            </w:pPr>
            <w:proofErr w:type="spellStart"/>
            <w:r w:rsidRPr="00BA1BAE">
              <w:rPr>
                <w:rFonts w:ascii="Calibri" w:hAnsi="Calibri" w:cs="Calibri"/>
                <w:sz w:val="22"/>
                <w:szCs w:val="22"/>
                <w:lang w:val="en-CA"/>
              </w:rPr>
              <w:t>MoECC</w:t>
            </w:r>
            <w:proofErr w:type="spellEnd"/>
          </w:p>
          <w:p w14:paraId="406A05A0" w14:textId="100442FD" w:rsidR="002C5EA2" w:rsidRPr="00BA1BAE" w:rsidRDefault="002C5EA2" w:rsidP="00F35C33">
            <w:pPr>
              <w:rPr>
                <w:rFonts w:ascii="Calibri" w:hAnsi="Calibri" w:cs="Calibri"/>
                <w:sz w:val="22"/>
                <w:szCs w:val="22"/>
                <w:lang w:val="en-CA"/>
              </w:rPr>
            </w:pPr>
            <w:proofErr w:type="spellStart"/>
            <w:r w:rsidRPr="00BA1BAE">
              <w:rPr>
                <w:rFonts w:ascii="Calibri" w:hAnsi="Calibri" w:cs="Calibri"/>
                <w:sz w:val="22"/>
                <w:szCs w:val="22"/>
                <w:lang w:val="en-CA"/>
              </w:rPr>
              <w:t>MoEM</w:t>
            </w:r>
            <w:proofErr w:type="spellEnd"/>
          </w:p>
          <w:p w14:paraId="7F963333" w14:textId="6EE045AE" w:rsidR="002C5EA2" w:rsidRPr="00BA1BAE" w:rsidRDefault="002C5EA2" w:rsidP="00F35C33">
            <w:pPr>
              <w:rPr>
                <w:rFonts w:ascii="Calibri" w:hAnsi="Calibri" w:cs="Calibri"/>
                <w:sz w:val="22"/>
                <w:szCs w:val="22"/>
                <w:lang w:val="en-CA"/>
              </w:rPr>
            </w:pPr>
            <w:r w:rsidRPr="00BA1BAE">
              <w:rPr>
                <w:rFonts w:ascii="Calibri" w:hAnsi="Calibri" w:cs="Calibri"/>
                <w:sz w:val="22"/>
                <w:szCs w:val="22"/>
                <w:lang w:val="en-CA"/>
              </w:rPr>
              <w:t>MTR</w:t>
            </w:r>
          </w:p>
          <w:p w14:paraId="6D304639" w14:textId="0F08EFCA" w:rsidR="002C5EA2" w:rsidRPr="00BA1BAE" w:rsidRDefault="002C5EA2" w:rsidP="00F35C33">
            <w:pPr>
              <w:rPr>
                <w:rFonts w:ascii="Calibri" w:hAnsi="Calibri" w:cs="Calibri"/>
                <w:sz w:val="22"/>
                <w:szCs w:val="22"/>
                <w:lang w:val="en-CA"/>
              </w:rPr>
            </w:pPr>
            <w:proofErr w:type="spellStart"/>
            <w:r w:rsidRPr="00BA1BAE">
              <w:rPr>
                <w:rFonts w:ascii="Calibri" w:hAnsi="Calibri" w:cs="Calibri"/>
                <w:sz w:val="22"/>
                <w:szCs w:val="22"/>
                <w:lang w:val="en-CA"/>
              </w:rPr>
              <w:t>MoERD</w:t>
            </w:r>
            <w:proofErr w:type="spellEnd"/>
          </w:p>
          <w:p w14:paraId="22D08EC5" w14:textId="2C1AC5F9" w:rsidR="002C5EA2" w:rsidRPr="00BA1BAE" w:rsidRDefault="002C5EA2" w:rsidP="00F35C33">
            <w:pPr>
              <w:rPr>
                <w:rFonts w:ascii="Calibri" w:hAnsi="Calibri" w:cs="Calibri"/>
                <w:sz w:val="22"/>
                <w:szCs w:val="22"/>
                <w:lang w:val="en-CA"/>
              </w:rPr>
            </w:pPr>
            <w:proofErr w:type="spellStart"/>
            <w:r w:rsidRPr="00BA1BAE">
              <w:rPr>
                <w:rFonts w:ascii="Calibri" w:hAnsi="Calibri" w:cs="Calibri"/>
                <w:sz w:val="22"/>
                <w:szCs w:val="22"/>
                <w:lang w:val="en-CA"/>
              </w:rPr>
              <w:t>MoEWR</w:t>
            </w:r>
            <w:proofErr w:type="spellEnd"/>
          </w:p>
          <w:p w14:paraId="70FB043A" w14:textId="1EC148BF" w:rsidR="002C5EA2" w:rsidRPr="00BA1BAE" w:rsidRDefault="002C5EA2" w:rsidP="00F35C33">
            <w:pPr>
              <w:rPr>
                <w:rFonts w:ascii="Calibri" w:hAnsi="Calibri" w:cs="Calibri"/>
                <w:sz w:val="22"/>
                <w:szCs w:val="22"/>
                <w:lang w:val="en-CA"/>
              </w:rPr>
            </w:pPr>
            <w:r w:rsidRPr="00BA1BAE">
              <w:rPr>
                <w:rFonts w:ascii="Calibri" w:hAnsi="Calibri" w:cs="Calibri"/>
                <w:sz w:val="22"/>
                <w:szCs w:val="22"/>
                <w:lang w:val="en-CA"/>
              </w:rPr>
              <w:t>MPP</w:t>
            </w:r>
          </w:p>
          <w:p w14:paraId="33FEB6ED" w14:textId="1F96A314" w:rsidR="002C5EA2" w:rsidRPr="00BA1BAE" w:rsidRDefault="002C5EA2" w:rsidP="00F35C33">
            <w:pPr>
              <w:rPr>
                <w:rFonts w:ascii="Calibri" w:hAnsi="Calibri" w:cs="Calibri"/>
                <w:sz w:val="22"/>
                <w:szCs w:val="22"/>
                <w:lang w:val="en-CA"/>
              </w:rPr>
            </w:pPr>
            <w:r w:rsidRPr="00BA1BAE">
              <w:rPr>
                <w:rFonts w:ascii="Calibri" w:hAnsi="Calibri" w:cs="Calibri"/>
                <w:sz w:val="22"/>
                <w:szCs w:val="22"/>
                <w:lang w:val="en-CA"/>
              </w:rPr>
              <w:t>M&amp;E</w:t>
            </w:r>
          </w:p>
          <w:p w14:paraId="739F085C" w14:textId="2F81D932" w:rsidR="002C5EA2" w:rsidRPr="00BA1BAE" w:rsidRDefault="002C5EA2" w:rsidP="00F35C33">
            <w:pPr>
              <w:rPr>
                <w:rFonts w:ascii="Calibri" w:hAnsi="Calibri" w:cs="Calibri"/>
                <w:sz w:val="22"/>
                <w:szCs w:val="22"/>
                <w:lang w:val="en-CA"/>
              </w:rPr>
            </w:pPr>
            <w:r w:rsidRPr="00BA1BAE">
              <w:rPr>
                <w:rFonts w:ascii="Calibri" w:hAnsi="Calibri" w:cs="Calibri"/>
                <w:sz w:val="22"/>
                <w:szCs w:val="22"/>
                <w:lang w:val="en-CA"/>
              </w:rPr>
              <w:t>NEA</w:t>
            </w:r>
          </w:p>
          <w:p w14:paraId="29337083" w14:textId="65796644" w:rsidR="002C5EA2" w:rsidRPr="00BA1BAE" w:rsidRDefault="002C5EA2" w:rsidP="00F35C33">
            <w:pPr>
              <w:rPr>
                <w:rFonts w:ascii="Calibri" w:hAnsi="Calibri" w:cs="Calibri"/>
                <w:sz w:val="22"/>
                <w:szCs w:val="22"/>
                <w:lang w:val="en-CA"/>
              </w:rPr>
            </w:pPr>
            <w:r w:rsidRPr="00BA1BAE">
              <w:rPr>
                <w:rFonts w:ascii="Calibri" w:hAnsi="Calibri" w:cs="Calibri"/>
                <w:sz w:val="22"/>
                <w:szCs w:val="22"/>
                <w:lang w:val="en-CA"/>
              </w:rPr>
              <w:t>PIR</w:t>
            </w:r>
          </w:p>
          <w:p w14:paraId="17989992" w14:textId="0EFA08E2" w:rsidR="002C5EA2" w:rsidRPr="00BA1BAE" w:rsidRDefault="002C5EA2" w:rsidP="00F35C33">
            <w:pPr>
              <w:rPr>
                <w:rFonts w:ascii="Calibri" w:hAnsi="Calibri" w:cs="Calibri"/>
                <w:sz w:val="22"/>
                <w:szCs w:val="22"/>
                <w:lang w:val="en-CA"/>
              </w:rPr>
            </w:pPr>
            <w:r w:rsidRPr="00BA1BAE">
              <w:rPr>
                <w:rFonts w:ascii="Calibri" w:hAnsi="Calibri" w:cs="Calibri"/>
                <w:sz w:val="22"/>
                <w:szCs w:val="22"/>
                <w:lang w:val="en-CA"/>
              </w:rPr>
              <w:t>PSC</w:t>
            </w:r>
          </w:p>
          <w:p w14:paraId="289401D2" w14:textId="257B7864" w:rsidR="002C5EA2" w:rsidRPr="00BA1BAE" w:rsidRDefault="002C5EA2" w:rsidP="00F35C33">
            <w:pPr>
              <w:rPr>
                <w:rFonts w:ascii="Calibri" w:hAnsi="Calibri" w:cs="Calibri"/>
                <w:sz w:val="22"/>
                <w:szCs w:val="22"/>
                <w:lang w:val="en-CA"/>
              </w:rPr>
            </w:pPr>
            <w:r w:rsidRPr="00BA1BAE">
              <w:rPr>
                <w:rFonts w:ascii="Calibri" w:hAnsi="Calibri" w:cs="Calibri"/>
                <w:sz w:val="22"/>
                <w:szCs w:val="22"/>
                <w:lang w:val="en-CA"/>
              </w:rPr>
              <w:t>PMU</w:t>
            </w:r>
          </w:p>
          <w:p w14:paraId="4BF35DC5" w14:textId="0FDF3C75" w:rsidR="002C5EA2" w:rsidRPr="00BA1BAE" w:rsidRDefault="002C5EA2" w:rsidP="00F35C33">
            <w:pPr>
              <w:rPr>
                <w:rFonts w:ascii="Calibri" w:hAnsi="Calibri" w:cs="Calibri"/>
                <w:sz w:val="22"/>
                <w:szCs w:val="22"/>
                <w:lang w:val="en-CA"/>
              </w:rPr>
            </w:pPr>
            <w:proofErr w:type="spellStart"/>
            <w:r w:rsidRPr="00BA1BAE">
              <w:rPr>
                <w:rFonts w:ascii="Calibri" w:hAnsi="Calibri" w:cs="Calibri"/>
                <w:sz w:val="22"/>
                <w:szCs w:val="22"/>
                <w:lang w:val="en-CA"/>
              </w:rPr>
              <w:t>ProDoc</w:t>
            </w:r>
            <w:proofErr w:type="spellEnd"/>
          </w:p>
          <w:p w14:paraId="0FD99108" w14:textId="40BD34F9" w:rsidR="00875978" w:rsidRPr="00BA1BAE" w:rsidRDefault="00875978" w:rsidP="00F35C33">
            <w:pPr>
              <w:rPr>
                <w:rFonts w:ascii="Calibri" w:hAnsi="Calibri" w:cs="Calibri"/>
                <w:sz w:val="22"/>
                <w:szCs w:val="22"/>
                <w:lang w:val="en-CA"/>
              </w:rPr>
            </w:pPr>
            <w:r w:rsidRPr="00BA1BAE">
              <w:rPr>
                <w:rFonts w:ascii="Calibri" w:hAnsi="Calibri" w:cs="Calibri"/>
                <w:sz w:val="22"/>
                <w:szCs w:val="22"/>
                <w:lang w:val="en-CA"/>
              </w:rPr>
              <w:t>PSAWEN</w:t>
            </w:r>
          </w:p>
          <w:p w14:paraId="7CDE01DD" w14:textId="0088816B" w:rsidR="00875978" w:rsidRPr="00BA1BAE" w:rsidRDefault="00875978" w:rsidP="00F35C33">
            <w:pPr>
              <w:rPr>
                <w:rFonts w:ascii="Calibri" w:hAnsi="Calibri" w:cs="Calibri"/>
                <w:sz w:val="22"/>
                <w:szCs w:val="22"/>
                <w:lang w:val="en-CA"/>
              </w:rPr>
            </w:pPr>
            <w:r w:rsidRPr="00BA1BAE">
              <w:rPr>
                <w:rFonts w:ascii="Calibri" w:hAnsi="Calibri" w:cs="Calibri"/>
                <w:sz w:val="22"/>
                <w:szCs w:val="22"/>
                <w:lang w:val="en-CA"/>
              </w:rPr>
              <w:t>RESA</w:t>
            </w:r>
          </w:p>
          <w:p w14:paraId="5CDEA7BD" w14:textId="339CC7E0" w:rsidR="002C5EA2" w:rsidRPr="00BA1BAE" w:rsidRDefault="002C5EA2" w:rsidP="00F35C33">
            <w:pPr>
              <w:rPr>
                <w:rFonts w:ascii="Calibri" w:hAnsi="Calibri" w:cs="Calibri"/>
                <w:sz w:val="22"/>
                <w:szCs w:val="22"/>
                <w:lang w:val="en-CA"/>
              </w:rPr>
            </w:pPr>
            <w:r w:rsidRPr="00BA1BAE">
              <w:rPr>
                <w:rFonts w:ascii="Calibri" w:hAnsi="Calibri" w:cs="Calibri"/>
                <w:sz w:val="22"/>
                <w:szCs w:val="22"/>
                <w:lang w:val="en-CA"/>
              </w:rPr>
              <w:t>SBS</w:t>
            </w:r>
          </w:p>
          <w:p w14:paraId="62BB3FA6" w14:textId="56011829" w:rsidR="00875978" w:rsidRPr="00BA1BAE" w:rsidRDefault="00875978" w:rsidP="00F35C33">
            <w:pPr>
              <w:rPr>
                <w:rFonts w:ascii="Calibri" w:hAnsi="Calibri" w:cs="Calibri"/>
                <w:sz w:val="22"/>
                <w:szCs w:val="22"/>
                <w:lang w:val="en-CA"/>
              </w:rPr>
            </w:pPr>
            <w:r w:rsidRPr="00BA1BAE">
              <w:rPr>
                <w:rFonts w:ascii="Calibri" w:hAnsi="Calibri" w:cs="Calibri"/>
                <w:sz w:val="22"/>
                <w:szCs w:val="22"/>
                <w:lang w:val="en-CA"/>
              </w:rPr>
              <w:t>SMART</w:t>
            </w:r>
          </w:p>
          <w:p w14:paraId="73C63336" w14:textId="6E5593B5" w:rsidR="00875978" w:rsidRPr="00BA1BAE" w:rsidRDefault="002C5EA2" w:rsidP="00F35C33">
            <w:pPr>
              <w:rPr>
                <w:rFonts w:ascii="Calibri" w:hAnsi="Calibri" w:cs="Calibri"/>
                <w:sz w:val="22"/>
                <w:szCs w:val="22"/>
                <w:lang w:val="en-CA"/>
              </w:rPr>
            </w:pPr>
            <w:r w:rsidRPr="00BA1BAE">
              <w:rPr>
                <w:rFonts w:ascii="Calibri" w:hAnsi="Calibri" w:cs="Calibri"/>
                <w:sz w:val="22"/>
                <w:szCs w:val="22"/>
                <w:lang w:val="en-CA"/>
              </w:rPr>
              <w:t>SNEC</w:t>
            </w:r>
          </w:p>
          <w:p w14:paraId="5DDDB5FF" w14:textId="77777777" w:rsidR="00875978" w:rsidRPr="00BA1BAE" w:rsidRDefault="00875978" w:rsidP="00F35C33">
            <w:pPr>
              <w:rPr>
                <w:rFonts w:ascii="Calibri" w:hAnsi="Calibri" w:cs="Calibri"/>
                <w:sz w:val="22"/>
                <w:szCs w:val="22"/>
                <w:lang w:val="en-CA"/>
              </w:rPr>
            </w:pPr>
            <w:r w:rsidRPr="00BA1BAE">
              <w:rPr>
                <w:rFonts w:ascii="Calibri" w:hAnsi="Calibri" w:cs="Calibri"/>
                <w:sz w:val="22"/>
                <w:szCs w:val="22"/>
                <w:lang w:val="en-CA"/>
              </w:rPr>
              <w:t>SOMRENA</w:t>
            </w:r>
          </w:p>
          <w:p w14:paraId="2C84CE10" w14:textId="02BA8FA9" w:rsidR="00875978" w:rsidRPr="00BA1BAE" w:rsidRDefault="00875978" w:rsidP="00F35C33">
            <w:pPr>
              <w:rPr>
                <w:rFonts w:ascii="Calibri" w:hAnsi="Calibri" w:cs="Calibri"/>
                <w:sz w:val="22"/>
                <w:szCs w:val="22"/>
                <w:lang w:val="en-CA"/>
              </w:rPr>
            </w:pPr>
            <w:r w:rsidRPr="00BA1BAE">
              <w:rPr>
                <w:rFonts w:ascii="Calibri" w:hAnsi="Calibri" w:cs="Calibri"/>
                <w:sz w:val="22"/>
                <w:szCs w:val="22"/>
                <w:lang w:val="en-CA"/>
              </w:rPr>
              <w:t>SQCC</w:t>
            </w:r>
          </w:p>
          <w:p w14:paraId="7C62C2C9" w14:textId="6ABAFC4C" w:rsidR="00875978" w:rsidRPr="00BA1BAE" w:rsidRDefault="00875978" w:rsidP="00F35C33">
            <w:pPr>
              <w:rPr>
                <w:rFonts w:ascii="Calibri" w:hAnsi="Calibri" w:cs="Calibri"/>
                <w:sz w:val="22"/>
                <w:szCs w:val="22"/>
                <w:lang w:val="en-CA"/>
              </w:rPr>
            </w:pPr>
            <w:r w:rsidRPr="00BA1BAE">
              <w:rPr>
                <w:rFonts w:ascii="Calibri" w:hAnsi="Calibri" w:cs="Calibri"/>
                <w:sz w:val="22"/>
                <w:szCs w:val="22"/>
                <w:lang w:val="en-CA"/>
              </w:rPr>
              <w:t>UNDP</w:t>
            </w:r>
          </w:p>
          <w:p w14:paraId="20BEEE36" w14:textId="10222269" w:rsidR="00875978" w:rsidRPr="00BA1BAE" w:rsidRDefault="00875978" w:rsidP="00F35C33">
            <w:pPr>
              <w:rPr>
                <w:rFonts w:ascii="Calibri" w:hAnsi="Calibri" w:cs="Calibri"/>
                <w:sz w:val="22"/>
                <w:szCs w:val="22"/>
                <w:lang w:val="en-CA"/>
              </w:rPr>
            </w:pPr>
            <w:r w:rsidRPr="00BA1BAE">
              <w:rPr>
                <w:rFonts w:ascii="Calibri" w:hAnsi="Calibri" w:cs="Calibri"/>
                <w:sz w:val="22"/>
                <w:szCs w:val="22"/>
                <w:lang w:val="en-CA"/>
              </w:rPr>
              <w:t>USAID</w:t>
            </w:r>
          </w:p>
          <w:p w14:paraId="3924C673" w14:textId="13052671" w:rsidR="00875978" w:rsidRPr="00BA1BAE" w:rsidRDefault="00875978" w:rsidP="00F35C33">
            <w:pPr>
              <w:rPr>
                <w:rFonts w:ascii="Calibri" w:hAnsi="Calibri" w:cs="Calibri"/>
                <w:sz w:val="22"/>
                <w:szCs w:val="22"/>
                <w:lang w:val="en-CA"/>
              </w:rPr>
            </w:pPr>
            <w:r w:rsidRPr="00BA1BAE">
              <w:rPr>
                <w:rFonts w:ascii="Calibri" w:hAnsi="Calibri" w:cs="Calibri"/>
                <w:sz w:val="22"/>
                <w:szCs w:val="22"/>
                <w:lang w:val="en-CA"/>
              </w:rPr>
              <w:t>USD</w:t>
            </w:r>
          </w:p>
          <w:p w14:paraId="4847E307" w14:textId="53F42431" w:rsidR="00875978" w:rsidRPr="00BA1BAE" w:rsidRDefault="00875978" w:rsidP="00F35C33">
            <w:pPr>
              <w:rPr>
                <w:rFonts w:ascii="Calibri" w:hAnsi="Calibri" w:cs="Calibri"/>
                <w:sz w:val="22"/>
                <w:szCs w:val="22"/>
                <w:lang w:val="en-CA"/>
              </w:rPr>
            </w:pPr>
            <w:r w:rsidRPr="00BA1BAE">
              <w:rPr>
                <w:rFonts w:ascii="Calibri" w:hAnsi="Calibri" w:cs="Calibri"/>
                <w:sz w:val="22"/>
                <w:szCs w:val="22"/>
                <w:lang w:val="en-CA"/>
              </w:rPr>
              <w:t>QA</w:t>
            </w:r>
          </w:p>
          <w:p w14:paraId="78676935" w14:textId="46403C97" w:rsidR="002C5EA2" w:rsidRPr="00BA1BAE" w:rsidRDefault="00875978" w:rsidP="00F35C33">
            <w:pPr>
              <w:rPr>
                <w:rFonts w:ascii="Calibri" w:hAnsi="Calibri" w:cs="Calibri"/>
                <w:sz w:val="22"/>
                <w:szCs w:val="22"/>
                <w:lang w:val="en-CA"/>
              </w:rPr>
            </w:pPr>
            <w:r w:rsidRPr="00BA1BAE">
              <w:rPr>
                <w:rFonts w:ascii="Calibri" w:hAnsi="Calibri" w:cs="Calibri"/>
                <w:sz w:val="22"/>
                <w:szCs w:val="22"/>
                <w:lang w:val="en-CA"/>
              </w:rPr>
              <w:t>QAMF</w:t>
            </w:r>
          </w:p>
          <w:p w14:paraId="2F8008FB" w14:textId="40F98EEF" w:rsidR="002C5EA2" w:rsidRPr="00BA1BAE" w:rsidRDefault="002C5EA2" w:rsidP="00675EB5">
            <w:pPr>
              <w:rPr>
                <w:rFonts w:ascii="Calibri" w:hAnsi="Calibri" w:cs="Calibri"/>
                <w:sz w:val="22"/>
                <w:szCs w:val="22"/>
                <w:lang w:val="en-CA"/>
              </w:rPr>
            </w:pPr>
          </w:p>
        </w:tc>
        <w:tc>
          <w:tcPr>
            <w:tcW w:w="8079" w:type="dxa"/>
          </w:tcPr>
          <w:p w14:paraId="08ED8045" w14:textId="77777777" w:rsidR="00875978" w:rsidRPr="00BA1BAE" w:rsidRDefault="00875978" w:rsidP="00F35C33">
            <w:pPr>
              <w:rPr>
                <w:rFonts w:ascii="Calibri" w:hAnsi="Calibri" w:cs="Calibri"/>
                <w:sz w:val="22"/>
                <w:szCs w:val="22"/>
                <w:lang w:val="en-CA"/>
              </w:rPr>
            </w:pPr>
            <w:r w:rsidRPr="00BA1BAE">
              <w:rPr>
                <w:rFonts w:ascii="Calibri" w:hAnsi="Calibri" w:cs="Calibri"/>
                <w:sz w:val="22"/>
                <w:szCs w:val="22"/>
                <w:lang w:val="en-CA"/>
              </w:rPr>
              <w:t>Environmental and Social Management Framework</w:t>
            </w:r>
          </w:p>
          <w:p w14:paraId="2EFD7983" w14:textId="77777777" w:rsidR="00875978" w:rsidRPr="00BA1BAE" w:rsidRDefault="00875978" w:rsidP="00F35C33">
            <w:pPr>
              <w:rPr>
                <w:rFonts w:ascii="Calibri" w:hAnsi="Calibri" w:cs="Calibri"/>
                <w:sz w:val="22"/>
                <w:szCs w:val="22"/>
                <w:lang w:val="en-CA"/>
              </w:rPr>
            </w:pPr>
            <w:r w:rsidRPr="00BA1BAE">
              <w:rPr>
                <w:rFonts w:ascii="Calibri" w:hAnsi="Calibri" w:cs="Calibri"/>
                <w:sz w:val="22"/>
                <w:szCs w:val="22"/>
                <w:lang w:val="en-CA"/>
              </w:rPr>
              <w:t>Energy Service Providers</w:t>
            </w:r>
          </w:p>
          <w:p w14:paraId="647E1E10" w14:textId="6919C89B" w:rsidR="00875978" w:rsidRPr="00BA1BAE" w:rsidRDefault="001F7AFD" w:rsidP="00F35C33">
            <w:pPr>
              <w:rPr>
                <w:rFonts w:ascii="Calibri" w:hAnsi="Calibri" w:cs="Calibri"/>
                <w:sz w:val="22"/>
                <w:szCs w:val="22"/>
                <w:lang w:val="en-CA"/>
              </w:rPr>
            </w:pPr>
            <w:r w:rsidRPr="00BA1BAE">
              <w:rPr>
                <w:rFonts w:ascii="Calibri" w:hAnsi="Calibri" w:cs="Calibri"/>
                <w:sz w:val="22"/>
                <w:szCs w:val="22"/>
                <w:lang w:val="en-CA"/>
              </w:rPr>
              <w:t>Energy Security and Resource Efficiency in Somaliland</w:t>
            </w:r>
          </w:p>
          <w:p w14:paraId="0CF3A1E8" w14:textId="77777777" w:rsidR="00875978" w:rsidRPr="00BA1BAE" w:rsidRDefault="00875978" w:rsidP="00F35C33">
            <w:pPr>
              <w:rPr>
                <w:rFonts w:ascii="Calibri" w:hAnsi="Calibri" w:cs="Calibri"/>
                <w:sz w:val="22"/>
                <w:szCs w:val="22"/>
                <w:lang w:val="en-CA"/>
              </w:rPr>
            </w:pPr>
            <w:r w:rsidRPr="00BA1BAE">
              <w:rPr>
                <w:rFonts w:ascii="Calibri" w:hAnsi="Calibri" w:cs="Calibri"/>
                <w:sz w:val="22"/>
                <w:szCs w:val="22"/>
                <w:lang w:val="en-CA"/>
              </w:rPr>
              <w:t>Gender Action Plan</w:t>
            </w:r>
          </w:p>
          <w:p w14:paraId="116882E8" w14:textId="78FF0848" w:rsidR="00875978" w:rsidRPr="00BA1BAE" w:rsidRDefault="001F7AFD" w:rsidP="00F35C33">
            <w:pPr>
              <w:rPr>
                <w:rFonts w:ascii="Calibri" w:hAnsi="Calibri" w:cs="Calibri"/>
                <w:sz w:val="22"/>
                <w:szCs w:val="22"/>
                <w:lang w:val="en-CA"/>
              </w:rPr>
            </w:pPr>
            <w:r w:rsidRPr="00BA1BAE">
              <w:rPr>
                <w:rFonts w:ascii="Calibri" w:hAnsi="Calibri" w:cs="Calibri"/>
                <w:sz w:val="22"/>
                <w:szCs w:val="22"/>
                <w:lang w:val="en-CA"/>
              </w:rPr>
              <w:t>Growth, Enterprise, Employment and Livelihoods</w:t>
            </w:r>
          </w:p>
          <w:p w14:paraId="4690AD2F" w14:textId="77777777" w:rsidR="00875978" w:rsidRPr="00BA1BAE" w:rsidRDefault="00875978" w:rsidP="00F35C33">
            <w:pPr>
              <w:rPr>
                <w:rFonts w:ascii="Calibri" w:hAnsi="Calibri" w:cs="Calibri"/>
                <w:sz w:val="22"/>
                <w:szCs w:val="22"/>
                <w:lang w:val="en-CA"/>
              </w:rPr>
            </w:pPr>
            <w:r w:rsidRPr="00BA1BAE">
              <w:rPr>
                <w:rFonts w:ascii="Calibri" w:hAnsi="Calibri" w:cs="Calibri"/>
                <w:sz w:val="22"/>
                <w:szCs w:val="22"/>
                <w:lang w:val="en-CA"/>
              </w:rPr>
              <w:t>Global Environment Facility</w:t>
            </w:r>
          </w:p>
          <w:p w14:paraId="1D0DA047" w14:textId="77777777" w:rsidR="00875978" w:rsidRPr="00BA1BAE" w:rsidRDefault="00875978" w:rsidP="00F35C33">
            <w:pPr>
              <w:rPr>
                <w:rFonts w:ascii="Calibri" w:hAnsi="Calibri" w:cs="Calibri"/>
                <w:sz w:val="22"/>
                <w:szCs w:val="22"/>
                <w:lang w:val="en-CA"/>
              </w:rPr>
            </w:pPr>
            <w:r w:rsidRPr="00BA1BAE">
              <w:rPr>
                <w:rFonts w:ascii="Calibri" w:hAnsi="Calibri" w:cs="Calibri"/>
                <w:sz w:val="22"/>
                <w:szCs w:val="22"/>
                <w:lang w:val="en-CA"/>
              </w:rPr>
              <w:t>Greenhouse gas</w:t>
            </w:r>
          </w:p>
          <w:p w14:paraId="3F69990E" w14:textId="77777777" w:rsidR="00875978" w:rsidRPr="00BA1BAE" w:rsidRDefault="00875978" w:rsidP="00F35C33">
            <w:pPr>
              <w:rPr>
                <w:rFonts w:ascii="Calibri" w:hAnsi="Calibri" w:cs="Calibri"/>
                <w:sz w:val="22"/>
                <w:szCs w:val="22"/>
                <w:lang w:val="en-CA"/>
              </w:rPr>
            </w:pPr>
            <w:r w:rsidRPr="00BA1BAE">
              <w:rPr>
                <w:rFonts w:ascii="Calibri" w:hAnsi="Calibri" w:cs="Calibri"/>
                <w:sz w:val="22"/>
                <w:szCs w:val="22"/>
                <w:lang w:val="en-CA"/>
              </w:rPr>
              <w:t>Government of Somalia</w:t>
            </w:r>
          </w:p>
          <w:p w14:paraId="16FFACA8" w14:textId="427BCCF5" w:rsidR="00875978" w:rsidRPr="00BA1BAE" w:rsidRDefault="001F7AFD" w:rsidP="00F35C33">
            <w:pPr>
              <w:rPr>
                <w:rFonts w:ascii="Calibri" w:hAnsi="Calibri" w:cs="Calibri"/>
                <w:sz w:val="22"/>
                <w:szCs w:val="22"/>
                <w:lang w:val="en-CA"/>
              </w:rPr>
            </w:pPr>
            <w:r w:rsidRPr="00BA1BAE">
              <w:rPr>
                <w:rFonts w:ascii="Calibri" w:hAnsi="Calibri" w:cs="Calibri"/>
                <w:sz w:val="22"/>
                <w:szCs w:val="22"/>
                <w:lang w:val="en-CA"/>
              </w:rPr>
              <w:t>Horn Electricity Company</w:t>
            </w:r>
          </w:p>
          <w:p w14:paraId="1F4BB58A" w14:textId="7EB6215F" w:rsidR="00875978" w:rsidRPr="00BA1BAE" w:rsidRDefault="001F7AFD" w:rsidP="00F35C33">
            <w:pPr>
              <w:rPr>
                <w:rFonts w:ascii="Calibri" w:hAnsi="Calibri" w:cs="Calibri"/>
                <w:sz w:val="22"/>
                <w:szCs w:val="22"/>
                <w:lang w:val="en-CA"/>
              </w:rPr>
            </w:pPr>
            <w:r w:rsidRPr="00BA1BAE">
              <w:rPr>
                <w:rFonts w:ascii="Calibri" w:hAnsi="Calibri" w:cs="Calibri"/>
                <w:sz w:val="22"/>
                <w:szCs w:val="22"/>
                <w:lang w:val="en-CA"/>
              </w:rPr>
              <w:t>International Finance Corporation</w:t>
            </w:r>
          </w:p>
          <w:p w14:paraId="4ED2FA8C" w14:textId="77777777" w:rsidR="00875978" w:rsidRPr="00BA1BAE" w:rsidRDefault="00875978" w:rsidP="00F35C33">
            <w:pPr>
              <w:rPr>
                <w:rFonts w:ascii="Calibri" w:hAnsi="Calibri" w:cs="Calibri"/>
                <w:sz w:val="22"/>
                <w:szCs w:val="22"/>
                <w:lang w:val="en-CA"/>
              </w:rPr>
            </w:pPr>
            <w:r w:rsidRPr="00BA1BAE">
              <w:rPr>
                <w:rFonts w:ascii="Calibri" w:hAnsi="Calibri" w:cs="Calibri"/>
                <w:sz w:val="22"/>
                <w:szCs w:val="22"/>
                <w:lang w:val="en-CA"/>
              </w:rPr>
              <w:t>Knowledge Management</w:t>
            </w:r>
          </w:p>
          <w:p w14:paraId="7F18A74E" w14:textId="77777777" w:rsidR="00875978" w:rsidRPr="00BA1BAE" w:rsidRDefault="00875978" w:rsidP="00F35C33">
            <w:pPr>
              <w:rPr>
                <w:rFonts w:ascii="Calibri" w:hAnsi="Calibri" w:cs="Calibri"/>
                <w:sz w:val="22"/>
                <w:szCs w:val="22"/>
                <w:lang w:val="en-CA"/>
              </w:rPr>
            </w:pPr>
            <w:r w:rsidRPr="00BA1BAE">
              <w:rPr>
                <w:rFonts w:ascii="Calibri" w:hAnsi="Calibri" w:cs="Calibri"/>
                <w:sz w:val="22"/>
                <w:szCs w:val="22"/>
                <w:lang w:val="en-CA"/>
              </w:rPr>
              <w:t>Letter of Agreement</w:t>
            </w:r>
          </w:p>
          <w:p w14:paraId="11329038" w14:textId="77777777" w:rsidR="00875978" w:rsidRPr="00BA1BAE" w:rsidRDefault="00875978" w:rsidP="00F35C33">
            <w:pPr>
              <w:rPr>
                <w:rFonts w:ascii="Calibri" w:hAnsi="Calibri" w:cs="Calibri"/>
                <w:sz w:val="22"/>
                <w:szCs w:val="22"/>
                <w:lang w:val="en-CA"/>
              </w:rPr>
            </w:pPr>
            <w:r w:rsidRPr="00BA1BAE">
              <w:rPr>
                <w:rFonts w:ascii="Calibri" w:hAnsi="Calibri" w:cs="Calibri"/>
                <w:sz w:val="22"/>
                <w:szCs w:val="22"/>
                <w:lang w:val="en-CA"/>
              </w:rPr>
              <w:t>Ministry of Environment and Climate Change</w:t>
            </w:r>
          </w:p>
          <w:p w14:paraId="575E665D" w14:textId="77777777" w:rsidR="00875978" w:rsidRPr="00BA1BAE" w:rsidRDefault="00875978" w:rsidP="00F35C33">
            <w:pPr>
              <w:rPr>
                <w:rFonts w:ascii="Calibri" w:hAnsi="Calibri" w:cs="Calibri"/>
                <w:sz w:val="22"/>
                <w:szCs w:val="22"/>
                <w:lang w:val="en-CA"/>
              </w:rPr>
            </w:pPr>
            <w:r w:rsidRPr="00BA1BAE">
              <w:rPr>
                <w:rFonts w:ascii="Calibri" w:hAnsi="Calibri" w:cs="Calibri"/>
                <w:sz w:val="22"/>
                <w:szCs w:val="22"/>
                <w:lang w:val="en-CA"/>
              </w:rPr>
              <w:t>Ministry of Energy and Minerals</w:t>
            </w:r>
          </w:p>
          <w:p w14:paraId="694CD1D9" w14:textId="77777777" w:rsidR="00875978" w:rsidRPr="00BA1BAE" w:rsidRDefault="00875978" w:rsidP="00F35C33">
            <w:pPr>
              <w:rPr>
                <w:rFonts w:ascii="Calibri" w:hAnsi="Calibri" w:cs="Calibri"/>
                <w:sz w:val="22"/>
                <w:szCs w:val="22"/>
                <w:lang w:val="en-CA"/>
              </w:rPr>
            </w:pPr>
            <w:r w:rsidRPr="00BA1BAE">
              <w:rPr>
                <w:rFonts w:ascii="Calibri" w:hAnsi="Calibri" w:cs="Calibri"/>
                <w:sz w:val="22"/>
                <w:szCs w:val="22"/>
                <w:lang w:val="en-CA"/>
              </w:rPr>
              <w:t>Midterm Review</w:t>
            </w:r>
          </w:p>
          <w:p w14:paraId="0FDB9758" w14:textId="6FC1C3AE" w:rsidR="00875978" w:rsidRPr="00BA1BAE" w:rsidRDefault="001F7AFD" w:rsidP="00F35C33">
            <w:pPr>
              <w:rPr>
                <w:rFonts w:ascii="Calibri" w:hAnsi="Calibri" w:cs="Calibri"/>
                <w:sz w:val="22"/>
                <w:szCs w:val="22"/>
                <w:lang w:val="en-CA"/>
              </w:rPr>
            </w:pPr>
            <w:r w:rsidRPr="00BA1BAE">
              <w:rPr>
                <w:rFonts w:ascii="Calibri" w:hAnsi="Calibri" w:cs="Calibri"/>
                <w:sz w:val="22"/>
                <w:szCs w:val="22"/>
                <w:lang w:val="en-CA"/>
              </w:rPr>
              <w:t>Ministry of Environment and Rural Development</w:t>
            </w:r>
          </w:p>
          <w:p w14:paraId="37608E9B" w14:textId="77777777" w:rsidR="00875978" w:rsidRPr="00BA1BAE" w:rsidRDefault="00875978" w:rsidP="00F35C33">
            <w:pPr>
              <w:rPr>
                <w:rFonts w:ascii="Calibri" w:hAnsi="Calibri" w:cs="Calibri"/>
                <w:sz w:val="22"/>
                <w:szCs w:val="22"/>
                <w:lang w:val="en-CA"/>
              </w:rPr>
            </w:pPr>
            <w:r w:rsidRPr="00BA1BAE">
              <w:rPr>
                <w:rFonts w:ascii="Calibri" w:hAnsi="Calibri" w:cs="Calibri"/>
                <w:sz w:val="22"/>
                <w:szCs w:val="22"/>
                <w:lang w:val="en-CA"/>
              </w:rPr>
              <w:t>Ministry of Energy and Water Resources</w:t>
            </w:r>
          </w:p>
          <w:p w14:paraId="2C5A768F" w14:textId="77777777" w:rsidR="00875978" w:rsidRPr="00BA1BAE" w:rsidRDefault="00875978" w:rsidP="00F35C33">
            <w:pPr>
              <w:rPr>
                <w:rFonts w:ascii="Calibri" w:hAnsi="Calibri" w:cs="Calibri"/>
                <w:sz w:val="22"/>
                <w:szCs w:val="22"/>
                <w:lang w:val="en-CA"/>
              </w:rPr>
            </w:pPr>
            <w:r w:rsidRPr="00BA1BAE">
              <w:rPr>
                <w:rFonts w:ascii="Calibri" w:hAnsi="Calibri" w:cs="Calibri"/>
                <w:sz w:val="22"/>
                <w:szCs w:val="22"/>
                <w:lang w:val="en-CA"/>
              </w:rPr>
              <w:t>Mini-grid Pilot Plan</w:t>
            </w:r>
          </w:p>
          <w:p w14:paraId="2B78D0FC" w14:textId="77777777" w:rsidR="00875978" w:rsidRPr="00BA1BAE" w:rsidRDefault="00875978" w:rsidP="00F35C33">
            <w:pPr>
              <w:rPr>
                <w:rFonts w:ascii="Calibri" w:hAnsi="Calibri" w:cs="Calibri"/>
                <w:sz w:val="22"/>
                <w:szCs w:val="22"/>
                <w:lang w:val="en-CA"/>
              </w:rPr>
            </w:pPr>
            <w:r w:rsidRPr="00BA1BAE">
              <w:rPr>
                <w:rFonts w:ascii="Calibri" w:hAnsi="Calibri" w:cs="Calibri"/>
                <w:sz w:val="22"/>
                <w:szCs w:val="22"/>
                <w:lang w:val="en-CA"/>
              </w:rPr>
              <w:t>Monitoring and Evaluation</w:t>
            </w:r>
          </w:p>
          <w:p w14:paraId="018DC85A" w14:textId="77777777" w:rsidR="00875978" w:rsidRPr="00BA1BAE" w:rsidRDefault="00875978" w:rsidP="00F35C33">
            <w:pPr>
              <w:rPr>
                <w:rFonts w:ascii="Calibri" w:hAnsi="Calibri" w:cs="Calibri"/>
                <w:sz w:val="22"/>
                <w:szCs w:val="22"/>
                <w:lang w:val="en-CA"/>
              </w:rPr>
            </w:pPr>
            <w:r w:rsidRPr="00BA1BAE">
              <w:rPr>
                <w:rFonts w:ascii="Calibri" w:hAnsi="Calibri" w:cs="Calibri"/>
                <w:sz w:val="22"/>
                <w:szCs w:val="22"/>
                <w:lang w:val="en-CA"/>
              </w:rPr>
              <w:t>National Electricity Authority</w:t>
            </w:r>
          </w:p>
          <w:p w14:paraId="303EA852" w14:textId="77777777" w:rsidR="00875978" w:rsidRPr="00BA1BAE" w:rsidRDefault="00875978" w:rsidP="00F35C33">
            <w:pPr>
              <w:rPr>
                <w:rFonts w:ascii="Calibri" w:hAnsi="Calibri" w:cs="Calibri"/>
                <w:sz w:val="22"/>
                <w:szCs w:val="22"/>
                <w:lang w:val="en-CA"/>
              </w:rPr>
            </w:pPr>
            <w:r w:rsidRPr="00BA1BAE">
              <w:rPr>
                <w:rFonts w:ascii="Calibri" w:hAnsi="Calibri" w:cs="Calibri"/>
                <w:sz w:val="22"/>
                <w:szCs w:val="22"/>
                <w:lang w:val="en-CA"/>
              </w:rPr>
              <w:t>Project Implementation Report</w:t>
            </w:r>
          </w:p>
          <w:p w14:paraId="3C59AFC4" w14:textId="77777777" w:rsidR="00875978" w:rsidRPr="00BA1BAE" w:rsidRDefault="00875978" w:rsidP="00F35C33">
            <w:pPr>
              <w:rPr>
                <w:rFonts w:ascii="Calibri" w:hAnsi="Calibri" w:cs="Calibri"/>
                <w:sz w:val="22"/>
                <w:szCs w:val="22"/>
                <w:lang w:val="en-CA"/>
              </w:rPr>
            </w:pPr>
            <w:r w:rsidRPr="00BA1BAE">
              <w:rPr>
                <w:rFonts w:ascii="Calibri" w:hAnsi="Calibri" w:cs="Calibri"/>
                <w:sz w:val="22"/>
                <w:szCs w:val="22"/>
                <w:lang w:val="en-CA"/>
              </w:rPr>
              <w:t>Project Steering Committee</w:t>
            </w:r>
          </w:p>
          <w:p w14:paraId="786FE91A" w14:textId="77777777" w:rsidR="00875978" w:rsidRPr="00BA1BAE" w:rsidRDefault="00875978" w:rsidP="00F35C33">
            <w:pPr>
              <w:rPr>
                <w:rFonts w:ascii="Calibri" w:hAnsi="Calibri" w:cs="Calibri"/>
                <w:sz w:val="22"/>
                <w:szCs w:val="22"/>
                <w:lang w:val="en-CA"/>
              </w:rPr>
            </w:pPr>
            <w:r w:rsidRPr="00BA1BAE">
              <w:rPr>
                <w:rFonts w:ascii="Calibri" w:hAnsi="Calibri" w:cs="Calibri"/>
                <w:sz w:val="22"/>
                <w:szCs w:val="22"/>
                <w:lang w:val="en-CA"/>
              </w:rPr>
              <w:t>Project Management Unit</w:t>
            </w:r>
          </w:p>
          <w:p w14:paraId="78F7DE59" w14:textId="77777777" w:rsidR="00875978" w:rsidRPr="00BA1BAE" w:rsidRDefault="00875978" w:rsidP="00F35C33">
            <w:pPr>
              <w:rPr>
                <w:rFonts w:ascii="Calibri" w:hAnsi="Calibri" w:cs="Calibri"/>
                <w:sz w:val="22"/>
                <w:szCs w:val="22"/>
                <w:lang w:val="en-CA"/>
              </w:rPr>
            </w:pPr>
            <w:r w:rsidRPr="00BA1BAE">
              <w:rPr>
                <w:rFonts w:ascii="Calibri" w:hAnsi="Calibri" w:cs="Calibri"/>
                <w:sz w:val="22"/>
                <w:szCs w:val="22"/>
                <w:lang w:val="en-CA"/>
              </w:rPr>
              <w:t>Project Document</w:t>
            </w:r>
          </w:p>
          <w:p w14:paraId="05A0EB56" w14:textId="5166CC0A" w:rsidR="00875978" w:rsidRPr="00BA1BAE" w:rsidRDefault="001F7AFD" w:rsidP="00F35C33">
            <w:pPr>
              <w:rPr>
                <w:rFonts w:ascii="Calibri" w:hAnsi="Calibri" w:cs="Calibri"/>
                <w:sz w:val="22"/>
                <w:szCs w:val="22"/>
                <w:lang w:val="en-CA"/>
              </w:rPr>
            </w:pPr>
            <w:r w:rsidRPr="00BA1BAE">
              <w:rPr>
                <w:rFonts w:ascii="Calibri" w:hAnsi="Calibri" w:cs="Calibri"/>
                <w:sz w:val="22"/>
                <w:szCs w:val="22"/>
                <w:lang w:val="en-CA"/>
              </w:rPr>
              <w:t>Puntland State Authority for Water, Energy and Natural Resources</w:t>
            </w:r>
          </w:p>
          <w:p w14:paraId="45F3994D" w14:textId="1B8955B8" w:rsidR="00875978" w:rsidRPr="00BA1BAE" w:rsidRDefault="001F7AFD" w:rsidP="00F35C33">
            <w:pPr>
              <w:rPr>
                <w:rFonts w:ascii="Calibri" w:hAnsi="Calibri" w:cs="Calibri"/>
                <w:sz w:val="22"/>
                <w:szCs w:val="22"/>
                <w:lang w:val="en-CA"/>
              </w:rPr>
            </w:pPr>
            <w:r w:rsidRPr="00BA1BAE">
              <w:rPr>
                <w:rFonts w:ascii="Calibri" w:hAnsi="Calibri" w:cs="Calibri"/>
                <w:sz w:val="22"/>
                <w:szCs w:val="22"/>
                <w:lang w:val="en-CA"/>
              </w:rPr>
              <w:t>Renewable Energy Sector Association</w:t>
            </w:r>
          </w:p>
          <w:p w14:paraId="0C752EAA" w14:textId="77777777" w:rsidR="001F7AFD" w:rsidRPr="00BA1BAE" w:rsidRDefault="001F7AFD" w:rsidP="00F35C33">
            <w:pPr>
              <w:rPr>
                <w:rFonts w:ascii="Calibri" w:hAnsi="Calibri" w:cs="Calibri"/>
                <w:sz w:val="22"/>
                <w:szCs w:val="22"/>
                <w:lang w:val="en-CA"/>
              </w:rPr>
            </w:pPr>
            <w:r w:rsidRPr="00BA1BAE">
              <w:rPr>
                <w:rFonts w:ascii="Calibri" w:hAnsi="Calibri" w:cs="Calibri"/>
                <w:sz w:val="22"/>
                <w:szCs w:val="22"/>
                <w:lang w:val="en-CA"/>
              </w:rPr>
              <w:t>Somali Bureau of Standards</w:t>
            </w:r>
          </w:p>
          <w:p w14:paraId="19819CA9" w14:textId="09A7FBD7" w:rsidR="00875978" w:rsidRPr="00BA1BAE" w:rsidRDefault="00875978" w:rsidP="00F35C33">
            <w:pPr>
              <w:rPr>
                <w:rFonts w:ascii="Calibri" w:hAnsi="Calibri" w:cs="Calibri"/>
                <w:sz w:val="22"/>
                <w:szCs w:val="22"/>
                <w:lang w:val="en-CA"/>
              </w:rPr>
            </w:pPr>
            <w:r w:rsidRPr="00BA1BAE">
              <w:rPr>
                <w:rFonts w:ascii="Calibri" w:hAnsi="Calibri" w:cs="Calibri"/>
                <w:sz w:val="22"/>
                <w:szCs w:val="22"/>
                <w:lang w:val="en-CA"/>
              </w:rPr>
              <w:t>Specific, Measurable, Achievable, Reliable and Time-bound</w:t>
            </w:r>
          </w:p>
          <w:p w14:paraId="6E2E152E" w14:textId="77777777" w:rsidR="001F7AFD" w:rsidRPr="00BA1BAE" w:rsidRDefault="001F7AFD" w:rsidP="00F35C33">
            <w:pPr>
              <w:rPr>
                <w:rFonts w:ascii="Calibri" w:hAnsi="Calibri" w:cs="Calibri"/>
                <w:sz w:val="22"/>
                <w:szCs w:val="22"/>
                <w:lang w:val="en-CA"/>
              </w:rPr>
            </w:pPr>
            <w:r w:rsidRPr="00BA1BAE">
              <w:rPr>
                <w:rFonts w:ascii="Calibri" w:hAnsi="Calibri" w:cs="Calibri"/>
                <w:sz w:val="22"/>
                <w:szCs w:val="22"/>
                <w:lang w:val="en-CA"/>
              </w:rPr>
              <w:t>Somaliland National Energy Commission</w:t>
            </w:r>
          </w:p>
          <w:p w14:paraId="6A186EA5" w14:textId="77777777" w:rsidR="001F7AFD" w:rsidRPr="00BA1BAE" w:rsidRDefault="001F7AFD" w:rsidP="00F35C33">
            <w:pPr>
              <w:rPr>
                <w:rFonts w:ascii="Calibri" w:hAnsi="Calibri" w:cs="Calibri"/>
                <w:sz w:val="22"/>
                <w:szCs w:val="22"/>
                <w:lang w:val="en-CA"/>
              </w:rPr>
            </w:pPr>
            <w:r w:rsidRPr="00BA1BAE">
              <w:rPr>
                <w:rFonts w:ascii="Calibri" w:hAnsi="Calibri" w:cs="Calibri"/>
                <w:sz w:val="22"/>
                <w:szCs w:val="22"/>
                <w:lang w:val="en-CA"/>
              </w:rPr>
              <w:t>Somaliland Renewable Energy Association</w:t>
            </w:r>
          </w:p>
          <w:p w14:paraId="545900D5" w14:textId="77777777" w:rsidR="001F7AFD" w:rsidRPr="00BA1BAE" w:rsidRDefault="007A7F39" w:rsidP="00F35C33">
            <w:pPr>
              <w:rPr>
                <w:rFonts w:ascii="Calibri" w:hAnsi="Calibri" w:cs="Calibri"/>
                <w:sz w:val="22"/>
                <w:szCs w:val="22"/>
                <w:lang w:val="en-CA"/>
              </w:rPr>
            </w:pPr>
            <w:r w:rsidRPr="00BA1BAE">
              <w:rPr>
                <w:rFonts w:ascii="Calibri" w:hAnsi="Calibri" w:cs="Calibri"/>
                <w:sz w:val="22"/>
                <w:szCs w:val="22"/>
                <w:lang w:val="en-CA"/>
              </w:rPr>
              <w:t>Somaliland Quality Control Commission</w:t>
            </w:r>
          </w:p>
          <w:p w14:paraId="429F2FC1" w14:textId="77777777" w:rsidR="007A7F39" w:rsidRPr="00BA1BAE" w:rsidRDefault="007A7F39" w:rsidP="00F35C33">
            <w:pPr>
              <w:rPr>
                <w:rFonts w:ascii="Calibri" w:hAnsi="Calibri" w:cs="Calibri"/>
                <w:sz w:val="22"/>
                <w:szCs w:val="22"/>
                <w:lang w:val="en-CA"/>
              </w:rPr>
            </w:pPr>
            <w:r w:rsidRPr="00BA1BAE">
              <w:rPr>
                <w:rFonts w:ascii="Calibri" w:hAnsi="Calibri" w:cs="Calibri"/>
                <w:sz w:val="22"/>
                <w:szCs w:val="22"/>
                <w:lang w:val="en-CA"/>
              </w:rPr>
              <w:t>United Nations Development Programme</w:t>
            </w:r>
          </w:p>
          <w:p w14:paraId="0C796CCA" w14:textId="77777777" w:rsidR="007A7F39" w:rsidRPr="00BA1BAE" w:rsidRDefault="007A7F39" w:rsidP="00F35C33">
            <w:pPr>
              <w:rPr>
                <w:rFonts w:ascii="Calibri" w:hAnsi="Calibri" w:cs="Calibri"/>
                <w:sz w:val="22"/>
                <w:szCs w:val="22"/>
                <w:lang w:val="en-CA"/>
              </w:rPr>
            </w:pPr>
            <w:r w:rsidRPr="00BA1BAE">
              <w:rPr>
                <w:rFonts w:ascii="Calibri" w:hAnsi="Calibri" w:cs="Calibri"/>
                <w:sz w:val="22"/>
                <w:szCs w:val="22"/>
                <w:lang w:val="en-CA"/>
              </w:rPr>
              <w:t>United States Agency for International Development</w:t>
            </w:r>
          </w:p>
          <w:p w14:paraId="25D45A1F" w14:textId="77777777" w:rsidR="007A7F39" w:rsidRPr="00BA1BAE" w:rsidRDefault="007A7F39" w:rsidP="00F35C33">
            <w:pPr>
              <w:rPr>
                <w:rFonts w:ascii="Calibri" w:hAnsi="Calibri" w:cs="Calibri"/>
                <w:sz w:val="22"/>
                <w:szCs w:val="22"/>
                <w:lang w:val="en-CA"/>
              </w:rPr>
            </w:pPr>
            <w:r w:rsidRPr="00BA1BAE">
              <w:rPr>
                <w:rFonts w:ascii="Calibri" w:hAnsi="Calibri" w:cs="Calibri"/>
                <w:sz w:val="22"/>
                <w:szCs w:val="22"/>
                <w:lang w:val="en-CA"/>
              </w:rPr>
              <w:t>United States Dollar</w:t>
            </w:r>
          </w:p>
          <w:p w14:paraId="694605DD" w14:textId="77777777" w:rsidR="007A7F39" w:rsidRPr="00BA1BAE" w:rsidRDefault="007A7F39" w:rsidP="00F35C33">
            <w:pPr>
              <w:rPr>
                <w:rFonts w:ascii="Calibri" w:hAnsi="Calibri" w:cs="Calibri"/>
                <w:sz w:val="22"/>
                <w:szCs w:val="22"/>
                <w:lang w:val="en-CA"/>
              </w:rPr>
            </w:pPr>
            <w:r w:rsidRPr="00BA1BAE">
              <w:rPr>
                <w:rFonts w:ascii="Calibri" w:hAnsi="Calibri" w:cs="Calibri"/>
                <w:sz w:val="22"/>
                <w:szCs w:val="22"/>
                <w:lang w:val="en-CA"/>
              </w:rPr>
              <w:t>Quality Assurance</w:t>
            </w:r>
          </w:p>
          <w:p w14:paraId="5DE552E2" w14:textId="20AA0467" w:rsidR="007A7F39" w:rsidRPr="00BA1BAE" w:rsidRDefault="007A7F39" w:rsidP="00675EB5">
            <w:pPr>
              <w:rPr>
                <w:rFonts w:ascii="Calibri" w:hAnsi="Calibri" w:cs="Calibri"/>
                <w:sz w:val="22"/>
                <w:szCs w:val="22"/>
                <w:lang w:val="en-CA"/>
              </w:rPr>
            </w:pPr>
            <w:r w:rsidRPr="00BA1BAE">
              <w:rPr>
                <w:rFonts w:ascii="Calibri" w:hAnsi="Calibri" w:cs="Calibri"/>
                <w:sz w:val="22"/>
                <w:szCs w:val="22"/>
                <w:lang w:val="en-CA"/>
              </w:rPr>
              <w:t>Quality Assurance and Monitoring Framework</w:t>
            </w:r>
          </w:p>
        </w:tc>
      </w:tr>
    </w:tbl>
    <w:p w14:paraId="582CC06A" w14:textId="75193B56" w:rsidR="00951155" w:rsidRPr="00BA1BAE" w:rsidRDefault="00951155" w:rsidP="00951155">
      <w:pPr>
        <w:pStyle w:val="Heading1"/>
        <w:numPr>
          <w:ilvl w:val="0"/>
          <w:numId w:val="0"/>
        </w:numPr>
        <w:ind w:left="432" w:hanging="432"/>
        <w:rPr>
          <w:rFonts w:ascii="Calibri" w:hAnsi="Calibri" w:cs="Calibri"/>
          <w:lang w:val="en-CA"/>
        </w:rPr>
      </w:pPr>
      <w:bookmarkStart w:id="7" w:name="_Toc207288757"/>
      <w:r w:rsidRPr="00BA1BAE">
        <w:rPr>
          <w:rFonts w:ascii="Calibri" w:hAnsi="Calibri" w:cs="Calibri"/>
          <w:lang w:val="en-CA"/>
        </w:rPr>
        <w:lastRenderedPageBreak/>
        <w:t>GLOSSARY</w:t>
      </w:r>
      <w:bookmarkEnd w:id="7"/>
    </w:p>
    <w:tbl>
      <w:tblPr>
        <w:tblStyle w:val="ArepoTabellen"/>
        <w:tblpPr w:leftFromText="141" w:rightFromText="141" w:vertAnchor="text" w:horzAnchor="margin" w:tblpY="266"/>
        <w:tblW w:w="5000" w:type="pct"/>
        <w:tblLook w:val="0480" w:firstRow="0" w:lastRow="0" w:firstColumn="1" w:lastColumn="0" w:noHBand="0" w:noVBand="1"/>
      </w:tblPr>
      <w:tblGrid>
        <w:gridCol w:w="2080"/>
        <w:gridCol w:w="7280"/>
      </w:tblGrid>
      <w:tr w:rsidR="00951155" w:rsidRPr="00BA1BAE" w14:paraId="63D53649" w14:textId="77777777" w:rsidTr="00584399">
        <w:tc>
          <w:tcPr>
            <w:cnfStyle w:val="001000000000" w:firstRow="0" w:lastRow="0" w:firstColumn="1" w:lastColumn="0" w:oddVBand="0" w:evenVBand="0" w:oddHBand="0" w:evenHBand="0" w:firstRowFirstColumn="0" w:firstRowLastColumn="0" w:lastRowFirstColumn="0" w:lastRowLastColumn="0"/>
            <w:tcW w:w="1111" w:type="pct"/>
          </w:tcPr>
          <w:p w14:paraId="78ECCC72" w14:textId="77777777" w:rsidR="00951155" w:rsidRPr="00BA1BAE" w:rsidRDefault="00951155" w:rsidP="00584399">
            <w:pPr>
              <w:rPr>
                <w:rFonts w:ascii="Calibri" w:hAnsi="Calibri" w:cs="Calibri"/>
                <w:bCs/>
                <w:color w:val="000000" w:themeColor="text1"/>
                <w:sz w:val="22"/>
                <w:szCs w:val="22"/>
                <w:lang w:val="en-CA"/>
              </w:rPr>
            </w:pPr>
            <w:r w:rsidRPr="00BA1BAE">
              <w:rPr>
                <w:rFonts w:ascii="Calibri" w:hAnsi="Calibri" w:cs="Calibri"/>
                <w:bCs/>
                <w:color w:val="000000" w:themeColor="text1"/>
                <w:sz w:val="22"/>
                <w:szCs w:val="22"/>
                <w:lang w:val="en-CA"/>
              </w:rPr>
              <w:t>Baseline data</w:t>
            </w:r>
          </w:p>
        </w:tc>
        <w:tc>
          <w:tcPr>
            <w:tcW w:w="3889" w:type="pct"/>
          </w:tcPr>
          <w:p w14:paraId="2F6C2BB3" w14:textId="77777777" w:rsidR="00951155" w:rsidRPr="00BA1BAE" w:rsidRDefault="00951155" w:rsidP="00256CAE">
            <w:pPr>
              <w:jc w:val="both"/>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themeColor="text1"/>
                <w:sz w:val="22"/>
                <w:szCs w:val="22"/>
                <w:lang w:val="en-CA"/>
              </w:rPr>
            </w:pPr>
            <w:r w:rsidRPr="00BA1BAE">
              <w:rPr>
                <w:rFonts w:ascii="Calibri" w:hAnsi="Calibri" w:cs="Calibri"/>
                <w:bCs/>
                <w:color w:val="000000" w:themeColor="text1"/>
                <w:sz w:val="22"/>
                <w:szCs w:val="22"/>
                <w:lang w:val="en-CA"/>
              </w:rPr>
              <w:t>Data that describe the situation to be addressed by an intervention and serve as the starting point for measuring the performance of the intervention</w:t>
            </w:r>
          </w:p>
        </w:tc>
      </w:tr>
      <w:tr w:rsidR="00951155" w:rsidRPr="00BA1BAE" w14:paraId="26BCEC8B" w14:textId="77777777" w:rsidTr="00584399">
        <w:tc>
          <w:tcPr>
            <w:cnfStyle w:val="001000000000" w:firstRow="0" w:lastRow="0" w:firstColumn="1" w:lastColumn="0" w:oddVBand="0" w:evenVBand="0" w:oddHBand="0" w:evenHBand="0" w:firstRowFirstColumn="0" w:firstRowLastColumn="0" w:lastRowFirstColumn="0" w:lastRowLastColumn="0"/>
            <w:tcW w:w="1111" w:type="pct"/>
          </w:tcPr>
          <w:p w14:paraId="05907A92" w14:textId="77777777" w:rsidR="00951155" w:rsidRPr="00BA1BAE" w:rsidRDefault="00951155" w:rsidP="00B10153">
            <w:pPr>
              <w:rPr>
                <w:rFonts w:ascii="Calibri" w:hAnsi="Calibri" w:cs="Calibri"/>
                <w:bCs/>
                <w:color w:val="000000" w:themeColor="text1"/>
                <w:sz w:val="22"/>
                <w:szCs w:val="22"/>
                <w:lang w:val="en-CA"/>
              </w:rPr>
            </w:pPr>
            <w:r w:rsidRPr="00BA1BAE">
              <w:rPr>
                <w:rFonts w:ascii="Calibri" w:hAnsi="Calibri" w:cs="Calibri"/>
                <w:bCs/>
                <w:color w:val="000000" w:themeColor="text1"/>
                <w:sz w:val="22"/>
                <w:szCs w:val="22"/>
                <w:lang w:val="en-CA"/>
              </w:rPr>
              <w:t>Beneficiaries</w:t>
            </w:r>
          </w:p>
        </w:tc>
        <w:tc>
          <w:tcPr>
            <w:tcW w:w="3889" w:type="pct"/>
          </w:tcPr>
          <w:p w14:paraId="12BAE3AC" w14:textId="77777777" w:rsidR="00951155" w:rsidRPr="00BA1BAE" w:rsidRDefault="00951155" w:rsidP="00256CAE">
            <w:pPr>
              <w:jc w:val="both"/>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themeColor="text1"/>
                <w:sz w:val="22"/>
                <w:szCs w:val="22"/>
                <w:lang w:val="en-CA"/>
              </w:rPr>
            </w:pPr>
            <w:r w:rsidRPr="00BA1BAE">
              <w:rPr>
                <w:rFonts w:ascii="Calibri" w:hAnsi="Calibri" w:cs="Calibri"/>
                <w:bCs/>
                <w:color w:val="000000" w:themeColor="text1"/>
                <w:sz w:val="22"/>
                <w:szCs w:val="22"/>
                <w:lang w:val="en-CA"/>
              </w:rPr>
              <w:t>The specific individuals or organizations for whose benefit an intervention is undertaken</w:t>
            </w:r>
          </w:p>
        </w:tc>
      </w:tr>
      <w:tr w:rsidR="00951155" w:rsidRPr="00BA1BAE" w14:paraId="1449A472" w14:textId="77777777" w:rsidTr="00584399">
        <w:tc>
          <w:tcPr>
            <w:cnfStyle w:val="001000000000" w:firstRow="0" w:lastRow="0" w:firstColumn="1" w:lastColumn="0" w:oddVBand="0" w:evenVBand="0" w:oddHBand="0" w:evenHBand="0" w:firstRowFirstColumn="0" w:firstRowLastColumn="0" w:lastRowFirstColumn="0" w:lastRowLastColumn="0"/>
            <w:tcW w:w="1111" w:type="pct"/>
          </w:tcPr>
          <w:p w14:paraId="38CB46AC" w14:textId="77777777" w:rsidR="00951155" w:rsidRPr="00BA1BAE" w:rsidRDefault="00951155" w:rsidP="00B10153">
            <w:pPr>
              <w:rPr>
                <w:rFonts w:ascii="Calibri" w:hAnsi="Calibri" w:cs="Calibri"/>
                <w:color w:val="000000" w:themeColor="text1"/>
                <w:sz w:val="22"/>
                <w:szCs w:val="22"/>
                <w:lang w:val="en-CA"/>
              </w:rPr>
            </w:pPr>
            <w:r w:rsidRPr="00BA1BAE">
              <w:rPr>
                <w:rFonts w:ascii="Calibri" w:hAnsi="Calibri" w:cs="Calibri"/>
                <w:color w:val="000000" w:themeColor="text1"/>
                <w:sz w:val="22"/>
                <w:szCs w:val="22"/>
                <w:lang w:val="en-CA"/>
              </w:rPr>
              <w:t>Capacity development</w:t>
            </w:r>
          </w:p>
        </w:tc>
        <w:tc>
          <w:tcPr>
            <w:tcW w:w="3889" w:type="pct"/>
          </w:tcPr>
          <w:p w14:paraId="6962F479" w14:textId="77777777" w:rsidR="00951155" w:rsidRPr="00BA1BAE" w:rsidRDefault="00951155" w:rsidP="00256CAE">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lang w:val="en-CA"/>
              </w:rPr>
            </w:pPr>
            <w:r w:rsidRPr="00BA1BAE">
              <w:rPr>
                <w:rFonts w:ascii="Calibri" w:hAnsi="Calibri" w:cs="Calibri"/>
                <w:color w:val="000000" w:themeColor="text1"/>
                <w:sz w:val="22"/>
                <w:szCs w:val="22"/>
                <w:lang w:val="en-CA"/>
              </w:rPr>
              <w:t>The process by which individuals, organizations, institutions, and societies develop their abilities individually and collectively to perform functions, solve problems, and set and achieve objectives</w:t>
            </w:r>
          </w:p>
        </w:tc>
      </w:tr>
      <w:tr w:rsidR="00951155" w:rsidRPr="00BA1BAE" w14:paraId="52142728" w14:textId="77777777" w:rsidTr="00584399">
        <w:tc>
          <w:tcPr>
            <w:cnfStyle w:val="001000000000" w:firstRow="0" w:lastRow="0" w:firstColumn="1" w:lastColumn="0" w:oddVBand="0" w:evenVBand="0" w:oddHBand="0" w:evenHBand="0" w:firstRowFirstColumn="0" w:firstRowLastColumn="0" w:lastRowFirstColumn="0" w:lastRowLastColumn="0"/>
            <w:tcW w:w="1111" w:type="pct"/>
          </w:tcPr>
          <w:p w14:paraId="68365EC3" w14:textId="77777777" w:rsidR="00951155" w:rsidRPr="00BA1BAE" w:rsidRDefault="00951155" w:rsidP="00B10153">
            <w:pPr>
              <w:rPr>
                <w:rFonts w:ascii="Calibri" w:hAnsi="Calibri" w:cs="Calibri"/>
                <w:color w:val="000000" w:themeColor="text1"/>
                <w:sz w:val="22"/>
                <w:szCs w:val="22"/>
                <w:lang w:val="en-CA"/>
              </w:rPr>
            </w:pPr>
            <w:r w:rsidRPr="00BA1BAE">
              <w:rPr>
                <w:rFonts w:ascii="Calibri" w:hAnsi="Calibri" w:cs="Calibri"/>
                <w:color w:val="000000" w:themeColor="text1"/>
                <w:sz w:val="22"/>
                <w:szCs w:val="22"/>
                <w:lang w:val="en-CA"/>
              </w:rPr>
              <w:t>Conclusion</w:t>
            </w:r>
          </w:p>
        </w:tc>
        <w:tc>
          <w:tcPr>
            <w:tcW w:w="3889" w:type="pct"/>
          </w:tcPr>
          <w:p w14:paraId="08DE4545" w14:textId="77777777" w:rsidR="00951155" w:rsidRPr="00BA1BAE" w:rsidRDefault="00951155" w:rsidP="00256CAE">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lang w:val="en-CA"/>
              </w:rPr>
            </w:pPr>
            <w:r w:rsidRPr="00BA1BAE">
              <w:rPr>
                <w:rFonts w:ascii="Calibri" w:hAnsi="Calibri" w:cs="Calibri"/>
                <w:color w:val="000000" w:themeColor="text1"/>
                <w:sz w:val="22"/>
                <w:szCs w:val="22"/>
                <w:lang w:val="en-CA"/>
              </w:rPr>
              <w:t>A reasoned judgement based on a synthesis of empirical findings or factual statements corresponding to a specific circumstance</w:t>
            </w:r>
          </w:p>
        </w:tc>
      </w:tr>
      <w:tr w:rsidR="00951155" w:rsidRPr="00BA1BAE" w14:paraId="5CDBECBE" w14:textId="77777777" w:rsidTr="00584399">
        <w:tc>
          <w:tcPr>
            <w:cnfStyle w:val="001000000000" w:firstRow="0" w:lastRow="0" w:firstColumn="1" w:lastColumn="0" w:oddVBand="0" w:evenVBand="0" w:oddHBand="0" w:evenHBand="0" w:firstRowFirstColumn="0" w:firstRowLastColumn="0" w:lastRowFirstColumn="0" w:lastRowLastColumn="0"/>
            <w:tcW w:w="1111" w:type="pct"/>
          </w:tcPr>
          <w:p w14:paraId="6A2F011F" w14:textId="77777777" w:rsidR="00951155" w:rsidRPr="00BA1BAE" w:rsidRDefault="00951155" w:rsidP="00B10153">
            <w:pPr>
              <w:rPr>
                <w:rFonts w:ascii="Calibri" w:hAnsi="Calibri" w:cs="Calibri"/>
                <w:color w:val="000000" w:themeColor="text1"/>
                <w:sz w:val="22"/>
                <w:szCs w:val="22"/>
                <w:lang w:val="en-CA"/>
              </w:rPr>
            </w:pPr>
            <w:r w:rsidRPr="00BA1BAE">
              <w:rPr>
                <w:rFonts w:ascii="Calibri" w:hAnsi="Calibri" w:cs="Calibri"/>
                <w:color w:val="000000" w:themeColor="text1"/>
                <w:sz w:val="22"/>
                <w:szCs w:val="22"/>
                <w:lang w:val="en-CA"/>
              </w:rPr>
              <w:t>Effect</w:t>
            </w:r>
          </w:p>
        </w:tc>
        <w:tc>
          <w:tcPr>
            <w:tcW w:w="3889" w:type="pct"/>
          </w:tcPr>
          <w:p w14:paraId="284AE911" w14:textId="77777777" w:rsidR="00951155" w:rsidRPr="00BA1BAE" w:rsidRDefault="00951155" w:rsidP="00256CAE">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lang w:val="en-CA"/>
              </w:rPr>
            </w:pPr>
            <w:r w:rsidRPr="00BA1BAE">
              <w:rPr>
                <w:rFonts w:ascii="Calibri" w:hAnsi="Calibri" w:cs="Calibri"/>
                <w:color w:val="000000" w:themeColor="text1"/>
                <w:sz w:val="22"/>
                <w:szCs w:val="22"/>
                <w:lang w:val="en-CA"/>
              </w:rPr>
              <w:t>Intended or unintended change due directly or indirectly to an intervention</w:t>
            </w:r>
          </w:p>
        </w:tc>
      </w:tr>
      <w:tr w:rsidR="00951155" w:rsidRPr="00BA1BAE" w14:paraId="1EF200D7" w14:textId="77777777" w:rsidTr="00584399">
        <w:tc>
          <w:tcPr>
            <w:cnfStyle w:val="001000000000" w:firstRow="0" w:lastRow="0" w:firstColumn="1" w:lastColumn="0" w:oddVBand="0" w:evenVBand="0" w:oddHBand="0" w:evenHBand="0" w:firstRowFirstColumn="0" w:firstRowLastColumn="0" w:lastRowFirstColumn="0" w:lastRowLastColumn="0"/>
            <w:tcW w:w="1111" w:type="pct"/>
          </w:tcPr>
          <w:p w14:paraId="7C161E5F" w14:textId="77777777" w:rsidR="00951155" w:rsidRPr="00BA1BAE" w:rsidRDefault="00951155" w:rsidP="00B10153">
            <w:pPr>
              <w:rPr>
                <w:rFonts w:ascii="Calibri" w:hAnsi="Calibri" w:cs="Calibri"/>
                <w:color w:val="000000" w:themeColor="text1"/>
                <w:sz w:val="22"/>
                <w:szCs w:val="22"/>
                <w:lang w:val="en-CA"/>
              </w:rPr>
            </w:pPr>
            <w:r w:rsidRPr="00BA1BAE">
              <w:rPr>
                <w:rFonts w:ascii="Calibri" w:hAnsi="Calibri" w:cs="Calibri"/>
                <w:color w:val="000000" w:themeColor="text1"/>
                <w:sz w:val="22"/>
                <w:szCs w:val="22"/>
                <w:lang w:val="en-CA"/>
              </w:rPr>
              <w:t>Effectiveness</w:t>
            </w:r>
          </w:p>
        </w:tc>
        <w:tc>
          <w:tcPr>
            <w:tcW w:w="3889" w:type="pct"/>
          </w:tcPr>
          <w:p w14:paraId="77980B2F" w14:textId="77777777" w:rsidR="00951155" w:rsidRPr="00BA1BAE" w:rsidRDefault="00951155" w:rsidP="00256CAE">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lang w:val="en-CA"/>
              </w:rPr>
            </w:pPr>
            <w:r w:rsidRPr="00BA1BAE">
              <w:rPr>
                <w:rFonts w:ascii="Calibri" w:hAnsi="Calibri" w:cs="Calibri"/>
                <w:color w:val="000000" w:themeColor="text1"/>
                <w:sz w:val="22"/>
                <w:szCs w:val="22"/>
                <w:lang w:val="en-CA"/>
              </w:rPr>
              <w:t>The extent to which the development intervention’s objectives were achieved, or are expected to be achieved</w:t>
            </w:r>
          </w:p>
        </w:tc>
      </w:tr>
      <w:tr w:rsidR="00951155" w:rsidRPr="00BA1BAE" w14:paraId="242AD755" w14:textId="77777777" w:rsidTr="00584399">
        <w:tc>
          <w:tcPr>
            <w:cnfStyle w:val="001000000000" w:firstRow="0" w:lastRow="0" w:firstColumn="1" w:lastColumn="0" w:oddVBand="0" w:evenVBand="0" w:oddHBand="0" w:evenHBand="0" w:firstRowFirstColumn="0" w:firstRowLastColumn="0" w:lastRowFirstColumn="0" w:lastRowLastColumn="0"/>
            <w:tcW w:w="1111" w:type="pct"/>
          </w:tcPr>
          <w:p w14:paraId="4516E7D6" w14:textId="77777777" w:rsidR="00951155" w:rsidRPr="00BA1BAE" w:rsidRDefault="00951155" w:rsidP="00B10153">
            <w:pPr>
              <w:rPr>
                <w:rFonts w:ascii="Calibri" w:hAnsi="Calibri" w:cs="Calibri"/>
                <w:color w:val="000000" w:themeColor="text1"/>
                <w:sz w:val="22"/>
                <w:szCs w:val="22"/>
                <w:lang w:val="en-CA"/>
              </w:rPr>
            </w:pPr>
            <w:r w:rsidRPr="00BA1BAE">
              <w:rPr>
                <w:rFonts w:ascii="Calibri" w:hAnsi="Calibri" w:cs="Calibri"/>
                <w:color w:val="000000" w:themeColor="text1"/>
                <w:sz w:val="22"/>
                <w:szCs w:val="22"/>
                <w:lang w:val="en-CA"/>
              </w:rPr>
              <w:t>Efficiency</w:t>
            </w:r>
          </w:p>
        </w:tc>
        <w:tc>
          <w:tcPr>
            <w:tcW w:w="3889" w:type="pct"/>
          </w:tcPr>
          <w:p w14:paraId="1AC8CB45" w14:textId="24D9DCA8" w:rsidR="00951155" w:rsidRPr="00BA1BAE" w:rsidRDefault="00951155" w:rsidP="00256CAE">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lang w:val="en-CA"/>
              </w:rPr>
            </w:pPr>
            <w:r w:rsidRPr="00BA1BAE">
              <w:rPr>
                <w:rFonts w:ascii="Calibri" w:hAnsi="Calibri" w:cs="Calibri"/>
                <w:color w:val="000000" w:themeColor="text1"/>
                <w:sz w:val="22"/>
                <w:szCs w:val="22"/>
                <w:lang w:val="en-CA"/>
              </w:rPr>
              <w:t>A measure of how economically resources/inputs</w:t>
            </w:r>
            <w:r w:rsidR="005553B6" w:rsidRPr="00BA1BAE">
              <w:rPr>
                <w:rFonts w:ascii="Calibri" w:hAnsi="Calibri" w:cs="Calibri"/>
                <w:color w:val="000000" w:themeColor="text1"/>
                <w:sz w:val="22"/>
                <w:szCs w:val="22"/>
                <w:lang w:val="en-CA"/>
              </w:rPr>
              <w:t xml:space="preserve"> </w:t>
            </w:r>
            <w:r w:rsidRPr="00BA1BAE">
              <w:rPr>
                <w:rFonts w:ascii="Calibri" w:hAnsi="Calibri" w:cs="Calibri"/>
                <w:color w:val="000000" w:themeColor="text1"/>
                <w:sz w:val="22"/>
                <w:szCs w:val="22"/>
                <w:lang w:val="en-CA"/>
              </w:rPr>
              <w:t xml:space="preserve">(funds, expertise, time, </w:t>
            </w:r>
            <w:proofErr w:type="spellStart"/>
            <w:r w:rsidRPr="00BA1BAE">
              <w:rPr>
                <w:rFonts w:ascii="Calibri" w:hAnsi="Calibri" w:cs="Calibri"/>
                <w:color w:val="000000" w:themeColor="text1"/>
                <w:sz w:val="22"/>
                <w:szCs w:val="22"/>
                <w:lang w:val="en-CA"/>
              </w:rPr>
              <w:t>etc</w:t>
            </w:r>
            <w:proofErr w:type="spellEnd"/>
            <w:r w:rsidRPr="00BA1BAE">
              <w:rPr>
                <w:rFonts w:ascii="Calibri" w:hAnsi="Calibri" w:cs="Calibri"/>
                <w:color w:val="000000" w:themeColor="text1"/>
                <w:sz w:val="22"/>
                <w:szCs w:val="22"/>
                <w:lang w:val="en-CA"/>
              </w:rPr>
              <w:t>) are converted to results</w:t>
            </w:r>
          </w:p>
        </w:tc>
      </w:tr>
      <w:tr w:rsidR="00951155" w:rsidRPr="00BA1BAE" w14:paraId="78E2689F" w14:textId="77777777" w:rsidTr="00584399">
        <w:tc>
          <w:tcPr>
            <w:cnfStyle w:val="001000000000" w:firstRow="0" w:lastRow="0" w:firstColumn="1" w:lastColumn="0" w:oddVBand="0" w:evenVBand="0" w:oddHBand="0" w:evenHBand="0" w:firstRowFirstColumn="0" w:firstRowLastColumn="0" w:lastRowFirstColumn="0" w:lastRowLastColumn="0"/>
            <w:tcW w:w="1111" w:type="pct"/>
          </w:tcPr>
          <w:p w14:paraId="1A939360" w14:textId="77777777" w:rsidR="00951155" w:rsidRPr="00BA1BAE" w:rsidRDefault="00951155" w:rsidP="00B10153">
            <w:pPr>
              <w:rPr>
                <w:rFonts w:ascii="Calibri" w:hAnsi="Calibri" w:cs="Calibri"/>
                <w:color w:val="000000" w:themeColor="text1"/>
                <w:sz w:val="22"/>
                <w:szCs w:val="22"/>
                <w:lang w:val="en-CA"/>
              </w:rPr>
            </w:pPr>
            <w:r w:rsidRPr="00BA1BAE">
              <w:rPr>
                <w:rFonts w:ascii="Calibri" w:hAnsi="Calibri" w:cs="Calibri"/>
                <w:color w:val="000000" w:themeColor="text1"/>
                <w:sz w:val="22"/>
                <w:szCs w:val="22"/>
                <w:lang w:val="en-CA"/>
              </w:rPr>
              <w:t>Finding</w:t>
            </w:r>
          </w:p>
        </w:tc>
        <w:tc>
          <w:tcPr>
            <w:tcW w:w="3889" w:type="pct"/>
          </w:tcPr>
          <w:p w14:paraId="2A8985E5" w14:textId="77777777" w:rsidR="00951155" w:rsidRPr="00BA1BAE" w:rsidRDefault="00951155" w:rsidP="00256CAE">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lang w:val="en-CA"/>
              </w:rPr>
            </w:pPr>
            <w:r w:rsidRPr="00BA1BAE">
              <w:rPr>
                <w:rFonts w:ascii="Calibri" w:hAnsi="Calibri" w:cs="Calibri"/>
                <w:color w:val="000000" w:themeColor="text1"/>
                <w:sz w:val="22"/>
                <w:szCs w:val="22"/>
                <w:lang w:val="en-CA"/>
              </w:rPr>
              <w:t>A factual statement about the programme or project based on empirical evidence gathered through monitoring and evaluation activities</w:t>
            </w:r>
          </w:p>
        </w:tc>
      </w:tr>
      <w:tr w:rsidR="00951155" w:rsidRPr="00BA1BAE" w14:paraId="67E5A31C" w14:textId="77777777" w:rsidTr="00584399">
        <w:tc>
          <w:tcPr>
            <w:cnfStyle w:val="001000000000" w:firstRow="0" w:lastRow="0" w:firstColumn="1" w:lastColumn="0" w:oddVBand="0" w:evenVBand="0" w:oddHBand="0" w:evenHBand="0" w:firstRowFirstColumn="0" w:firstRowLastColumn="0" w:lastRowFirstColumn="0" w:lastRowLastColumn="0"/>
            <w:tcW w:w="1111" w:type="pct"/>
          </w:tcPr>
          <w:p w14:paraId="20D49213" w14:textId="77777777" w:rsidR="00951155" w:rsidRPr="00BA1BAE" w:rsidRDefault="00951155" w:rsidP="00B10153">
            <w:pPr>
              <w:rPr>
                <w:rFonts w:ascii="Calibri" w:hAnsi="Calibri" w:cs="Calibri"/>
                <w:color w:val="000000" w:themeColor="text1"/>
                <w:sz w:val="22"/>
                <w:szCs w:val="22"/>
                <w:lang w:val="en-CA"/>
              </w:rPr>
            </w:pPr>
            <w:r w:rsidRPr="00BA1BAE">
              <w:rPr>
                <w:rFonts w:ascii="Calibri" w:hAnsi="Calibri" w:cs="Calibri"/>
                <w:color w:val="000000" w:themeColor="text1"/>
                <w:sz w:val="22"/>
                <w:szCs w:val="22"/>
                <w:lang w:val="en-CA"/>
              </w:rPr>
              <w:t>Impact</w:t>
            </w:r>
          </w:p>
        </w:tc>
        <w:tc>
          <w:tcPr>
            <w:tcW w:w="3889" w:type="pct"/>
          </w:tcPr>
          <w:p w14:paraId="15F4B58D" w14:textId="77777777" w:rsidR="00951155" w:rsidRPr="00BA1BAE" w:rsidRDefault="00951155" w:rsidP="00256CAE">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lang w:val="en-CA"/>
              </w:rPr>
            </w:pPr>
            <w:r w:rsidRPr="00BA1BAE">
              <w:rPr>
                <w:rFonts w:ascii="Calibri" w:hAnsi="Calibri" w:cs="Calibri"/>
                <w:color w:val="000000" w:themeColor="text1"/>
                <w:sz w:val="22"/>
                <w:szCs w:val="22"/>
                <w:lang w:val="en-CA"/>
              </w:rPr>
              <w:t>Positive and negative, intended and non-intended, directly and indirectly, long-term effects produced by a development intervention</w:t>
            </w:r>
          </w:p>
        </w:tc>
      </w:tr>
      <w:tr w:rsidR="00951155" w:rsidRPr="00BA1BAE" w14:paraId="4F821464" w14:textId="77777777" w:rsidTr="00584399">
        <w:tc>
          <w:tcPr>
            <w:cnfStyle w:val="001000000000" w:firstRow="0" w:lastRow="0" w:firstColumn="1" w:lastColumn="0" w:oddVBand="0" w:evenVBand="0" w:oddHBand="0" w:evenHBand="0" w:firstRowFirstColumn="0" w:firstRowLastColumn="0" w:lastRowFirstColumn="0" w:lastRowLastColumn="0"/>
            <w:tcW w:w="1111" w:type="pct"/>
          </w:tcPr>
          <w:p w14:paraId="6FAF4E8C" w14:textId="77777777" w:rsidR="00951155" w:rsidRPr="00BA1BAE" w:rsidRDefault="00951155" w:rsidP="00B10153">
            <w:pPr>
              <w:rPr>
                <w:rFonts w:ascii="Calibri" w:hAnsi="Calibri" w:cs="Calibri"/>
                <w:color w:val="000000" w:themeColor="text1"/>
                <w:sz w:val="22"/>
                <w:szCs w:val="22"/>
                <w:lang w:val="en-CA"/>
              </w:rPr>
            </w:pPr>
            <w:r w:rsidRPr="00BA1BAE">
              <w:rPr>
                <w:rFonts w:ascii="Calibri" w:hAnsi="Calibri" w:cs="Calibri"/>
                <w:color w:val="000000" w:themeColor="text1"/>
                <w:sz w:val="22"/>
                <w:szCs w:val="22"/>
                <w:lang w:val="en-CA"/>
              </w:rPr>
              <w:t>Indicator</w:t>
            </w:r>
          </w:p>
        </w:tc>
        <w:tc>
          <w:tcPr>
            <w:tcW w:w="3889" w:type="pct"/>
          </w:tcPr>
          <w:p w14:paraId="336547D9" w14:textId="77777777" w:rsidR="00951155" w:rsidRPr="00BA1BAE" w:rsidRDefault="00951155" w:rsidP="00256CAE">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lang w:val="en-CA"/>
              </w:rPr>
            </w:pPr>
            <w:r w:rsidRPr="00BA1BAE">
              <w:rPr>
                <w:rFonts w:ascii="Calibri" w:hAnsi="Calibri" w:cs="Calibri"/>
                <w:color w:val="000000" w:themeColor="text1"/>
                <w:sz w:val="22"/>
                <w:szCs w:val="22"/>
                <w:lang w:val="en-CA"/>
              </w:rPr>
              <w:t>Quantitative or qualitative factors that provide a means to measure the changes caused by an intervention</w:t>
            </w:r>
          </w:p>
        </w:tc>
      </w:tr>
      <w:tr w:rsidR="00951155" w:rsidRPr="00BA1BAE" w14:paraId="5461725F" w14:textId="77777777" w:rsidTr="00584399">
        <w:tc>
          <w:tcPr>
            <w:cnfStyle w:val="001000000000" w:firstRow="0" w:lastRow="0" w:firstColumn="1" w:lastColumn="0" w:oddVBand="0" w:evenVBand="0" w:oddHBand="0" w:evenHBand="0" w:firstRowFirstColumn="0" w:firstRowLastColumn="0" w:lastRowFirstColumn="0" w:lastRowLastColumn="0"/>
            <w:tcW w:w="1111" w:type="pct"/>
          </w:tcPr>
          <w:p w14:paraId="4C5521E2" w14:textId="77777777" w:rsidR="00951155" w:rsidRPr="00BA1BAE" w:rsidRDefault="00951155" w:rsidP="00B10153">
            <w:pPr>
              <w:rPr>
                <w:rFonts w:ascii="Calibri" w:hAnsi="Calibri" w:cs="Calibri"/>
                <w:color w:val="000000" w:themeColor="text1"/>
                <w:sz w:val="22"/>
                <w:szCs w:val="22"/>
                <w:lang w:val="en-CA"/>
              </w:rPr>
            </w:pPr>
            <w:r w:rsidRPr="00BA1BAE">
              <w:rPr>
                <w:rFonts w:ascii="Calibri" w:hAnsi="Calibri" w:cs="Calibri"/>
                <w:color w:val="000000" w:themeColor="text1"/>
                <w:sz w:val="22"/>
                <w:szCs w:val="22"/>
                <w:lang w:val="en-CA"/>
              </w:rPr>
              <w:t>Lessons learned</w:t>
            </w:r>
          </w:p>
        </w:tc>
        <w:tc>
          <w:tcPr>
            <w:tcW w:w="3889" w:type="pct"/>
          </w:tcPr>
          <w:p w14:paraId="7901C7F8" w14:textId="06900FDF" w:rsidR="00951155" w:rsidRPr="00BA1BAE" w:rsidRDefault="00951155" w:rsidP="00256CAE">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lang w:val="en-CA"/>
              </w:rPr>
            </w:pPr>
            <w:r w:rsidRPr="00BA1BAE">
              <w:rPr>
                <w:rFonts w:ascii="Calibri" w:hAnsi="Calibri" w:cs="Calibri"/>
                <w:color w:val="000000" w:themeColor="text1"/>
                <w:sz w:val="22"/>
                <w:szCs w:val="22"/>
                <w:lang w:val="en-CA"/>
              </w:rPr>
              <w:t xml:space="preserve">Generalizations based on evaluation experiences that abstract from </w:t>
            </w:r>
            <w:r w:rsidR="005553B6" w:rsidRPr="00BA1BAE">
              <w:rPr>
                <w:rFonts w:ascii="Calibri" w:hAnsi="Calibri" w:cs="Calibri"/>
                <w:color w:val="000000" w:themeColor="text1"/>
                <w:sz w:val="22"/>
                <w:szCs w:val="22"/>
                <w:lang w:val="en-CA"/>
              </w:rPr>
              <w:t>specific circumstances</w:t>
            </w:r>
            <w:r w:rsidRPr="00BA1BAE">
              <w:rPr>
                <w:rFonts w:ascii="Calibri" w:hAnsi="Calibri" w:cs="Calibri"/>
                <w:color w:val="000000" w:themeColor="text1"/>
                <w:sz w:val="22"/>
                <w:szCs w:val="22"/>
                <w:lang w:val="en-CA"/>
              </w:rPr>
              <w:t xml:space="preserve"> to broader situations</w:t>
            </w:r>
          </w:p>
        </w:tc>
      </w:tr>
      <w:tr w:rsidR="00951155" w:rsidRPr="00BA1BAE" w14:paraId="5CBBAE2D" w14:textId="77777777" w:rsidTr="00584399">
        <w:tc>
          <w:tcPr>
            <w:cnfStyle w:val="001000000000" w:firstRow="0" w:lastRow="0" w:firstColumn="1" w:lastColumn="0" w:oddVBand="0" w:evenVBand="0" w:oddHBand="0" w:evenHBand="0" w:firstRowFirstColumn="0" w:firstRowLastColumn="0" w:lastRowFirstColumn="0" w:lastRowLastColumn="0"/>
            <w:tcW w:w="1111" w:type="pct"/>
          </w:tcPr>
          <w:p w14:paraId="396D9B53" w14:textId="77777777" w:rsidR="00951155" w:rsidRPr="00BA1BAE" w:rsidRDefault="00951155" w:rsidP="00B10153">
            <w:pPr>
              <w:rPr>
                <w:rFonts w:ascii="Calibri" w:hAnsi="Calibri" w:cs="Calibri"/>
                <w:color w:val="000000" w:themeColor="text1"/>
                <w:sz w:val="22"/>
                <w:szCs w:val="22"/>
                <w:lang w:val="en-CA"/>
              </w:rPr>
            </w:pPr>
            <w:proofErr w:type="spellStart"/>
            <w:r w:rsidRPr="00BA1BAE">
              <w:rPr>
                <w:rFonts w:ascii="Calibri" w:hAnsi="Calibri" w:cs="Calibri"/>
                <w:color w:val="000000" w:themeColor="text1"/>
                <w:sz w:val="22"/>
                <w:szCs w:val="22"/>
                <w:lang w:val="en-CA"/>
              </w:rPr>
              <w:t>Logframe</w:t>
            </w:r>
            <w:proofErr w:type="spellEnd"/>
            <w:r w:rsidRPr="00BA1BAE">
              <w:rPr>
                <w:rFonts w:ascii="Calibri" w:hAnsi="Calibri" w:cs="Calibri"/>
                <w:color w:val="000000" w:themeColor="text1"/>
                <w:sz w:val="22"/>
                <w:szCs w:val="22"/>
                <w:lang w:val="en-CA"/>
              </w:rPr>
              <w:t xml:space="preserve"> (logical framework approach)</w:t>
            </w:r>
          </w:p>
        </w:tc>
        <w:tc>
          <w:tcPr>
            <w:tcW w:w="3889" w:type="pct"/>
          </w:tcPr>
          <w:p w14:paraId="3CEC9FCF" w14:textId="77777777" w:rsidR="00951155" w:rsidRPr="00BA1BAE" w:rsidRDefault="00951155" w:rsidP="00256CAE">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lang w:val="en-CA"/>
              </w:rPr>
            </w:pPr>
            <w:r w:rsidRPr="00BA1BAE">
              <w:rPr>
                <w:rFonts w:ascii="Calibri" w:hAnsi="Calibri" w:cs="Calibri"/>
                <w:color w:val="000000" w:themeColor="text1"/>
                <w:sz w:val="22"/>
                <w:szCs w:val="22"/>
                <w:lang w:val="en-CA"/>
              </w:rPr>
              <w:t>Management tool used to facilitate the planning, implementation and evaluation of an intervention. It involves identifying strategic elements (activities, outputs, outcomes, impact) and their causal relationships, indicators, and assumptions that may affect success or failure. Based on RBM (results-based management) principles</w:t>
            </w:r>
          </w:p>
        </w:tc>
      </w:tr>
      <w:tr w:rsidR="00951155" w:rsidRPr="00BA1BAE" w14:paraId="58F7F6A4" w14:textId="77777777" w:rsidTr="00584399">
        <w:tc>
          <w:tcPr>
            <w:cnfStyle w:val="001000000000" w:firstRow="0" w:lastRow="0" w:firstColumn="1" w:lastColumn="0" w:oddVBand="0" w:evenVBand="0" w:oddHBand="0" w:evenHBand="0" w:firstRowFirstColumn="0" w:firstRowLastColumn="0" w:lastRowFirstColumn="0" w:lastRowLastColumn="0"/>
            <w:tcW w:w="1111" w:type="pct"/>
          </w:tcPr>
          <w:p w14:paraId="2715D65B" w14:textId="77777777" w:rsidR="00951155" w:rsidRPr="00BA1BAE" w:rsidRDefault="00951155" w:rsidP="00B10153">
            <w:pPr>
              <w:rPr>
                <w:rFonts w:ascii="Calibri" w:hAnsi="Calibri" w:cs="Calibri"/>
                <w:color w:val="000000" w:themeColor="text1"/>
                <w:sz w:val="22"/>
                <w:szCs w:val="22"/>
                <w:lang w:val="en-CA"/>
              </w:rPr>
            </w:pPr>
            <w:r w:rsidRPr="00BA1BAE">
              <w:rPr>
                <w:rFonts w:ascii="Calibri" w:hAnsi="Calibri" w:cs="Calibri"/>
                <w:color w:val="000000" w:themeColor="text1"/>
                <w:sz w:val="22"/>
                <w:szCs w:val="22"/>
                <w:lang w:val="en-CA"/>
              </w:rPr>
              <w:t>Outcome</w:t>
            </w:r>
          </w:p>
        </w:tc>
        <w:tc>
          <w:tcPr>
            <w:tcW w:w="3889" w:type="pct"/>
          </w:tcPr>
          <w:p w14:paraId="0BCD2B04" w14:textId="77777777" w:rsidR="00951155" w:rsidRPr="00BA1BAE" w:rsidRDefault="00951155" w:rsidP="00256CAE">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lang w:val="en-CA"/>
              </w:rPr>
            </w:pPr>
            <w:r w:rsidRPr="00BA1BAE">
              <w:rPr>
                <w:rFonts w:ascii="Calibri" w:hAnsi="Calibri" w:cs="Calibri"/>
                <w:color w:val="000000" w:themeColor="text1"/>
                <w:sz w:val="22"/>
                <w:szCs w:val="22"/>
                <w:lang w:val="en-CA"/>
              </w:rPr>
              <w:t>The likely or achieved (short-term and/or medium-term) effects of an intervention’s outputs</w:t>
            </w:r>
          </w:p>
        </w:tc>
      </w:tr>
      <w:tr w:rsidR="00951155" w:rsidRPr="00BA1BAE" w14:paraId="3821943F" w14:textId="77777777" w:rsidTr="00584399">
        <w:tc>
          <w:tcPr>
            <w:cnfStyle w:val="001000000000" w:firstRow="0" w:lastRow="0" w:firstColumn="1" w:lastColumn="0" w:oddVBand="0" w:evenVBand="0" w:oddHBand="0" w:evenHBand="0" w:firstRowFirstColumn="0" w:firstRowLastColumn="0" w:lastRowFirstColumn="0" w:lastRowLastColumn="0"/>
            <w:tcW w:w="1111" w:type="pct"/>
          </w:tcPr>
          <w:p w14:paraId="3BBDE8A4" w14:textId="77777777" w:rsidR="00951155" w:rsidRPr="00BA1BAE" w:rsidRDefault="00951155" w:rsidP="00B10153">
            <w:pPr>
              <w:rPr>
                <w:rFonts w:ascii="Calibri" w:hAnsi="Calibri" w:cs="Calibri"/>
                <w:color w:val="000000" w:themeColor="text1"/>
                <w:sz w:val="22"/>
                <w:szCs w:val="22"/>
                <w:lang w:val="en-CA"/>
              </w:rPr>
            </w:pPr>
            <w:r w:rsidRPr="00BA1BAE">
              <w:rPr>
                <w:rFonts w:ascii="Calibri" w:hAnsi="Calibri" w:cs="Calibri"/>
                <w:color w:val="000000" w:themeColor="text1"/>
                <w:sz w:val="22"/>
                <w:szCs w:val="22"/>
                <w:lang w:val="en-CA"/>
              </w:rPr>
              <w:t>Output</w:t>
            </w:r>
          </w:p>
        </w:tc>
        <w:tc>
          <w:tcPr>
            <w:tcW w:w="3889" w:type="pct"/>
          </w:tcPr>
          <w:p w14:paraId="7F92A71A" w14:textId="77777777" w:rsidR="00951155" w:rsidRPr="00BA1BAE" w:rsidRDefault="00951155" w:rsidP="00256CAE">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lang w:val="en-CA"/>
              </w:rPr>
            </w:pPr>
            <w:r w:rsidRPr="00BA1BAE">
              <w:rPr>
                <w:rFonts w:ascii="Calibri" w:hAnsi="Calibri" w:cs="Calibri"/>
                <w:color w:val="000000" w:themeColor="text1"/>
                <w:sz w:val="22"/>
                <w:szCs w:val="22"/>
                <w:lang w:val="en-CA"/>
              </w:rPr>
              <w:t>The product, capital goods, and/or service that results from an intervention; may also include a change resulting from the intervention which is relevant to the achievement of an outcome</w:t>
            </w:r>
          </w:p>
        </w:tc>
      </w:tr>
      <w:tr w:rsidR="00951155" w:rsidRPr="00BA1BAE" w14:paraId="353E329E" w14:textId="77777777" w:rsidTr="00584399">
        <w:tc>
          <w:tcPr>
            <w:cnfStyle w:val="001000000000" w:firstRow="0" w:lastRow="0" w:firstColumn="1" w:lastColumn="0" w:oddVBand="0" w:evenVBand="0" w:oddHBand="0" w:evenHBand="0" w:firstRowFirstColumn="0" w:firstRowLastColumn="0" w:lastRowFirstColumn="0" w:lastRowLastColumn="0"/>
            <w:tcW w:w="1111" w:type="pct"/>
          </w:tcPr>
          <w:p w14:paraId="7B40FBD7" w14:textId="77777777" w:rsidR="00951155" w:rsidRPr="00BA1BAE" w:rsidRDefault="00951155" w:rsidP="00B10153">
            <w:pPr>
              <w:rPr>
                <w:rFonts w:ascii="Calibri" w:hAnsi="Calibri" w:cs="Calibri"/>
                <w:color w:val="000000" w:themeColor="text1"/>
                <w:sz w:val="22"/>
                <w:szCs w:val="22"/>
                <w:lang w:val="en-CA"/>
              </w:rPr>
            </w:pPr>
            <w:r w:rsidRPr="00BA1BAE">
              <w:rPr>
                <w:rFonts w:ascii="Calibri" w:hAnsi="Calibri" w:cs="Calibri"/>
                <w:color w:val="000000" w:themeColor="text1"/>
                <w:sz w:val="22"/>
                <w:szCs w:val="22"/>
                <w:lang w:val="en-CA"/>
              </w:rPr>
              <w:t>Rating</w:t>
            </w:r>
          </w:p>
        </w:tc>
        <w:tc>
          <w:tcPr>
            <w:tcW w:w="3889" w:type="pct"/>
          </w:tcPr>
          <w:p w14:paraId="070A67D6" w14:textId="77777777" w:rsidR="00951155" w:rsidRPr="00BA1BAE" w:rsidRDefault="00951155" w:rsidP="00256CAE">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lang w:val="en-CA"/>
              </w:rPr>
            </w:pPr>
            <w:r w:rsidRPr="00BA1BAE">
              <w:rPr>
                <w:rFonts w:ascii="Calibri" w:hAnsi="Calibri" w:cs="Calibri"/>
                <w:color w:val="000000" w:themeColor="text1"/>
                <w:sz w:val="22"/>
                <w:szCs w:val="22"/>
                <w:lang w:val="en-CA"/>
              </w:rPr>
              <w:t>An instrument for forming and validating a judgement on the relevance, performance, and success of a programme or project through the use of a scale with numeric, alphabetic, and/or descriptive codes</w:t>
            </w:r>
          </w:p>
        </w:tc>
      </w:tr>
      <w:tr w:rsidR="00951155" w:rsidRPr="00BA1BAE" w14:paraId="3DC1F32F" w14:textId="77777777" w:rsidTr="00584399">
        <w:tc>
          <w:tcPr>
            <w:cnfStyle w:val="001000000000" w:firstRow="0" w:lastRow="0" w:firstColumn="1" w:lastColumn="0" w:oddVBand="0" w:evenVBand="0" w:oddHBand="0" w:evenHBand="0" w:firstRowFirstColumn="0" w:firstRowLastColumn="0" w:lastRowFirstColumn="0" w:lastRowLastColumn="0"/>
            <w:tcW w:w="1111" w:type="pct"/>
          </w:tcPr>
          <w:p w14:paraId="2E28A1E1" w14:textId="77777777" w:rsidR="00951155" w:rsidRPr="00BA1BAE" w:rsidRDefault="00951155" w:rsidP="00B10153">
            <w:pPr>
              <w:rPr>
                <w:rFonts w:ascii="Calibri" w:hAnsi="Calibri" w:cs="Calibri"/>
                <w:color w:val="000000" w:themeColor="text1"/>
                <w:sz w:val="22"/>
                <w:szCs w:val="22"/>
                <w:lang w:val="en-CA"/>
              </w:rPr>
            </w:pPr>
            <w:r w:rsidRPr="00BA1BAE">
              <w:rPr>
                <w:rFonts w:ascii="Calibri" w:hAnsi="Calibri" w:cs="Calibri"/>
                <w:color w:val="000000" w:themeColor="text1"/>
                <w:sz w:val="22"/>
                <w:szCs w:val="22"/>
                <w:lang w:val="en-CA"/>
              </w:rPr>
              <w:t>Recommendation</w:t>
            </w:r>
          </w:p>
        </w:tc>
        <w:tc>
          <w:tcPr>
            <w:tcW w:w="3889" w:type="pct"/>
          </w:tcPr>
          <w:p w14:paraId="67D6FD57" w14:textId="77777777" w:rsidR="00951155" w:rsidRPr="00BA1BAE" w:rsidRDefault="00951155" w:rsidP="00256CAE">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lang w:val="en-CA"/>
              </w:rPr>
            </w:pPr>
            <w:r w:rsidRPr="00BA1BAE">
              <w:rPr>
                <w:rFonts w:ascii="Calibri" w:hAnsi="Calibri" w:cs="Calibri"/>
                <w:color w:val="000000" w:themeColor="text1"/>
                <w:sz w:val="22"/>
                <w:szCs w:val="22"/>
                <w:lang w:val="en-CA"/>
              </w:rPr>
              <w:t>A proposal for action to be taken in a specific circumstance, including the parties responsible for that action</w:t>
            </w:r>
          </w:p>
        </w:tc>
      </w:tr>
      <w:tr w:rsidR="00951155" w:rsidRPr="00BA1BAE" w14:paraId="75C342A7" w14:textId="77777777" w:rsidTr="00584399">
        <w:tc>
          <w:tcPr>
            <w:cnfStyle w:val="001000000000" w:firstRow="0" w:lastRow="0" w:firstColumn="1" w:lastColumn="0" w:oddVBand="0" w:evenVBand="0" w:oddHBand="0" w:evenHBand="0" w:firstRowFirstColumn="0" w:firstRowLastColumn="0" w:lastRowFirstColumn="0" w:lastRowLastColumn="0"/>
            <w:tcW w:w="1111" w:type="pct"/>
          </w:tcPr>
          <w:p w14:paraId="549B2039" w14:textId="77777777" w:rsidR="00951155" w:rsidRPr="00BA1BAE" w:rsidRDefault="00951155" w:rsidP="00B10153">
            <w:pPr>
              <w:rPr>
                <w:rFonts w:ascii="Calibri" w:hAnsi="Calibri" w:cs="Calibri"/>
                <w:color w:val="000000" w:themeColor="text1"/>
                <w:sz w:val="22"/>
                <w:szCs w:val="22"/>
                <w:lang w:val="en-CA"/>
              </w:rPr>
            </w:pPr>
            <w:r w:rsidRPr="00BA1BAE">
              <w:rPr>
                <w:rFonts w:ascii="Calibri" w:hAnsi="Calibri" w:cs="Calibri"/>
                <w:color w:val="000000" w:themeColor="text1"/>
                <w:sz w:val="22"/>
                <w:szCs w:val="22"/>
                <w:lang w:val="en-CA"/>
              </w:rPr>
              <w:t>Relevance</w:t>
            </w:r>
          </w:p>
        </w:tc>
        <w:tc>
          <w:tcPr>
            <w:tcW w:w="3889" w:type="pct"/>
          </w:tcPr>
          <w:p w14:paraId="5E3015DA" w14:textId="77777777" w:rsidR="00951155" w:rsidRPr="00BA1BAE" w:rsidRDefault="00951155" w:rsidP="00256CAE">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lang w:val="en-CA"/>
              </w:rPr>
            </w:pPr>
            <w:r w:rsidRPr="00BA1BAE">
              <w:rPr>
                <w:rFonts w:ascii="Calibri" w:hAnsi="Calibri" w:cs="Calibri"/>
                <w:color w:val="000000" w:themeColor="text1"/>
                <w:sz w:val="22"/>
                <w:szCs w:val="22"/>
                <w:lang w:val="en-CA"/>
              </w:rPr>
              <w:t>The extent to which the objectives of an intervention are consistent with beneficiaries’ requirements, country needs, global priorities, and partners’ and donors’ policies</w:t>
            </w:r>
          </w:p>
        </w:tc>
      </w:tr>
      <w:tr w:rsidR="00951155" w:rsidRPr="00BA1BAE" w14:paraId="49FEAF3C" w14:textId="77777777" w:rsidTr="00584399">
        <w:tc>
          <w:tcPr>
            <w:cnfStyle w:val="001000000000" w:firstRow="0" w:lastRow="0" w:firstColumn="1" w:lastColumn="0" w:oddVBand="0" w:evenVBand="0" w:oddHBand="0" w:evenHBand="0" w:firstRowFirstColumn="0" w:firstRowLastColumn="0" w:lastRowFirstColumn="0" w:lastRowLastColumn="0"/>
            <w:tcW w:w="1111" w:type="pct"/>
          </w:tcPr>
          <w:p w14:paraId="5EE1078A" w14:textId="77777777" w:rsidR="00951155" w:rsidRPr="00BA1BAE" w:rsidRDefault="00951155" w:rsidP="00B10153">
            <w:pPr>
              <w:rPr>
                <w:rFonts w:ascii="Calibri" w:hAnsi="Calibri" w:cs="Calibri"/>
                <w:color w:val="000000" w:themeColor="text1"/>
                <w:sz w:val="22"/>
                <w:szCs w:val="22"/>
                <w:lang w:val="en-CA"/>
              </w:rPr>
            </w:pPr>
            <w:r w:rsidRPr="00BA1BAE">
              <w:rPr>
                <w:rFonts w:ascii="Calibri" w:hAnsi="Calibri" w:cs="Calibri"/>
                <w:color w:val="000000" w:themeColor="text1"/>
                <w:sz w:val="22"/>
                <w:szCs w:val="22"/>
                <w:lang w:val="en-CA"/>
              </w:rPr>
              <w:t>Risk</w:t>
            </w:r>
          </w:p>
        </w:tc>
        <w:tc>
          <w:tcPr>
            <w:tcW w:w="3889" w:type="pct"/>
          </w:tcPr>
          <w:p w14:paraId="79EB112C" w14:textId="77777777" w:rsidR="00951155" w:rsidRPr="00BA1BAE" w:rsidRDefault="00951155" w:rsidP="00256CAE">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lang w:val="en-CA"/>
              </w:rPr>
            </w:pPr>
            <w:r w:rsidRPr="00BA1BAE">
              <w:rPr>
                <w:rFonts w:ascii="Calibri" w:hAnsi="Calibri" w:cs="Calibri"/>
                <w:color w:val="000000" w:themeColor="text1"/>
                <w:sz w:val="22"/>
                <w:szCs w:val="22"/>
                <w:lang w:val="en-CA"/>
              </w:rPr>
              <w:t>Factor, normally outside the scope of an intervention, which may affect the achievement of an intervention’s objectives</w:t>
            </w:r>
          </w:p>
        </w:tc>
      </w:tr>
      <w:tr w:rsidR="00951155" w:rsidRPr="00BA1BAE" w14:paraId="2EF99DE9" w14:textId="77777777" w:rsidTr="00584399">
        <w:tc>
          <w:tcPr>
            <w:cnfStyle w:val="001000000000" w:firstRow="0" w:lastRow="0" w:firstColumn="1" w:lastColumn="0" w:oddVBand="0" w:evenVBand="0" w:oddHBand="0" w:evenHBand="0" w:firstRowFirstColumn="0" w:firstRowLastColumn="0" w:lastRowFirstColumn="0" w:lastRowLastColumn="0"/>
            <w:tcW w:w="1111" w:type="pct"/>
          </w:tcPr>
          <w:p w14:paraId="4A955A27" w14:textId="77777777" w:rsidR="00951155" w:rsidRPr="00BA1BAE" w:rsidRDefault="00951155" w:rsidP="00B10153">
            <w:pPr>
              <w:rPr>
                <w:rFonts w:ascii="Calibri" w:hAnsi="Calibri" w:cs="Calibri"/>
                <w:color w:val="000000" w:themeColor="text1"/>
                <w:sz w:val="22"/>
                <w:szCs w:val="22"/>
                <w:lang w:val="en-CA"/>
              </w:rPr>
            </w:pPr>
            <w:r w:rsidRPr="00BA1BAE">
              <w:rPr>
                <w:rFonts w:ascii="Calibri" w:hAnsi="Calibri" w:cs="Calibri"/>
                <w:color w:val="000000" w:themeColor="text1"/>
                <w:sz w:val="22"/>
                <w:szCs w:val="22"/>
                <w:lang w:val="en-CA"/>
              </w:rPr>
              <w:lastRenderedPageBreak/>
              <w:t>Sustainability</w:t>
            </w:r>
          </w:p>
        </w:tc>
        <w:tc>
          <w:tcPr>
            <w:tcW w:w="3889" w:type="pct"/>
          </w:tcPr>
          <w:p w14:paraId="5EB05D56" w14:textId="77777777" w:rsidR="00951155" w:rsidRPr="00BA1BAE" w:rsidRDefault="00951155" w:rsidP="00256CAE">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lang w:val="en-CA"/>
              </w:rPr>
            </w:pPr>
            <w:r w:rsidRPr="00BA1BAE">
              <w:rPr>
                <w:rFonts w:ascii="Calibri" w:hAnsi="Calibri" w:cs="Calibri"/>
                <w:color w:val="000000" w:themeColor="text1"/>
                <w:sz w:val="22"/>
                <w:szCs w:val="22"/>
                <w:lang w:val="en-CA"/>
              </w:rPr>
              <w:t>The continuation of benefits from an intervention, after the development assistance has been completed</w:t>
            </w:r>
          </w:p>
        </w:tc>
      </w:tr>
      <w:tr w:rsidR="00951155" w:rsidRPr="00BA1BAE" w14:paraId="49E7E27D" w14:textId="77777777" w:rsidTr="00584399">
        <w:tc>
          <w:tcPr>
            <w:cnfStyle w:val="001000000000" w:firstRow="0" w:lastRow="0" w:firstColumn="1" w:lastColumn="0" w:oddVBand="0" w:evenVBand="0" w:oddHBand="0" w:evenHBand="0" w:firstRowFirstColumn="0" w:firstRowLastColumn="0" w:lastRowFirstColumn="0" w:lastRowLastColumn="0"/>
            <w:tcW w:w="1111" w:type="pct"/>
          </w:tcPr>
          <w:p w14:paraId="392BBC2D" w14:textId="77777777" w:rsidR="00951155" w:rsidRPr="00BA1BAE" w:rsidRDefault="00951155" w:rsidP="00B10153">
            <w:pPr>
              <w:rPr>
                <w:rFonts w:ascii="Calibri" w:hAnsi="Calibri" w:cs="Calibri"/>
                <w:color w:val="000000" w:themeColor="text1"/>
                <w:sz w:val="22"/>
                <w:szCs w:val="22"/>
                <w:lang w:val="en-CA"/>
              </w:rPr>
            </w:pPr>
            <w:r w:rsidRPr="00BA1BAE">
              <w:rPr>
                <w:rFonts w:ascii="Calibri" w:hAnsi="Calibri" w:cs="Calibri"/>
                <w:color w:val="000000" w:themeColor="text1"/>
                <w:sz w:val="22"/>
                <w:szCs w:val="22"/>
                <w:lang w:val="en-CA"/>
              </w:rPr>
              <w:t>Stakeholders</w:t>
            </w:r>
          </w:p>
        </w:tc>
        <w:tc>
          <w:tcPr>
            <w:tcW w:w="3889" w:type="pct"/>
          </w:tcPr>
          <w:p w14:paraId="5DDEDD97" w14:textId="77777777" w:rsidR="00951155" w:rsidRPr="00BA1BAE" w:rsidRDefault="00951155" w:rsidP="00256CAE">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lang w:val="en-CA"/>
              </w:rPr>
            </w:pPr>
            <w:r w:rsidRPr="00BA1BAE">
              <w:rPr>
                <w:rFonts w:ascii="Calibri" w:hAnsi="Calibri" w:cs="Calibri"/>
                <w:color w:val="000000" w:themeColor="text1"/>
                <w:sz w:val="22"/>
                <w:szCs w:val="22"/>
                <w:lang w:val="en-CA"/>
              </w:rPr>
              <w:t>The specific individuals or organizations that have a role and interest in the objectives and implementation of a programme or project</w:t>
            </w:r>
          </w:p>
        </w:tc>
      </w:tr>
    </w:tbl>
    <w:p w14:paraId="1874195C" w14:textId="77777777" w:rsidR="00477B8C" w:rsidRPr="00BA1BAE" w:rsidRDefault="00477B8C" w:rsidP="00D448D9">
      <w:pPr>
        <w:rPr>
          <w:rFonts w:ascii="Calibri" w:hAnsi="Calibri" w:cs="Calibri"/>
          <w:lang w:val="en-CA"/>
        </w:rPr>
      </w:pPr>
    </w:p>
    <w:p w14:paraId="38FD8C5B" w14:textId="77777777" w:rsidR="00477B8C" w:rsidRPr="00BA1BAE" w:rsidRDefault="00477B8C">
      <w:pPr>
        <w:rPr>
          <w:rFonts w:ascii="Calibri" w:hAnsi="Calibri" w:cs="Calibri"/>
          <w:lang w:val="en-CA"/>
        </w:rPr>
      </w:pPr>
      <w:r w:rsidRPr="00BA1BAE">
        <w:rPr>
          <w:rFonts w:ascii="Calibri" w:hAnsi="Calibri" w:cs="Calibri"/>
          <w:lang w:val="en-CA"/>
        </w:rPr>
        <w:br w:type="page"/>
      </w:r>
    </w:p>
    <w:p w14:paraId="366548FC" w14:textId="77777777" w:rsidR="00AD175E" w:rsidRPr="00BA1BAE" w:rsidRDefault="00AD175E" w:rsidP="00AD175E">
      <w:pPr>
        <w:pStyle w:val="Heading1"/>
        <w:rPr>
          <w:rFonts w:ascii="Calibri" w:hAnsi="Calibri" w:cs="Calibri"/>
          <w:b w:val="0"/>
          <w:lang w:val="en-CA"/>
        </w:rPr>
      </w:pPr>
      <w:bookmarkStart w:id="8" w:name="_Toc196310239"/>
      <w:bookmarkStart w:id="9" w:name="_Toc207288758"/>
      <w:bookmarkStart w:id="10" w:name="_Toc83977746"/>
      <w:r w:rsidRPr="00BA1BAE">
        <w:rPr>
          <w:rFonts w:ascii="Calibri" w:hAnsi="Calibri" w:cs="Calibri"/>
          <w:lang w:val="en-CA"/>
        </w:rPr>
        <w:lastRenderedPageBreak/>
        <w:t>EXECUTIVE SUMMARY</w:t>
      </w:r>
      <w:bookmarkEnd w:id="8"/>
      <w:bookmarkEnd w:id="9"/>
    </w:p>
    <w:p w14:paraId="23EECD92" w14:textId="60D1D006" w:rsidR="008E41E3" w:rsidRPr="00BA1BAE" w:rsidRDefault="00C2494C" w:rsidP="00C2494C">
      <w:pPr>
        <w:pStyle w:val="Personenbeschreibung"/>
        <w:pBdr>
          <w:bottom w:val="none" w:sz="0" w:space="0" w:color="auto"/>
        </w:pBdr>
        <w:spacing w:before="0"/>
        <w:rPr>
          <w:rFonts w:ascii="Calibri" w:hAnsi="Calibri" w:cs="Calibri"/>
          <w:lang w:val="en-CA"/>
        </w:rPr>
      </w:pPr>
      <w:r w:rsidRPr="00BA1BAE">
        <w:rPr>
          <w:rFonts w:ascii="Calibri" w:hAnsi="Calibri" w:cs="Calibri"/>
          <w:lang w:val="en-CA"/>
        </w:rPr>
        <w:t>Project Information Table</w:t>
      </w:r>
    </w:p>
    <w:tbl>
      <w:tblPr>
        <w:tblStyle w:val="ArepoTabellen"/>
        <w:tblW w:w="9356" w:type="dxa"/>
        <w:tblLook w:val="04A0" w:firstRow="1" w:lastRow="0" w:firstColumn="1" w:lastColumn="0" w:noHBand="0" w:noVBand="1"/>
      </w:tblPr>
      <w:tblGrid>
        <w:gridCol w:w="2410"/>
        <w:gridCol w:w="3119"/>
        <w:gridCol w:w="2268"/>
        <w:gridCol w:w="1559"/>
      </w:tblGrid>
      <w:tr w:rsidR="008E41E3" w:rsidRPr="00BA1BAE" w14:paraId="4CC81B3F" w14:textId="77777777" w:rsidTr="7E69534E">
        <w:trPr>
          <w:cnfStyle w:val="100000000000" w:firstRow="1" w:lastRow="0" w:firstColumn="0" w:lastColumn="0" w:oddVBand="0" w:evenVBand="0" w:oddHBand="0"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2410" w:type="dxa"/>
          </w:tcPr>
          <w:p w14:paraId="2982ACC5" w14:textId="77777777" w:rsidR="008E41E3" w:rsidRPr="00BA1BAE" w:rsidRDefault="008E41E3" w:rsidP="00053A35">
            <w:pPr>
              <w:spacing w:after="0"/>
              <w:rPr>
                <w:rFonts w:ascii="Calibri" w:hAnsi="Calibri" w:cs="Calibri"/>
                <w:b w:val="0"/>
                <w:bCs/>
                <w:sz w:val="20"/>
                <w:szCs w:val="20"/>
                <w:lang w:val="en-CA"/>
              </w:rPr>
            </w:pPr>
            <w:r w:rsidRPr="00BA1BAE">
              <w:rPr>
                <w:rFonts w:ascii="Calibri" w:hAnsi="Calibri" w:cs="Calibri"/>
                <w:bCs/>
                <w:sz w:val="20"/>
                <w:szCs w:val="20"/>
                <w:lang w:val="en-CA"/>
              </w:rPr>
              <w:t>Project Details</w:t>
            </w:r>
          </w:p>
        </w:tc>
        <w:tc>
          <w:tcPr>
            <w:tcW w:w="3119" w:type="dxa"/>
          </w:tcPr>
          <w:p w14:paraId="152AC634" w14:textId="77777777" w:rsidR="008E41E3" w:rsidRPr="00BA1BAE" w:rsidRDefault="008E41E3" w:rsidP="00053A35">
            <w:pPr>
              <w:spacing w:after="0"/>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lang w:val="en-CA"/>
              </w:rPr>
            </w:pPr>
          </w:p>
        </w:tc>
        <w:tc>
          <w:tcPr>
            <w:tcW w:w="2268" w:type="dxa"/>
          </w:tcPr>
          <w:p w14:paraId="25027B0E" w14:textId="77777777" w:rsidR="008E41E3" w:rsidRPr="00BA1BAE" w:rsidRDefault="008E41E3" w:rsidP="00053A35">
            <w:pPr>
              <w:spacing w:after="0"/>
              <w:cnfStyle w:val="100000000000" w:firstRow="1" w:lastRow="0" w:firstColumn="0" w:lastColumn="0" w:oddVBand="0" w:evenVBand="0" w:oddHBand="0" w:evenHBand="0" w:firstRowFirstColumn="0" w:firstRowLastColumn="0" w:lastRowFirstColumn="0" w:lastRowLastColumn="0"/>
              <w:rPr>
                <w:rFonts w:ascii="Calibri" w:hAnsi="Calibri" w:cs="Calibri"/>
                <w:b w:val="0"/>
                <w:bCs/>
                <w:sz w:val="20"/>
                <w:szCs w:val="20"/>
                <w:lang w:val="en-CA"/>
              </w:rPr>
            </w:pPr>
            <w:r w:rsidRPr="00BA1BAE">
              <w:rPr>
                <w:rFonts w:ascii="Calibri" w:hAnsi="Calibri" w:cs="Calibri"/>
                <w:bCs/>
                <w:sz w:val="20"/>
                <w:szCs w:val="20"/>
                <w:lang w:val="en-CA"/>
              </w:rPr>
              <w:t>Project Milestones</w:t>
            </w:r>
          </w:p>
        </w:tc>
        <w:tc>
          <w:tcPr>
            <w:tcW w:w="1559" w:type="dxa"/>
          </w:tcPr>
          <w:p w14:paraId="6B378A78" w14:textId="2396055C" w:rsidR="008E41E3" w:rsidRPr="00BA1BAE" w:rsidRDefault="008E41E3" w:rsidP="00053A35">
            <w:pPr>
              <w:spacing w:after="0"/>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Dates</w:t>
            </w:r>
          </w:p>
        </w:tc>
      </w:tr>
      <w:tr w:rsidR="008E41E3" w:rsidRPr="00BA1BAE" w14:paraId="5E382F48" w14:textId="77777777" w:rsidTr="00C2494C">
        <w:trPr>
          <w:trHeight w:val="1310"/>
        </w:trPr>
        <w:tc>
          <w:tcPr>
            <w:cnfStyle w:val="001000000000" w:firstRow="0" w:lastRow="0" w:firstColumn="1" w:lastColumn="0" w:oddVBand="0" w:evenVBand="0" w:oddHBand="0" w:evenHBand="0" w:firstRowFirstColumn="0" w:firstRowLastColumn="0" w:lastRowFirstColumn="0" w:lastRowLastColumn="0"/>
            <w:tcW w:w="2410" w:type="dxa"/>
          </w:tcPr>
          <w:p w14:paraId="33CA3141" w14:textId="77777777" w:rsidR="008E41E3" w:rsidRPr="00BA1BAE" w:rsidRDefault="008E41E3" w:rsidP="00053A35">
            <w:pPr>
              <w:spacing w:after="0"/>
              <w:rPr>
                <w:rFonts w:ascii="Calibri" w:hAnsi="Calibri" w:cs="Calibri"/>
                <w:b/>
                <w:bCs/>
                <w:sz w:val="20"/>
                <w:szCs w:val="20"/>
                <w:lang w:val="en-CA"/>
              </w:rPr>
            </w:pPr>
            <w:r w:rsidRPr="00BA1BAE">
              <w:rPr>
                <w:rFonts w:ascii="Calibri" w:hAnsi="Calibri" w:cs="Calibri"/>
                <w:b/>
                <w:bCs/>
                <w:sz w:val="20"/>
                <w:szCs w:val="20"/>
                <w:lang w:val="en-CA"/>
              </w:rPr>
              <w:t>Project Title</w:t>
            </w:r>
          </w:p>
        </w:tc>
        <w:tc>
          <w:tcPr>
            <w:tcW w:w="3119" w:type="dxa"/>
          </w:tcPr>
          <w:p w14:paraId="6ED05DA2" w14:textId="64A528D8" w:rsidR="008E41E3" w:rsidRPr="00BA1BAE" w:rsidRDefault="00F53CEB" w:rsidP="00053A35">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Promoting access to modern energy services and better livelihoods in Somalia - </w:t>
            </w:r>
            <w:r w:rsidR="008E41E3" w:rsidRPr="00BA1BAE">
              <w:rPr>
                <w:rFonts w:ascii="Calibri" w:hAnsi="Calibri" w:cs="Calibri"/>
                <w:sz w:val="20"/>
                <w:szCs w:val="20"/>
                <w:lang w:val="en-CA"/>
              </w:rPr>
              <w:t xml:space="preserve">National child project under the GEF Africa </w:t>
            </w:r>
            <w:proofErr w:type="spellStart"/>
            <w:r w:rsidR="008E41E3" w:rsidRPr="00BA1BAE">
              <w:rPr>
                <w:rFonts w:ascii="Calibri" w:hAnsi="Calibri" w:cs="Calibri"/>
                <w:sz w:val="20"/>
                <w:szCs w:val="20"/>
                <w:lang w:val="en-CA"/>
              </w:rPr>
              <w:t>Minigrids</w:t>
            </w:r>
            <w:proofErr w:type="spellEnd"/>
            <w:r w:rsidR="008E41E3" w:rsidRPr="00BA1BAE">
              <w:rPr>
                <w:rFonts w:ascii="Calibri" w:hAnsi="Calibri" w:cs="Calibri"/>
                <w:sz w:val="20"/>
                <w:szCs w:val="20"/>
                <w:lang w:val="en-CA"/>
              </w:rPr>
              <w:t xml:space="preserve"> Program – </w:t>
            </w:r>
            <w:r w:rsidR="006D02E1" w:rsidRPr="00BA1BAE">
              <w:rPr>
                <w:rFonts w:ascii="Calibri" w:hAnsi="Calibri" w:cs="Calibri"/>
                <w:sz w:val="20"/>
                <w:szCs w:val="20"/>
                <w:lang w:val="en-CA"/>
              </w:rPr>
              <w:t>Somalia</w:t>
            </w:r>
          </w:p>
        </w:tc>
        <w:tc>
          <w:tcPr>
            <w:tcW w:w="2268" w:type="dxa"/>
          </w:tcPr>
          <w:p w14:paraId="4AA4F395" w14:textId="77777777" w:rsidR="008E41E3" w:rsidRPr="00BA1BAE" w:rsidRDefault="008E41E3" w:rsidP="00053A35">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PIF Approval Date:</w:t>
            </w:r>
          </w:p>
        </w:tc>
        <w:tc>
          <w:tcPr>
            <w:tcW w:w="1559" w:type="dxa"/>
          </w:tcPr>
          <w:p w14:paraId="35216BFA" w14:textId="77777777" w:rsidR="008E41E3" w:rsidRPr="00BA1BAE" w:rsidRDefault="008E41E3" w:rsidP="00053A35">
            <w:pPr>
              <w:tabs>
                <w:tab w:val="left" w:pos="1455"/>
              </w:tabs>
              <w:spacing w:after="0"/>
              <w:ind w:right="183"/>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Dec 19, 2019</w:t>
            </w:r>
          </w:p>
        </w:tc>
      </w:tr>
      <w:tr w:rsidR="008E41E3" w:rsidRPr="00BA1BAE" w14:paraId="3E41C1CD" w14:textId="77777777" w:rsidTr="7E69534E">
        <w:trPr>
          <w:trHeight w:val="260"/>
        </w:trPr>
        <w:tc>
          <w:tcPr>
            <w:cnfStyle w:val="001000000000" w:firstRow="0" w:lastRow="0" w:firstColumn="1" w:lastColumn="0" w:oddVBand="0" w:evenVBand="0" w:oddHBand="0" w:evenHBand="0" w:firstRowFirstColumn="0" w:firstRowLastColumn="0" w:lastRowFirstColumn="0" w:lastRowLastColumn="0"/>
            <w:tcW w:w="2410" w:type="dxa"/>
          </w:tcPr>
          <w:p w14:paraId="2C7AD8B7" w14:textId="77777777" w:rsidR="008E41E3" w:rsidRPr="00BA1BAE" w:rsidRDefault="008E41E3" w:rsidP="00053A35">
            <w:pPr>
              <w:spacing w:after="0"/>
              <w:rPr>
                <w:rFonts w:ascii="Calibri" w:hAnsi="Calibri" w:cs="Calibri"/>
                <w:b/>
                <w:bCs/>
                <w:sz w:val="20"/>
                <w:szCs w:val="20"/>
                <w:lang w:val="en-CA"/>
              </w:rPr>
            </w:pPr>
            <w:r w:rsidRPr="00BA1BAE">
              <w:rPr>
                <w:rFonts w:ascii="Calibri" w:hAnsi="Calibri" w:cs="Calibri"/>
                <w:b/>
                <w:bCs/>
                <w:sz w:val="20"/>
                <w:szCs w:val="20"/>
                <w:lang w:val="en-CA"/>
              </w:rPr>
              <w:t>UNDP Project ID (PIMS #):</w:t>
            </w:r>
          </w:p>
        </w:tc>
        <w:tc>
          <w:tcPr>
            <w:tcW w:w="3119" w:type="dxa"/>
          </w:tcPr>
          <w:p w14:paraId="7FD8AC1C" w14:textId="21FF37D2" w:rsidR="008E41E3" w:rsidRPr="00BA1BAE" w:rsidRDefault="008E41E3" w:rsidP="00053A35">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6</w:t>
            </w:r>
            <w:r w:rsidR="00EF67CE" w:rsidRPr="00BA1BAE">
              <w:rPr>
                <w:rFonts w:ascii="Calibri" w:hAnsi="Calibri" w:cs="Calibri"/>
                <w:sz w:val="20"/>
                <w:szCs w:val="20"/>
                <w:lang w:val="en-CA"/>
              </w:rPr>
              <w:t xml:space="preserve">328 </w:t>
            </w:r>
          </w:p>
        </w:tc>
        <w:tc>
          <w:tcPr>
            <w:tcW w:w="2268" w:type="dxa"/>
          </w:tcPr>
          <w:p w14:paraId="364FA0E3" w14:textId="77777777" w:rsidR="008E41E3" w:rsidRPr="00BA1BAE" w:rsidRDefault="008E41E3" w:rsidP="00053A35">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CEO Approval date (MSP):</w:t>
            </w:r>
          </w:p>
        </w:tc>
        <w:tc>
          <w:tcPr>
            <w:tcW w:w="1559" w:type="dxa"/>
          </w:tcPr>
          <w:p w14:paraId="27DC01E7" w14:textId="77777777" w:rsidR="008E41E3" w:rsidRPr="00BA1BAE" w:rsidRDefault="008E41E3" w:rsidP="00053A35">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Dec 14, 2021</w:t>
            </w:r>
          </w:p>
        </w:tc>
      </w:tr>
      <w:tr w:rsidR="008E41E3" w:rsidRPr="00BA1BAE" w14:paraId="29584547" w14:textId="77777777" w:rsidTr="7E69534E">
        <w:trPr>
          <w:trHeight w:val="216"/>
        </w:trPr>
        <w:tc>
          <w:tcPr>
            <w:cnfStyle w:val="001000000000" w:firstRow="0" w:lastRow="0" w:firstColumn="1" w:lastColumn="0" w:oddVBand="0" w:evenVBand="0" w:oddHBand="0" w:evenHBand="0" w:firstRowFirstColumn="0" w:firstRowLastColumn="0" w:lastRowFirstColumn="0" w:lastRowLastColumn="0"/>
            <w:tcW w:w="2410" w:type="dxa"/>
          </w:tcPr>
          <w:p w14:paraId="7BB4A8DD" w14:textId="77777777" w:rsidR="008E41E3" w:rsidRPr="00BA1BAE" w:rsidRDefault="008E41E3" w:rsidP="00053A35">
            <w:pPr>
              <w:spacing w:after="0"/>
              <w:rPr>
                <w:rFonts w:ascii="Calibri" w:hAnsi="Calibri" w:cs="Calibri"/>
                <w:b/>
                <w:bCs/>
                <w:sz w:val="20"/>
                <w:szCs w:val="20"/>
                <w:lang w:val="en-CA"/>
              </w:rPr>
            </w:pPr>
            <w:r w:rsidRPr="00BA1BAE">
              <w:rPr>
                <w:rFonts w:ascii="Calibri" w:hAnsi="Calibri" w:cs="Calibri"/>
                <w:b/>
                <w:bCs/>
                <w:sz w:val="20"/>
                <w:szCs w:val="20"/>
                <w:lang w:val="en-CA"/>
              </w:rPr>
              <w:t>GEF Project ID:</w:t>
            </w:r>
          </w:p>
        </w:tc>
        <w:tc>
          <w:tcPr>
            <w:tcW w:w="3119" w:type="dxa"/>
          </w:tcPr>
          <w:p w14:paraId="5CBF2CDB" w14:textId="77777777" w:rsidR="008E41E3" w:rsidRPr="00BA1BAE" w:rsidRDefault="008E41E3" w:rsidP="00053A35">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10413</w:t>
            </w:r>
          </w:p>
        </w:tc>
        <w:tc>
          <w:tcPr>
            <w:tcW w:w="2268" w:type="dxa"/>
          </w:tcPr>
          <w:p w14:paraId="2D28B017" w14:textId="77777777" w:rsidR="008E41E3" w:rsidRPr="00BA1BAE" w:rsidRDefault="008E41E3" w:rsidP="00053A35">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roofErr w:type="spellStart"/>
            <w:r w:rsidRPr="00BA1BAE">
              <w:rPr>
                <w:rFonts w:ascii="Calibri" w:hAnsi="Calibri" w:cs="Calibri"/>
                <w:sz w:val="20"/>
                <w:szCs w:val="20"/>
                <w:lang w:val="en-CA"/>
              </w:rPr>
              <w:t>ProDoc</w:t>
            </w:r>
            <w:proofErr w:type="spellEnd"/>
            <w:r w:rsidRPr="00BA1BAE">
              <w:rPr>
                <w:rFonts w:ascii="Calibri" w:hAnsi="Calibri" w:cs="Calibri"/>
                <w:sz w:val="20"/>
                <w:szCs w:val="20"/>
                <w:lang w:val="en-CA"/>
              </w:rPr>
              <w:t xml:space="preserve"> Signature Date:</w:t>
            </w:r>
          </w:p>
        </w:tc>
        <w:tc>
          <w:tcPr>
            <w:tcW w:w="1559" w:type="dxa"/>
          </w:tcPr>
          <w:p w14:paraId="0CF836BA" w14:textId="77777777" w:rsidR="008E41E3" w:rsidRPr="00BA1BAE" w:rsidRDefault="008E41E3" w:rsidP="00053A35">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Jul 12, 2022</w:t>
            </w:r>
          </w:p>
        </w:tc>
      </w:tr>
      <w:tr w:rsidR="008E41E3" w:rsidRPr="00BA1BAE" w14:paraId="38685320" w14:textId="77777777" w:rsidTr="7E69534E">
        <w:trPr>
          <w:trHeight w:val="441"/>
        </w:trPr>
        <w:tc>
          <w:tcPr>
            <w:cnfStyle w:val="001000000000" w:firstRow="0" w:lastRow="0" w:firstColumn="1" w:lastColumn="0" w:oddVBand="0" w:evenVBand="0" w:oddHBand="0" w:evenHBand="0" w:firstRowFirstColumn="0" w:firstRowLastColumn="0" w:lastRowFirstColumn="0" w:lastRowLastColumn="0"/>
            <w:tcW w:w="2410" w:type="dxa"/>
          </w:tcPr>
          <w:p w14:paraId="3A66881D" w14:textId="77777777" w:rsidR="008E41E3" w:rsidRPr="00BA1BAE" w:rsidRDefault="008E41E3" w:rsidP="00053A35">
            <w:pPr>
              <w:spacing w:after="0"/>
              <w:rPr>
                <w:rFonts w:ascii="Calibri" w:hAnsi="Calibri" w:cs="Calibri"/>
                <w:b/>
                <w:bCs/>
                <w:sz w:val="20"/>
                <w:szCs w:val="20"/>
                <w:lang w:val="en-CA"/>
              </w:rPr>
            </w:pPr>
            <w:r w:rsidRPr="00BA1BAE">
              <w:rPr>
                <w:rFonts w:ascii="Calibri" w:hAnsi="Calibri" w:cs="Calibri"/>
                <w:b/>
                <w:bCs/>
                <w:sz w:val="20"/>
                <w:szCs w:val="20"/>
                <w:lang w:val="en-CA"/>
              </w:rPr>
              <w:t xml:space="preserve">UNDP Quantum Award ID: </w:t>
            </w:r>
          </w:p>
          <w:p w14:paraId="0A8099C7" w14:textId="77777777" w:rsidR="008E41E3" w:rsidRPr="00BA1BAE" w:rsidRDefault="008E41E3" w:rsidP="00053A35">
            <w:pPr>
              <w:spacing w:after="0"/>
              <w:rPr>
                <w:rFonts w:ascii="Calibri" w:hAnsi="Calibri" w:cs="Calibri"/>
                <w:b/>
                <w:bCs/>
                <w:sz w:val="20"/>
                <w:szCs w:val="20"/>
                <w:lang w:val="en-CA"/>
              </w:rPr>
            </w:pPr>
            <w:r w:rsidRPr="00BA1BAE">
              <w:rPr>
                <w:rFonts w:ascii="Calibri" w:hAnsi="Calibri" w:cs="Calibri"/>
                <w:b/>
                <w:bCs/>
                <w:sz w:val="20"/>
                <w:szCs w:val="20"/>
                <w:lang w:val="en-CA"/>
              </w:rPr>
              <w:t>Project ID:</w:t>
            </w:r>
          </w:p>
        </w:tc>
        <w:tc>
          <w:tcPr>
            <w:tcW w:w="3119" w:type="dxa"/>
          </w:tcPr>
          <w:p w14:paraId="3C993C56" w14:textId="77777777" w:rsidR="008E41E3" w:rsidRPr="00BA1BAE" w:rsidRDefault="00303702" w:rsidP="00EE423F">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n/a</w:t>
            </w:r>
          </w:p>
          <w:p w14:paraId="393B7B59" w14:textId="77777777" w:rsidR="00303702" w:rsidRPr="00BA1BAE" w:rsidRDefault="00303702" w:rsidP="00EE423F">
            <w:pPr>
              <w:pStyle w:val="NormalWeb"/>
              <w:spacing w:before="0" w:beforeAutospacing="0" w:after="0" w:afterAutospacing="0"/>
              <w:ind w:left="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
          <w:p w14:paraId="02982796" w14:textId="576241CD" w:rsidR="00303702" w:rsidRPr="00BA1BAE" w:rsidRDefault="00303702" w:rsidP="00EE423F">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n/a</w:t>
            </w:r>
          </w:p>
        </w:tc>
        <w:tc>
          <w:tcPr>
            <w:tcW w:w="2268" w:type="dxa"/>
          </w:tcPr>
          <w:p w14:paraId="22335320" w14:textId="77777777" w:rsidR="008E41E3" w:rsidRPr="00BA1BAE" w:rsidRDefault="008E41E3" w:rsidP="00053A35">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Date Project Manager hired:</w:t>
            </w:r>
          </w:p>
        </w:tc>
        <w:tc>
          <w:tcPr>
            <w:tcW w:w="1559" w:type="dxa"/>
          </w:tcPr>
          <w:p w14:paraId="2608BDDB" w14:textId="4F684FF2" w:rsidR="008E41E3" w:rsidRPr="00BA1BAE" w:rsidRDefault="00303702" w:rsidP="00053A35">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n/a</w:t>
            </w:r>
          </w:p>
        </w:tc>
      </w:tr>
      <w:tr w:rsidR="008E41E3" w:rsidRPr="00BA1BAE" w14:paraId="28768E07" w14:textId="77777777" w:rsidTr="7E69534E">
        <w:trPr>
          <w:trHeight w:val="216"/>
        </w:trPr>
        <w:tc>
          <w:tcPr>
            <w:cnfStyle w:val="001000000000" w:firstRow="0" w:lastRow="0" w:firstColumn="1" w:lastColumn="0" w:oddVBand="0" w:evenVBand="0" w:oddHBand="0" w:evenHBand="0" w:firstRowFirstColumn="0" w:firstRowLastColumn="0" w:lastRowFirstColumn="0" w:lastRowLastColumn="0"/>
            <w:tcW w:w="2410" w:type="dxa"/>
          </w:tcPr>
          <w:p w14:paraId="1549C0EE" w14:textId="77777777" w:rsidR="008E41E3" w:rsidRPr="00BA1BAE" w:rsidRDefault="008E41E3" w:rsidP="00053A35">
            <w:pPr>
              <w:spacing w:after="0"/>
              <w:rPr>
                <w:rFonts w:ascii="Calibri" w:hAnsi="Calibri" w:cs="Calibri"/>
                <w:b/>
                <w:bCs/>
                <w:sz w:val="20"/>
                <w:szCs w:val="20"/>
                <w:lang w:val="en-CA"/>
              </w:rPr>
            </w:pPr>
            <w:r w:rsidRPr="00BA1BAE">
              <w:rPr>
                <w:rFonts w:ascii="Calibri" w:hAnsi="Calibri" w:cs="Calibri"/>
                <w:b/>
                <w:bCs/>
                <w:sz w:val="20"/>
                <w:szCs w:val="20"/>
                <w:lang w:val="en-CA"/>
              </w:rPr>
              <w:t>Country/Countries:</w:t>
            </w:r>
          </w:p>
        </w:tc>
        <w:tc>
          <w:tcPr>
            <w:tcW w:w="3119" w:type="dxa"/>
          </w:tcPr>
          <w:p w14:paraId="497B16D1" w14:textId="570D373F" w:rsidR="008E41E3" w:rsidRPr="00BA1BAE" w:rsidRDefault="00EF67CE" w:rsidP="00053A35">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Somalia </w:t>
            </w:r>
          </w:p>
        </w:tc>
        <w:tc>
          <w:tcPr>
            <w:tcW w:w="2268" w:type="dxa"/>
          </w:tcPr>
          <w:p w14:paraId="12273E26" w14:textId="77777777" w:rsidR="008E41E3" w:rsidRPr="00BA1BAE" w:rsidRDefault="008E41E3" w:rsidP="00053A35">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Inception Workshop Date:</w:t>
            </w:r>
          </w:p>
        </w:tc>
        <w:tc>
          <w:tcPr>
            <w:tcW w:w="1559" w:type="dxa"/>
          </w:tcPr>
          <w:p w14:paraId="0687F2B4" w14:textId="6985B0B5" w:rsidR="008E41E3" w:rsidRPr="00BA1BAE" w:rsidRDefault="00931512" w:rsidP="00053A35">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Feb 13, </w:t>
            </w:r>
            <w:proofErr w:type="gramStart"/>
            <w:r w:rsidRPr="00BA1BAE">
              <w:rPr>
                <w:rFonts w:ascii="Calibri" w:hAnsi="Calibri" w:cs="Calibri"/>
                <w:sz w:val="20"/>
                <w:szCs w:val="20"/>
                <w:lang w:val="en-CA"/>
              </w:rPr>
              <w:t xml:space="preserve">2023 </w:t>
            </w:r>
            <w:r w:rsidR="008E41E3" w:rsidRPr="00BA1BAE">
              <w:rPr>
                <w:rFonts w:ascii="Calibri" w:hAnsi="Calibri" w:cs="Calibri"/>
                <w:sz w:val="20"/>
                <w:szCs w:val="20"/>
                <w:lang w:val="en-CA"/>
              </w:rPr>
              <w:t>,</w:t>
            </w:r>
            <w:proofErr w:type="gramEnd"/>
          </w:p>
        </w:tc>
      </w:tr>
      <w:tr w:rsidR="008E41E3" w:rsidRPr="00BA1BAE" w14:paraId="73B1D191" w14:textId="77777777" w:rsidTr="7E69534E">
        <w:trPr>
          <w:trHeight w:val="441"/>
        </w:trPr>
        <w:tc>
          <w:tcPr>
            <w:cnfStyle w:val="001000000000" w:firstRow="0" w:lastRow="0" w:firstColumn="1" w:lastColumn="0" w:oddVBand="0" w:evenVBand="0" w:oddHBand="0" w:evenHBand="0" w:firstRowFirstColumn="0" w:firstRowLastColumn="0" w:lastRowFirstColumn="0" w:lastRowLastColumn="0"/>
            <w:tcW w:w="2410" w:type="dxa"/>
          </w:tcPr>
          <w:p w14:paraId="67336394" w14:textId="77777777" w:rsidR="008E41E3" w:rsidRPr="00BA1BAE" w:rsidRDefault="008E41E3" w:rsidP="00053A35">
            <w:pPr>
              <w:spacing w:after="0"/>
              <w:rPr>
                <w:rFonts w:ascii="Calibri" w:hAnsi="Calibri" w:cs="Calibri"/>
                <w:b/>
                <w:bCs/>
                <w:sz w:val="20"/>
                <w:szCs w:val="20"/>
                <w:lang w:val="en-CA"/>
              </w:rPr>
            </w:pPr>
            <w:r w:rsidRPr="00BA1BAE">
              <w:rPr>
                <w:rFonts w:ascii="Calibri" w:hAnsi="Calibri" w:cs="Calibri"/>
                <w:b/>
                <w:bCs/>
                <w:sz w:val="20"/>
                <w:szCs w:val="20"/>
                <w:lang w:val="en-CA"/>
              </w:rPr>
              <w:t>Region:</w:t>
            </w:r>
          </w:p>
        </w:tc>
        <w:tc>
          <w:tcPr>
            <w:tcW w:w="3119" w:type="dxa"/>
          </w:tcPr>
          <w:p w14:paraId="39801815" w14:textId="48D90A09" w:rsidR="008E41E3" w:rsidRPr="00BA1BAE" w:rsidRDefault="003B29D5" w:rsidP="00053A35">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Arab States</w:t>
            </w:r>
          </w:p>
        </w:tc>
        <w:tc>
          <w:tcPr>
            <w:tcW w:w="2268" w:type="dxa"/>
          </w:tcPr>
          <w:p w14:paraId="0228A604" w14:textId="77777777" w:rsidR="008E41E3" w:rsidRPr="00BA1BAE" w:rsidRDefault="008E41E3" w:rsidP="00053A35">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Mid-Term Review Completion Date:</w:t>
            </w:r>
          </w:p>
        </w:tc>
        <w:tc>
          <w:tcPr>
            <w:tcW w:w="1559" w:type="dxa"/>
          </w:tcPr>
          <w:p w14:paraId="6C758665" w14:textId="44544937" w:rsidR="008E41E3" w:rsidRPr="00BA1BAE" w:rsidRDefault="00A6096A" w:rsidP="00053A35">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12.08.2025</w:t>
            </w:r>
          </w:p>
        </w:tc>
      </w:tr>
      <w:tr w:rsidR="008E41E3" w:rsidRPr="00BA1BAE" w14:paraId="37704D05" w14:textId="77777777" w:rsidTr="7E69534E">
        <w:trPr>
          <w:trHeight w:val="323"/>
        </w:trPr>
        <w:tc>
          <w:tcPr>
            <w:cnfStyle w:val="001000000000" w:firstRow="0" w:lastRow="0" w:firstColumn="1" w:lastColumn="0" w:oddVBand="0" w:evenVBand="0" w:oddHBand="0" w:evenHBand="0" w:firstRowFirstColumn="0" w:firstRowLastColumn="0" w:lastRowFirstColumn="0" w:lastRowLastColumn="0"/>
            <w:tcW w:w="2410" w:type="dxa"/>
          </w:tcPr>
          <w:p w14:paraId="07C1A8C8" w14:textId="77777777" w:rsidR="008E41E3" w:rsidRPr="00BA1BAE" w:rsidRDefault="008E41E3" w:rsidP="00053A35">
            <w:pPr>
              <w:spacing w:after="0"/>
              <w:rPr>
                <w:rFonts w:ascii="Calibri" w:hAnsi="Calibri" w:cs="Calibri"/>
                <w:b/>
                <w:bCs/>
                <w:sz w:val="20"/>
                <w:szCs w:val="20"/>
                <w:lang w:val="en-CA"/>
              </w:rPr>
            </w:pPr>
            <w:r w:rsidRPr="00BA1BAE">
              <w:rPr>
                <w:rFonts w:ascii="Calibri" w:hAnsi="Calibri" w:cs="Calibri"/>
                <w:b/>
                <w:bCs/>
                <w:sz w:val="20"/>
                <w:szCs w:val="20"/>
                <w:lang w:val="en-CA"/>
              </w:rPr>
              <w:t>Focal Area:</w:t>
            </w:r>
          </w:p>
        </w:tc>
        <w:tc>
          <w:tcPr>
            <w:tcW w:w="3119" w:type="dxa"/>
          </w:tcPr>
          <w:p w14:paraId="2B74B2EF" w14:textId="77777777" w:rsidR="008E41E3" w:rsidRPr="00BA1BAE" w:rsidRDefault="008E41E3" w:rsidP="00053A35">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Climate Change Mitigation</w:t>
            </w:r>
          </w:p>
        </w:tc>
        <w:tc>
          <w:tcPr>
            <w:tcW w:w="2268" w:type="dxa"/>
          </w:tcPr>
          <w:p w14:paraId="37015018" w14:textId="77777777" w:rsidR="008E41E3" w:rsidRPr="00BA1BAE" w:rsidRDefault="008E41E3" w:rsidP="00053A35">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Terminal Evaluation Completion date:</w:t>
            </w:r>
          </w:p>
        </w:tc>
        <w:tc>
          <w:tcPr>
            <w:tcW w:w="1559" w:type="dxa"/>
          </w:tcPr>
          <w:p w14:paraId="486A7751" w14:textId="4962E5E4" w:rsidR="008E41E3" w:rsidRPr="00BA1BAE" w:rsidRDefault="00EF67CE" w:rsidP="00053A35">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Oct 30</w:t>
            </w:r>
            <w:r w:rsidR="008E41E3" w:rsidRPr="00BA1BAE">
              <w:rPr>
                <w:rFonts w:ascii="Calibri" w:hAnsi="Calibri" w:cs="Calibri"/>
                <w:sz w:val="20"/>
                <w:szCs w:val="20"/>
                <w:lang w:val="en-CA"/>
              </w:rPr>
              <w:t>, 2026</w:t>
            </w:r>
          </w:p>
        </w:tc>
      </w:tr>
      <w:tr w:rsidR="008E41E3" w:rsidRPr="00BA1BAE" w14:paraId="7270610A" w14:textId="77777777" w:rsidTr="7E69534E">
        <w:trPr>
          <w:trHeight w:val="872"/>
        </w:trPr>
        <w:tc>
          <w:tcPr>
            <w:cnfStyle w:val="001000000000" w:firstRow="0" w:lastRow="0" w:firstColumn="1" w:lastColumn="0" w:oddVBand="0" w:evenVBand="0" w:oddHBand="0" w:evenHBand="0" w:firstRowFirstColumn="0" w:firstRowLastColumn="0" w:lastRowFirstColumn="0" w:lastRowLastColumn="0"/>
            <w:tcW w:w="2410" w:type="dxa"/>
          </w:tcPr>
          <w:p w14:paraId="6A47968D" w14:textId="77777777" w:rsidR="008E41E3" w:rsidRPr="00BA1BAE" w:rsidRDefault="008E41E3" w:rsidP="00053A35">
            <w:pPr>
              <w:spacing w:after="0"/>
              <w:rPr>
                <w:rFonts w:ascii="Calibri" w:hAnsi="Calibri" w:cs="Calibri"/>
                <w:b/>
                <w:bCs/>
                <w:sz w:val="20"/>
                <w:szCs w:val="20"/>
                <w:lang w:val="en-CA"/>
              </w:rPr>
            </w:pPr>
            <w:r w:rsidRPr="00BA1BAE">
              <w:rPr>
                <w:rFonts w:ascii="Calibri" w:hAnsi="Calibri" w:cs="Calibri"/>
                <w:b/>
                <w:bCs/>
                <w:sz w:val="20"/>
                <w:szCs w:val="20"/>
                <w:lang w:val="en-CA"/>
              </w:rPr>
              <w:t>GEF Operational Programme or Strategic Priorities/Objectives:</w:t>
            </w:r>
          </w:p>
        </w:tc>
        <w:tc>
          <w:tcPr>
            <w:tcW w:w="3119" w:type="dxa"/>
          </w:tcPr>
          <w:p w14:paraId="576781FA" w14:textId="77777777" w:rsidR="008E41E3" w:rsidRPr="00BA1BAE" w:rsidRDefault="008E41E3" w:rsidP="00053A35">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
        </w:tc>
        <w:tc>
          <w:tcPr>
            <w:tcW w:w="2268" w:type="dxa"/>
          </w:tcPr>
          <w:p w14:paraId="38F23D18" w14:textId="77777777" w:rsidR="008E41E3" w:rsidRPr="00BA1BAE" w:rsidRDefault="008E41E3" w:rsidP="00053A35">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Planned Operational Closure Date:</w:t>
            </w:r>
          </w:p>
        </w:tc>
        <w:tc>
          <w:tcPr>
            <w:tcW w:w="1559" w:type="dxa"/>
          </w:tcPr>
          <w:p w14:paraId="401EA36D" w14:textId="7544335D" w:rsidR="008E41E3" w:rsidRPr="00BA1BAE" w:rsidRDefault="00EF67CE" w:rsidP="00053A35">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Nov 30</w:t>
            </w:r>
            <w:r w:rsidR="008E41E3" w:rsidRPr="00BA1BAE">
              <w:rPr>
                <w:rFonts w:ascii="Calibri" w:hAnsi="Calibri" w:cs="Calibri"/>
                <w:sz w:val="20"/>
                <w:szCs w:val="20"/>
                <w:lang w:val="en-CA"/>
              </w:rPr>
              <w:t>, 2026</w:t>
            </w:r>
          </w:p>
        </w:tc>
      </w:tr>
      <w:tr w:rsidR="008E41E3" w:rsidRPr="00BA1BAE" w14:paraId="2345ECEF" w14:textId="77777777" w:rsidTr="7E69534E">
        <w:trPr>
          <w:trHeight w:val="224"/>
        </w:trPr>
        <w:tc>
          <w:tcPr>
            <w:cnfStyle w:val="001000000000" w:firstRow="0" w:lastRow="0" w:firstColumn="1" w:lastColumn="0" w:oddVBand="0" w:evenVBand="0" w:oddHBand="0" w:evenHBand="0" w:firstRowFirstColumn="0" w:firstRowLastColumn="0" w:lastRowFirstColumn="0" w:lastRowLastColumn="0"/>
            <w:tcW w:w="2410" w:type="dxa"/>
          </w:tcPr>
          <w:p w14:paraId="5C47B1AB" w14:textId="77777777" w:rsidR="008E41E3" w:rsidRPr="00BA1BAE" w:rsidRDefault="008E41E3" w:rsidP="00053A35">
            <w:pPr>
              <w:spacing w:after="0"/>
              <w:rPr>
                <w:rFonts w:ascii="Calibri" w:hAnsi="Calibri" w:cs="Calibri"/>
                <w:b/>
                <w:bCs/>
                <w:sz w:val="20"/>
                <w:szCs w:val="20"/>
                <w:lang w:val="en-CA"/>
              </w:rPr>
            </w:pPr>
            <w:r w:rsidRPr="00BA1BAE">
              <w:rPr>
                <w:rFonts w:ascii="Calibri" w:hAnsi="Calibri" w:cs="Calibri"/>
                <w:b/>
                <w:bCs/>
                <w:sz w:val="20"/>
                <w:szCs w:val="20"/>
                <w:lang w:val="en-CA"/>
              </w:rPr>
              <w:t>Trust Fund:</w:t>
            </w:r>
          </w:p>
        </w:tc>
        <w:tc>
          <w:tcPr>
            <w:tcW w:w="6946" w:type="dxa"/>
            <w:gridSpan w:val="3"/>
          </w:tcPr>
          <w:p w14:paraId="4577E2D5" w14:textId="77777777" w:rsidR="008E41E3" w:rsidRPr="00BA1BAE" w:rsidRDefault="008E41E3" w:rsidP="00053A35">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GEF Trust Fund</w:t>
            </w:r>
          </w:p>
        </w:tc>
      </w:tr>
      <w:tr w:rsidR="008E41E3" w:rsidRPr="00BA1BAE" w14:paraId="13A3ACCE" w14:textId="77777777" w:rsidTr="7E69534E">
        <w:trPr>
          <w:trHeight w:val="432"/>
        </w:trPr>
        <w:tc>
          <w:tcPr>
            <w:cnfStyle w:val="001000000000" w:firstRow="0" w:lastRow="0" w:firstColumn="1" w:lastColumn="0" w:oddVBand="0" w:evenVBand="0" w:oddHBand="0" w:evenHBand="0" w:firstRowFirstColumn="0" w:firstRowLastColumn="0" w:lastRowFirstColumn="0" w:lastRowLastColumn="0"/>
            <w:tcW w:w="2410" w:type="dxa"/>
          </w:tcPr>
          <w:p w14:paraId="4C9F4159" w14:textId="77777777" w:rsidR="008E41E3" w:rsidRPr="00BA1BAE" w:rsidRDefault="008E41E3" w:rsidP="00053A35">
            <w:pPr>
              <w:spacing w:after="0"/>
              <w:rPr>
                <w:rFonts w:ascii="Calibri" w:hAnsi="Calibri" w:cs="Calibri"/>
                <w:b/>
                <w:bCs/>
                <w:sz w:val="20"/>
                <w:szCs w:val="20"/>
                <w:lang w:val="en-CA"/>
              </w:rPr>
            </w:pPr>
            <w:r w:rsidRPr="00BA1BAE">
              <w:rPr>
                <w:rFonts w:ascii="Calibri" w:hAnsi="Calibri" w:cs="Calibri"/>
                <w:b/>
                <w:bCs/>
                <w:sz w:val="20"/>
                <w:szCs w:val="20"/>
                <w:lang w:val="en-CA"/>
              </w:rPr>
              <w:t>Implementing Partner (GEF Executing Entity):</w:t>
            </w:r>
          </w:p>
        </w:tc>
        <w:tc>
          <w:tcPr>
            <w:tcW w:w="6946" w:type="dxa"/>
            <w:gridSpan w:val="3"/>
          </w:tcPr>
          <w:p w14:paraId="149AD9D6" w14:textId="6C01E128" w:rsidR="008E41E3" w:rsidRPr="00BA1BAE" w:rsidRDefault="00EF67CE" w:rsidP="00053A35">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Ministry of Energy and Water Resources (</w:t>
            </w:r>
            <w:proofErr w:type="spellStart"/>
            <w:r w:rsidRPr="00BA1BAE">
              <w:rPr>
                <w:rFonts w:ascii="Calibri" w:hAnsi="Calibri" w:cs="Calibri"/>
                <w:sz w:val="20"/>
                <w:szCs w:val="20"/>
                <w:lang w:val="en-CA"/>
              </w:rPr>
              <w:t>MoEWR</w:t>
            </w:r>
            <w:proofErr w:type="spellEnd"/>
            <w:r w:rsidRPr="00BA1BAE">
              <w:rPr>
                <w:rFonts w:ascii="Calibri" w:hAnsi="Calibri" w:cs="Calibri"/>
                <w:sz w:val="20"/>
                <w:szCs w:val="20"/>
                <w:lang w:val="en-CA"/>
              </w:rPr>
              <w:t xml:space="preserve">) of the Federal Government of Somalia </w:t>
            </w:r>
          </w:p>
        </w:tc>
      </w:tr>
      <w:tr w:rsidR="008E41E3" w:rsidRPr="00BA1BAE" w14:paraId="0AC261EE" w14:textId="77777777" w:rsidTr="7E69534E">
        <w:trPr>
          <w:trHeight w:val="224"/>
        </w:trPr>
        <w:tc>
          <w:tcPr>
            <w:cnfStyle w:val="001000000000" w:firstRow="0" w:lastRow="0" w:firstColumn="1" w:lastColumn="0" w:oddVBand="0" w:evenVBand="0" w:oddHBand="0" w:evenHBand="0" w:firstRowFirstColumn="0" w:firstRowLastColumn="0" w:lastRowFirstColumn="0" w:lastRowLastColumn="0"/>
            <w:tcW w:w="2410" w:type="dxa"/>
          </w:tcPr>
          <w:p w14:paraId="092907F2" w14:textId="77777777" w:rsidR="008E41E3" w:rsidRPr="00BA1BAE" w:rsidRDefault="008E41E3" w:rsidP="00053A35">
            <w:pPr>
              <w:spacing w:after="0"/>
              <w:rPr>
                <w:rFonts w:ascii="Calibri" w:hAnsi="Calibri" w:cs="Calibri"/>
                <w:b/>
                <w:bCs/>
                <w:sz w:val="20"/>
                <w:szCs w:val="20"/>
                <w:lang w:val="en-CA"/>
              </w:rPr>
            </w:pPr>
            <w:r w:rsidRPr="00BA1BAE">
              <w:rPr>
                <w:rFonts w:ascii="Calibri" w:hAnsi="Calibri" w:cs="Calibri"/>
                <w:b/>
                <w:bCs/>
                <w:sz w:val="20"/>
                <w:szCs w:val="20"/>
                <w:lang w:val="en-CA"/>
              </w:rPr>
              <w:t>NGOs/CBOs involvement:</w:t>
            </w:r>
          </w:p>
        </w:tc>
        <w:tc>
          <w:tcPr>
            <w:tcW w:w="6946" w:type="dxa"/>
            <w:gridSpan w:val="3"/>
          </w:tcPr>
          <w:p w14:paraId="22CB7855" w14:textId="5032CF9B" w:rsidR="00631D93" w:rsidRPr="00BA1BAE" w:rsidRDefault="00631D93" w:rsidP="00A421EA">
            <w:pPr>
              <w:pStyle w:val="ListParagraph"/>
              <w:numPr>
                <w:ilvl w:val="2"/>
                <w:numId w:val="13"/>
              </w:numPr>
              <w:spacing w:before="0" w:after="0" w:line="240" w:lineRule="auto"/>
              <w:contextualSpacing w:val="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Adventist Development and Relief Agency (ADRA). </w:t>
            </w:r>
          </w:p>
          <w:p w14:paraId="72D42413" w14:textId="713C57C2" w:rsidR="00631D93" w:rsidRPr="00BA1BAE" w:rsidRDefault="00631D93" w:rsidP="00A421EA">
            <w:pPr>
              <w:pStyle w:val="ListParagraph"/>
              <w:numPr>
                <w:ilvl w:val="2"/>
                <w:numId w:val="13"/>
              </w:numPr>
              <w:spacing w:before="0" w:after="0" w:line="240" w:lineRule="auto"/>
              <w:contextualSpacing w:val="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SHURAAKO</w:t>
            </w:r>
          </w:p>
          <w:p w14:paraId="4F78ECE1" w14:textId="30E673A1" w:rsidR="00631D93" w:rsidRPr="00BA1BAE" w:rsidRDefault="00631D93" w:rsidP="00A421EA">
            <w:pPr>
              <w:pStyle w:val="ListParagraph"/>
              <w:numPr>
                <w:ilvl w:val="2"/>
                <w:numId w:val="13"/>
              </w:numPr>
              <w:spacing w:before="0" w:after="0" w:line="240" w:lineRule="auto"/>
              <w:contextualSpacing w:val="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Hayle </w:t>
            </w:r>
            <w:proofErr w:type="spellStart"/>
            <w:r w:rsidRPr="00BA1BAE">
              <w:rPr>
                <w:rFonts w:ascii="Calibri" w:hAnsi="Calibri" w:cs="Calibri"/>
                <w:sz w:val="20"/>
                <w:szCs w:val="20"/>
                <w:lang w:val="en-CA"/>
              </w:rPr>
              <w:t>Barise</w:t>
            </w:r>
            <w:proofErr w:type="spellEnd"/>
            <w:r w:rsidRPr="00BA1BAE">
              <w:rPr>
                <w:rFonts w:ascii="Calibri" w:hAnsi="Calibri" w:cs="Calibri"/>
                <w:sz w:val="20"/>
                <w:szCs w:val="20"/>
                <w:lang w:val="en-CA"/>
              </w:rPr>
              <w:t xml:space="preserve"> Technical College</w:t>
            </w:r>
          </w:p>
          <w:p w14:paraId="6D2456DE" w14:textId="20EAD1F6" w:rsidR="00631D93" w:rsidRPr="00BA1BAE" w:rsidRDefault="49DDC28D" w:rsidP="00A421EA">
            <w:pPr>
              <w:pStyle w:val="ListParagraph"/>
              <w:numPr>
                <w:ilvl w:val="2"/>
                <w:numId w:val="13"/>
              </w:numPr>
              <w:spacing w:before="0" w:after="0" w:line="240" w:lineRule="auto"/>
              <w:contextualSpacing w:val="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Women and Child Care Association in Somalia.</w:t>
            </w:r>
          </w:p>
          <w:p w14:paraId="76F0B0FA" w14:textId="5DBD9502" w:rsidR="008E41E3" w:rsidRPr="00BA1BAE" w:rsidRDefault="00631D93" w:rsidP="00A421EA">
            <w:pPr>
              <w:pStyle w:val="ListParagraph"/>
              <w:numPr>
                <w:ilvl w:val="2"/>
                <w:numId w:val="13"/>
              </w:numPr>
              <w:spacing w:before="0" w:after="0" w:line="240" w:lineRule="auto"/>
              <w:contextualSpacing w:val="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Nagaad Network in Somaliland.</w:t>
            </w:r>
          </w:p>
        </w:tc>
      </w:tr>
      <w:tr w:rsidR="008E41E3" w:rsidRPr="00BA1BAE" w14:paraId="3BF2D047" w14:textId="77777777" w:rsidTr="7E69534E">
        <w:trPr>
          <w:trHeight w:val="216"/>
        </w:trPr>
        <w:tc>
          <w:tcPr>
            <w:cnfStyle w:val="001000000000" w:firstRow="0" w:lastRow="0" w:firstColumn="1" w:lastColumn="0" w:oddVBand="0" w:evenVBand="0" w:oddHBand="0" w:evenHBand="0" w:firstRowFirstColumn="0" w:firstRowLastColumn="0" w:lastRowFirstColumn="0" w:lastRowLastColumn="0"/>
            <w:tcW w:w="2410" w:type="dxa"/>
          </w:tcPr>
          <w:p w14:paraId="5E33ABB8" w14:textId="77777777" w:rsidR="008E41E3" w:rsidRPr="00BA1BAE" w:rsidRDefault="008E41E3" w:rsidP="00053A35">
            <w:pPr>
              <w:spacing w:after="0"/>
              <w:rPr>
                <w:rFonts w:ascii="Calibri" w:hAnsi="Calibri" w:cs="Calibri"/>
                <w:b/>
                <w:bCs/>
                <w:sz w:val="20"/>
                <w:szCs w:val="20"/>
                <w:lang w:val="en-CA"/>
              </w:rPr>
            </w:pPr>
            <w:r w:rsidRPr="00BA1BAE">
              <w:rPr>
                <w:rFonts w:ascii="Calibri" w:hAnsi="Calibri" w:cs="Calibri"/>
                <w:b/>
                <w:bCs/>
                <w:sz w:val="20"/>
                <w:szCs w:val="20"/>
                <w:lang w:val="en-CA"/>
              </w:rPr>
              <w:t>Private sector involvement:</w:t>
            </w:r>
          </w:p>
        </w:tc>
        <w:tc>
          <w:tcPr>
            <w:tcW w:w="6946" w:type="dxa"/>
            <w:gridSpan w:val="3"/>
          </w:tcPr>
          <w:p w14:paraId="7F4F9DE3" w14:textId="77777777" w:rsidR="008E41E3" w:rsidRPr="00BA1BAE" w:rsidRDefault="008E41E3" w:rsidP="00053A35">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lang w:val="en-CA"/>
              </w:rPr>
            </w:pPr>
            <w:r w:rsidRPr="00BA1BAE">
              <w:rPr>
                <w:rFonts w:ascii="Calibri" w:hAnsi="Calibri" w:cs="Calibri"/>
                <w:b/>
                <w:bCs/>
                <w:sz w:val="20"/>
                <w:szCs w:val="20"/>
                <w:lang w:val="en-CA"/>
              </w:rPr>
              <w:t>Associations</w:t>
            </w:r>
          </w:p>
          <w:p w14:paraId="665D6A75" w14:textId="77777777" w:rsidR="00316FE8" w:rsidRPr="00BA1BAE" w:rsidRDefault="00316FE8" w:rsidP="00053A35">
            <w:pPr>
              <w:spacing w:after="0"/>
              <w:ind w:left="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Somaliland Electricity Association (SEA)</w:t>
            </w:r>
          </w:p>
          <w:p w14:paraId="334F3789" w14:textId="77777777" w:rsidR="00316FE8" w:rsidRPr="00BA1BAE" w:rsidRDefault="00316FE8" w:rsidP="00053A35">
            <w:pPr>
              <w:spacing w:after="0"/>
              <w:ind w:left="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Somaliland Renewable Energy Association (SOMRENA) </w:t>
            </w:r>
          </w:p>
          <w:p w14:paraId="510C2405" w14:textId="140E9807" w:rsidR="009376A7" w:rsidRPr="00BA1BAE" w:rsidRDefault="009376A7" w:rsidP="00053A35">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
          <w:p w14:paraId="54D0EFC8" w14:textId="77777777" w:rsidR="008E41E3" w:rsidRPr="00BA1BAE" w:rsidRDefault="008E41E3" w:rsidP="00053A35">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lang w:val="en-CA"/>
              </w:rPr>
            </w:pPr>
            <w:r w:rsidRPr="00BA1BAE">
              <w:rPr>
                <w:rFonts w:ascii="Calibri" w:hAnsi="Calibri" w:cs="Calibri"/>
                <w:b/>
                <w:bCs/>
                <w:sz w:val="20"/>
                <w:szCs w:val="20"/>
                <w:lang w:val="en-CA"/>
              </w:rPr>
              <w:t>Renewable Energy private companies and organizations</w:t>
            </w:r>
          </w:p>
          <w:p w14:paraId="3ECC4A4A" w14:textId="54576B24" w:rsidR="00316FE8" w:rsidRPr="00BA1BAE" w:rsidRDefault="00316FE8" w:rsidP="00A421EA">
            <w:pPr>
              <w:pStyle w:val="ListParagraph"/>
              <w:numPr>
                <w:ilvl w:val="2"/>
                <w:numId w:val="14"/>
              </w:numPr>
              <w:spacing w:before="0" w:after="0" w:line="240" w:lineRule="auto"/>
              <w:contextualSpacing w:val="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Gollis Energy: </w:t>
            </w:r>
          </w:p>
          <w:p w14:paraId="3E4ACF20" w14:textId="4551A651" w:rsidR="00316FE8" w:rsidRPr="00BA1BAE" w:rsidRDefault="00316FE8" w:rsidP="00A421EA">
            <w:pPr>
              <w:pStyle w:val="ListParagraph"/>
              <w:numPr>
                <w:ilvl w:val="2"/>
                <w:numId w:val="14"/>
              </w:numPr>
              <w:spacing w:before="0" w:after="0" w:line="240" w:lineRule="auto"/>
              <w:contextualSpacing w:val="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roofErr w:type="spellStart"/>
            <w:r w:rsidRPr="00BA1BAE">
              <w:rPr>
                <w:rFonts w:ascii="Calibri" w:hAnsi="Calibri" w:cs="Calibri"/>
                <w:sz w:val="20"/>
                <w:szCs w:val="20"/>
                <w:lang w:val="en-CA"/>
              </w:rPr>
              <w:t>Kaafi</w:t>
            </w:r>
            <w:proofErr w:type="spellEnd"/>
            <w:r w:rsidRPr="00BA1BAE">
              <w:rPr>
                <w:rFonts w:ascii="Calibri" w:hAnsi="Calibri" w:cs="Calibri"/>
                <w:sz w:val="20"/>
                <w:szCs w:val="20"/>
                <w:lang w:val="en-CA"/>
              </w:rPr>
              <w:t xml:space="preserve"> Energy</w:t>
            </w:r>
          </w:p>
          <w:p w14:paraId="56F8DB16" w14:textId="313D6BE2" w:rsidR="00316FE8" w:rsidRPr="00BA1BAE" w:rsidRDefault="00316FE8" w:rsidP="00A421EA">
            <w:pPr>
              <w:pStyle w:val="ListParagraph"/>
              <w:numPr>
                <w:ilvl w:val="2"/>
                <w:numId w:val="14"/>
              </w:numPr>
              <w:spacing w:before="0" w:after="0" w:line="240" w:lineRule="auto"/>
              <w:contextualSpacing w:val="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Solar Land Africa: </w:t>
            </w:r>
          </w:p>
          <w:p w14:paraId="23F9BA61" w14:textId="70FFFF93" w:rsidR="00316FE8" w:rsidRPr="00BA1BAE" w:rsidRDefault="00316FE8" w:rsidP="00A421EA">
            <w:pPr>
              <w:pStyle w:val="ListParagraph"/>
              <w:numPr>
                <w:ilvl w:val="2"/>
                <w:numId w:val="14"/>
              </w:numPr>
              <w:spacing w:before="0" w:after="0" w:line="240" w:lineRule="auto"/>
              <w:contextualSpacing w:val="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roofErr w:type="spellStart"/>
            <w:r w:rsidRPr="00BA1BAE">
              <w:rPr>
                <w:rFonts w:ascii="Calibri" w:hAnsi="Calibri" w:cs="Calibri"/>
                <w:sz w:val="20"/>
                <w:szCs w:val="20"/>
                <w:lang w:val="en-CA"/>
              </w:rPr>
              <w:t>Cadceed</w:t>
            </w:r>
            <w:proofErr w:type="spellEnd"/>
            <w:r w:rsidRPr="00BA1BAE">
              <w:rPr>
                <w:rFonts w:ascii="Calibri" w:hAnsi="Calibri" w:cs="Calibri"/>
                <w:sz w:val="20"/>
                <w:szCs w:val="20"/>
                <w:lang w:val="en-CA"/>
              </w:rPr>
              <w:t xml:space="preserve"> Maal.</w:t>
            </w:r>
          </w:p>
          <w:p w14:paraId="3BE42F2E" w14:textId="74D759B9" w:rsidR="008E41E3" w:rsidRPr="00BA1BAE" w:rsidRDefault="00316FE8" w:rsidP="00A421EA">
            <w:pPr>
              <w:pStyle w:val="ListParagraph"/>
              <w:numPr>
                <w:ilvl w:val="2"/>
                <w:numId w:val="14"/>
              </w:numPr>
              <w:spacing w:before="0" w:after="0" w:line="240" w:lineRule="auto"/>
              <w:contextualSpacing w:val="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roofErr w:type="spellStart"/>
            <w:r w:rsidRPr="00BA1BAE">
              <w:rPr>
                <w:rFonts w:ascii="Calibri" w:hAnsi="Calibri" w:cs="Calibri"/>
                <w:sz w:val="20"/>
                <w:szCs w:val="20"/>
                <w:lang w:val="en-CA"/>
              </w:rPr>
              <w:t>SomEnergy</w:t>
            </w:r>
            <w:proofErr w:type="spellEnd"/>
            <w:r w:rsidRPr="00BA1BAE">
              <w:rPr>
                <w:rFonts w:ascii="Calibri" w:hAnsi="Calibri" w:cs="Calibri"/>
                <w:sz w:val="20"/>
                <w:szCs w:val="20"/>
                <w:lang w:val="en-CA"/>
              </w:rPr>
              <w:t xml:space="preserve"> Research &amp; Consultancy.</w:t>
            </w:r>
          </w:p>
        </w:tc>
      </w:tr>
      <w:tr w:rsidR="008E41E3" w:rsidRPr="00BA1BAE" w14:paraId="50C727E8" w14:textId="77777777" w:rsidTr="00C2494C">
        <w:trPr>
          <w:trHeight w:val="441"/>
        </w:trPr>
        <w:tc>
          <w:tcPr>
            <w:cnfStyle w:val="001000000000" w:firstRow="0" w:lastRow="0" w:firstColumn="1" w:lastColumn="0" w:oddVBand="0" w:evenVBand="0" w:oddHBand="0" w:evenHBand="0" w:firstRowFirstColumn="0" w:firstRowLastColumn="0" w:lastRowFirstColumn="0" w:lastRowLastColumn="0"/>
            <w:tcW w:w="2410" w:type="dxa"/>
          </w:tcPr>
          <w:p w14:paraId="6D2D0217" w14:textId="77777777" w:rsidR="008E41E3" w:rsidRPr="00BA1BAE" w:rsidRDefault="008E41E3" w:rsidP="00053A35">
            <w:pPr>
              <w:spacing w:after="0"/>
              <w:rPr>
                <w:rFonts w:ascii="Calibri" w:hAnsi="Calibri" w:cs="Calibri"/>
                <w:b/>
                <w:bCs/>
                <w:sz w:val="20"/>
                <w:szCs w:val="20"/>
                <w:lang w:val="en-CA"/>
              </w:rPr>
            </w:pPr>
            <w:r w:rsidRPr="00BA1BAE">
              <w:rPr>
                <w:rFonts w:ascii="Calibri" w:hAnsi="Calibri" w:cs="Calibri"/>
                <w:b/>
                <w:bCs/>
                <w:sz w:val="20"/>
                <w:szCs w:val="20"/>
                <w:lang w:val="en-CA"/>
              </w:rPr>
              <w:t>Geospatial coordinates of project sites:</w:t>
            </w:r>
          </w:p>
        </w:tc>
        <w:tc>
          <w:tcPr>
            <w:tcW w:w="6946" w:type="dxa"/>
            <w:gridSpan w:val="3"/>
            <w:tcBorders>
              <w:bottom w:val="single" w:sz="4" w:space="0" w:color="A6C632"/>
            </w:tcBorders>
          </w:tcPr>
          <w:p w14:paraId="39A2F5A2" w14:textId="0A6EE520" w:rsidR="008E41E3" w:rsidRPr="00BA1BAE" w:rsidRDefault="008E41E3" w:rsidP="00053A35">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
          <w:p w14:paraId="72B62570" w14:textId="5B58B0C6" w:rsidR="00303702" w:rsidRPr="00BA1BAE" w:rsidRDefault="00303702" w:rsidP="00053A35">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
        </w:tc>
      </w:tr>
      <w:tr w:rsidR="008E41E3" w:rsidRPr="00BA1BAE" w14:paraId="1B19EF01" w14:textId="77777777" w:rsidTr="00C2494C">
        <w:trPr>
          <w:trHeight w:val="216"/>
        </w:trPr>
        <w:tc>
          <w:tcPr>
            <w:cnfStyle w:val="001000000000" w:firstRow="0" w:lastRow="0" w:firstColumn="1" w:lastColumn="0" w:oddVBand="0" w:evenVBand="0" w:oddHBand="0" w:evenHBand="0" w:firstRowFirstColumn="0" w:firstRowLastColumn="0" w:lastRowFirstColumn="0" w:lastRowLastColumn="0"/>
            <w:tcW w:w="9356" w:type="dxa"/>
            <w:gridSpan w:val="4"/>
            <w:tcBorders>
              <w:right w:val="nil"/>
            </w:tcBorders>
          </w:tcPr>
          <w:p w14:paraId="0352D09E" w14:textId="77777777" w:rsidR="008E41E3" w:rsidRPr="00BA1BAE" w:rsidRDefault="008E41E3" w:rsidP="00053A35">
            <w:pPr>
              <w:spacing w:after="0"/>
              <w:rPr>
                <w:rFonts w:ascii="Calibri" w:hAnsi="Calibri" w:cs="Calibri"/>
                <w:b/>
                <w:bCs/>
                <w:sz w:val="20"/>
                <w:szCs w:val="20"/>
                <w:lang w:val="en-CA"/>
              </w:rPr>
            </w:pPr>
            <w:r w:rsidRPr="00BA1BAE">
              <w:rPr>
                <w:rFonts w:ascii="Calibri" w:hAnsi="Calibri" w:cs="Calibri"/>
                <w:b/>
                <w:bCs/>
                <w:sz w:val="20"/>
                <w:szCs w:val="20"/>
                <w:lang w:val="en-CA"/>
              </w:rPr>
              <w:t>Financial Information</w:t>
            </w:r>
          </w:p>
        </w:tc>
      </w:tr>
      <w:tr w:rsidR="008E41E3" w:rsidRPr="00BA1BAE" w14:paraId="300CF3F6" w14:textId="77777777" w:rsidTr="7E69534E">
        <w:trPr>
          <w:trHeight w:val="216"/>
        </w:trPr>
        <w:tc>
          <w:tcPr>
            <w:cnfStyle w:val="001000000000" w:firstRow="0" w:lastRow="0" w:firstColumn="1" w:lastColumn="0" w:oddVBand="0" w:evenVBand="0" w:oddHBand="0" w:evenHBand="0" w:firstRowFirstColumn="0" w:firstRowLastColumn="0" w:lastRowFirstColumn="0" w:lastRowLastColumn="0"/>
            <w:tcW w:w="2410" w:type="dxa"/>
          </w:tcPr>
          <w:p w14:paraId="1FACF62B" w14:textId="77777777" w:rsidR="008E41E3" w:rsidRPr="00BA1BAE" w:rsidRDefault="008E41E3" w:rsidP="00053A35">
            <w:pPr>
              <w:spacing w:after="0"/>
              <w:rPr>
                <w:rFonts w:ascii="Calibri" w:hAnsi="Calibri" w:cs="Calibri"/>
                <w:b/>
                <w:bCs/>
                <w:sz w:val="20"/>
                <w:szCs w:val="20"/>
                <w:lang w:val="en-CA"/>
              </w:rPr>
            </w:pPr>
            <w:r w:rsidRPr="00BA1BAE">
              <w:rPr>
                <w:rFonts w:ascii="Calibri" w:hAnsi="Calibri" w:cs="Calibri"/>
                <w:b/>
                <w:bCs/>
                <w:sz w:val="20"/>
                <w:szCs w:val="20"/>
                <w:lang w:val="en-CA"/>
              </w:rPr>
              <w:t>Project</w:t>
            </w:r>
          </w:p>
        </w:tc>
        <w:tc>
          <w:tcPr>
            <w:tcW w:w="3119" w:type="dxa"/>
          </w:tcPr>
          <w:p w14:paraId="496C8D10" w14:textId="77777777" w:rsidR="008E41E3" w:rsidRPr="00BA1BAE" w:rsidRDefault="008E41E3" w:rsidP="00053A35">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at CEO Endorsement (US$)</w:t>
            </w:r>
          </w:p>
        </w:tc>
        <w:tc>
          <w:tcPr>
            <w:tcW w:w="3827" w:type="dxa"/>
            <w:gridSpan w:val="2"/>
          </w:tcPr>
          <w:p w14:paraId="646C768D" w14:textId="75BE2C56" w:rsidR="008E41E3" w:rsidRPr="00BA1BAE" w:rsidRDefault="008E41E3" w:rsidP="00053A35">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at </w:t>
            </w:r>
            <w:r w:rsidR="00604F6A" w:rsidRPr="00BA1BAE">
              <w:rPr>
                <w:rFonts w:ascii="Calibri" w:hAnsi="Calibri" w:cs="Calibri"/>
                <w:sz w:val="20"/>
                <w:szCs w:val="20"/>
                <w:lang w:val="en-CA"/>
              </w:rPr>
              <w:t>MTR</w:t>
            </w:r>
            <w:r w:rsidRPr="00BA1BAE">
              <w:rPr>
                <w:rFonts w:ascii="Calibri" w:hAnsi="Calibri" w:cs="Calibri"/>
                <w:sz w:val="20"/>
                <w:szCs w:val="20"/>
                <w:lang w:val="en-CA"/>
              </w:rPr>
              <w:t xml:space="preserve"> (US$)</w:t>
            </w:r>
          </w:p>
        </w:tc>
      </w:tr>
      <w:tr w:rsidR="008E41E3" w:rsidRPr="00BA1BAE" w14:paraId="7BB4FA4D" w14:textId="77777777" w:rsidTr="7E69534E">
        <w:trPr>
          <w:trHeight w:val="224"/>
        </w:trPr>
        <w:tc>
          <w:tcPr>
            <w:cnfStyle w:val="001000000000" w:firstRow="0" w:lastRow="0" w:firstColumn="1" w:lastColumn="0" w:oddVBand="0" w:evenVBand="0" w:oddHBand="0" w:evenHBand="0" w:firstRowFirstColumn="0" w:firstRowLastColumn="0" w:lastRowFirstColumn="0" w:lastRowLastColumn="0"/>
            <w:tcW w:w="2410" w:type="dxa"/>
          </w:tcPr>
          <w:p w14:paraId="7BF7FE0E" w14:textId="11930ADA" w:rsidR="008E41E3" w:rsidRPr="00BA1BAE" w:rsidRDefault="008E41E3" w:rsidP="00053A35">
            <w:pPr>
              <w:spacing w:after="0"/>
              <w:rPr>
                <w:rFonts w:ascii="Calibri" w:hAnsi="Calibri" w:cs="Calibri"/>
                <w:b/>
                <w:bCs/>
                <w:sz w:val="20"/>
                <w:szCs w:val="20"/>
                <w:lang w:val="en-CA"/>
              </w:rPr>
            </w:pPr>
            <w:r w:rsidRPr="00BA1BAE">
              <w:rPr>
                <w:rFonts w:ascii="Calibri" w:hAnsi="Calibri" w:cs="Calibri"/>
                <w:b/>
                <w:bCs/>
                <w:sz w:val="20"/>
                <w:szCs w:val="20"/>
                <w:lang w:val="en-CA"/>
              </w:rPr>
              <w:t xml:space="preserve">[1] </w:t>
            </w:r>
            <w:r w:rsidR="00256CAE" w:rsidRPr="00BA1BAE">
              <w:rPr>
                <w:rFonts w:ascii="Calibri" w:hAnsi="Calibri" w:cs="Calibri"/>
                <w:b/>
                <w:bCs/>
                <w:sz w:val="20"/>
                <w:szCs w:val="20"/>
                <w:lang w:val="en-CA"/>
              </w:rPr>
              <w:t>UNDP</w:t>
            </w:r>
          </w:p>
        </w:tc>
        <w:tc>
          <w:tcPr>
            <w:tcW w:w="3119" w:type="dxa"/>
          </w:tcPr>
          <w:p w14:paraId="73DA492E" w14:textId="487B826F" w:rsidR="008E41E3" w:rsidRPr="00BA1BAE" w:rsidRDefault="008E41E3" w:rsidP="00053A35">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pacing w:val="-2"/>
                <w:sz w:val="20"/>
                <w:szCs w:val="20"/>
                <w:lang w:val="en-CA"/>
              </w:rPr>
            </w:pPr>
            <w:proofErr w:type="gramStart"/>
            <w:r w:rsidRPr="00BA1BAE">
              <w:rPr>
                <w:rFonts w:ascii="Calibri" w:hAnsi="Calibri" w:cs="Calibri"/>
                <w:spacing w:val="-2"/>
                <w:sz w:val="20"/>
                <w:szCs w:val="20"/>
                <w:lang w:val="en-CA"/>
              </w:rPr>
              <w:t>USD</w:t>
            </w:r>
            <w:r w:rsidR="00F53CEB" w:rsidRPr="00BA1BAE">
              <w:rPr>
                <w:rFonts w:ascii="Calibri" w:hAnsi="Calibri" w:cs="Calibri"/>
                <w:spacing w:val="-2"/>
                <w:sz w:val="20"/>
                <w:szCs w:val="20"/>
                <w:lang w:val="en-CA"/>
              </w:rPr>
              <w:t xml:space="preserve"> </w:t>
            </w:r>
            <w:r w:rsidRPr="00BA1BAE">
              <w:rPr>
                <w:rFonts w:ascii="Calibri" w:hAnsi="Calibri" w:cs="Calibri"/>
                <w:spacing w:val="-2"/>
                <w:sz w:val="20"/>
                <w:szCs w:val="20"/>
                <w:lang w:val="en-CA"/>
              </w:rPr>
              <w:t xml:space="preserve"> </w:t>
            </w:r>
            <w:r w:rsidR="00604F6A" w:rsidRPr="00BA1BAE">
              <w:rPr>
                <w:rFonts w:ascii="Calibri" w:hAnsi="Calibri" w:cs="Calibri"/>
                <w:spacing w:val="-2"/>
                <w:sz w:val="20"/>
                <w:szCs w:val="20"/>
                <w:lang w:val="en-CA"/>
              </w:rPr>
              <w:t>750,000</w:t>
            </w:r>
            <w:proofErr w:type="gramEnd"/>
            <w:r w:rsidR="00604F6A" w:rsidRPr="00BA1BAE">
              <w:rPr>
                <w:rFonts w:ascii="Calibri" w:hAnsi="Calibri" w:cs="Calibri"/>
                <w:spacing w:val="-2"/>
                <w:sz w:val="20"/>
                <w:szCs w:val="20"/>
                <w:lang w:val="en-CA"/>
              </w:rPr>
              <w:t xml:space="preserve"> </w:t>
            </w:r>
          </w:p>
        </w:tc>
        <w:tc>
          <w:tcPr>
            <w:tcW w:w="3827" w:type="dxa"/>
            <w:gridSpan w:val="2"/>
          </w:tcPr>
          <w:p w14:paraId="183671B5" w14:textId="365E4A7C" w:rsidR="008E41E3" w:rsidRPr="00BA1BAE" w:rsidRDefault="00604F6A" w:rsidP="00053A35">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pacing w:val="-2"/>
                <w:sz w:val="20"/>
                <w:szCs w:val="20"/>
                <w:lang w:val="en-CA"/>
              </w:rPr>
            </w:pPr>
            <w:r w:rsidRPr="00BA1BAE">
              <w:rPr>
                <w:rFonts w:ascii="Calibri" w:hAnsi="Calibri" w:cs="Calibri"/>
                <w:spacing w:val="-2"/>
                <w:sz w:val="20"/>
                <w:szCs w:val="20"/>
                <w:lang w:val="en-CA"/>
              </w:rPr>
              <w:t>112,007.6</w:t>
            </w:r>
          </w:p>
        </w:tc>
      </w:tr>
      <w:tr w:rsidR="008E41E3" w:rsidRPr="00BA1BAE" w14:paraId="7148B40E" w14:textId="77777777" w:rsidTr="00053A35">
        <w:trPr>
          <w:trHeight w:val="215"/>
        </w:trPr>
        <w:tc>
          <w:tcPr>
            <w:cnfStyle w:val="001000000000" w:firstRow="0" w:lastRow="0" w:firstColumn="1" w:lastColumn="0" w:oddVBand="0" w:evenVBand="0" w:oddHBand="0" w:evenHBand="0" w:firstRowFirstColumn="0" w:firstRowLastColumn="0" w:lastRowFirstColumn="0" w:lastRowLastColumn="0"/>
            <w:tcW w:w="0" w:type="dxa"/>
          </w:tcPr>
          <w:p w14:paraId="68F35C19" w14:textId="20B2016C" w:rsidR="008E41E3" w:rsidRPr="00BA1BAE" w:rsidRDefault="008E41E3" w:rsidP="00053A35">
            <w:pPr>
              <w:spacing w:after="0"/>
              <w:rPr>
                <w:rFonts w:ascii="Calibri" w:hAnsi="Calibri" w:cs="Calibri"/>
                <w:b/>
                <w:bCs/>
                <w:sz w:val="20"/>
                <w:szCs w:val="20"/>
                <w:lang w:val="en-CA"/>
              </w:rPr>
            </w:pPr>
            <w:r w:rsidRPr="00BA1BAE">
              <w:rPr>
                <w:rFonts w:ascii="Calibri" w:hAnsi="Calibri" w:cs="Calibri"/>
                <w:b/>
                <w:bCs/>
                <w:sz w:val="20"/>
                <w:szCs w:val="20"/>
                <w:lang w:val="en-CA"/>
              </w:rPr>
              <w:t xml:space="preserve">[2] </w:t>
            </w:r>
            <w:proofErr w:type="spellStart"/>
            <w:r w:rsidR="00256CAE" w:rsidRPr="00BA1BAE">
              <w:rPr>
                <w:rFonts w:ascii="Calibri" w:hAnsi="Calibri" w:cs="Calibri"/>
                <w:b/>
                <w:bCs/>
                <w:sz w:val="20"/>
                <w:szCs w:val="20"/>
                <w:lang w:val="en-CA"/>
              </w:rPr>
              <w:t>MoEWR</w:t>
            </w:r>
            <w:proofErr w:type="spellEnd"/>
          </w:p>
        </w:tc>
        <w:tc>
          <w:tcPr>
            <w:tcW w:w="0" w:type="dxa"/>
          </w:tcPr>
          <w:p w14:paraId="5B211C4C" w14:textId="300D3589" w:rsidR="008E41E3" w:rsidRPr="00BA1BAE" w:rsidRDefault="008E41E3" w:rsidP="00053A35">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USD </w:t>
            </w:r>
            <w:r w:rsidR="00604F6A" w:rsidRPr="00BA1BAE">
              <w:rPr>
                <w:rFonts w:ascii="Calibri" w:hAnsi="Calibri" w:cs="Calibri"/>
                <w:sz w:val="20"/>
                <w:szCs w:val="20"/>
                <w:lang w:val="en-CA"/>
              </w:rPr>
              <w:t>3,500,000</w:t>
            </w:r>
          </w:p>
        </w:tc>
        <w:tc>
          <w:tcPr>
            <w:tcW w:w="0" w:type="dxa"/>
            <w:gridSpan w:val="2"/>
          </w:tcPr>
          <w:p w14:paraId="20477B0F" w14:textId="35699B90" w:rsidR="008E41E3" w:rsidRPr="00BA1BAE" w:rsidRDefault="00EC0AFD" w:rsidP="00053A35">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1,750.000</w:t>
            </w:r>
          </w:p>
        </w:tc>
      </w:tr>
      <w:tr w:rsidR="008E41E3" w:rsidRPr="00BA1BAE" w14:paraId="05F2737D" w14:textId="77777777" w:rsidTr="00053A35">
        <w:trPr>
          <w:trHeight w:val="216"/>
        </w:trPr>
        <w:tc>
          <w:tcPr>
            <w:cnfStyle w:val="001000000000" w:firstRow="0" w:lastRow="0" w:firstColumn="1" w:lastColumn="0" w:oddVBand="0" w:evenVBand="0" w:oddHBand="0" w:evenHBand="0" w:firstRowFirstColumn="0" w:firstRowLastColumn="0" w:lastRowFirstColumn="0" w:lastRowLastColumn="0"/>
            <w:tcW w:w="0" w:type="dxa"/>
          </w:tcPr>
          <w:p w14:paraId="0D30737A" w14:textId="77777777" w:rsidR="008E41E3" w:rsidRPr="00BA1BAE" w:rsidRDefault="008E41E3" w:rsidP="00053A35">
            <w:pPr>
              <w:spacing w:after="0"/>
              <w:rPr>
                <w:rFonts w:ascii="Calibri" w:hAnsi="Calibri" w:cs="Calibri"/>
                <w:b/>
                <w:bCs/>
                <w:sz w:val="20"/>
                <w:szCs w:val="20"/>
                <w:lang w:val="en-CA"/>
              </w:rPr>
            </w:pPr>
            <w:r w:rsidRPr="00BA1BAE">
              <w:rPr>
                <w:rFonts w:ascii="Calibri" w:hAnsi="Calibri" w:cs="Calibri"/>
                <w:b/>
                <w:bCs/>
                <w:sz w:val="20"/>
                <w:szCs w:val="20"/>
                <w:lang w:val="en-CA"/>
              </w:rPr>
              <w:t>[3] World Bank</w:t>
            </w:r>
          </w:p>
        </w:tc>
        <w:tc>
          <w:tcPr>
            <w:tcW w:w="0" w:type="dxa"/>
          </w:tcPr>
          <w:p w14:paraId="16CAC280" w14:textId="35622052" w:rsidR="008E41E3" w:rsidRPr="00BA1BAE" w:rsidRDefault="008E41E3" w:rsidP="00053A35">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USD </w:t>
            </w:r>
            <w:r w:rsidR="00604F6A" w:rsidRPr="00BA1BAE">
              <w:rPr>
                <w:rFonts w:ascii="Calibri" w:hAnsi="Calibri" w:cs="Calibri"/>
                <w:sz w:val="20"/>
                <w:szCs w:val="20"/>
                <w:lang w:val="en-CA"/>
              </w:rPr>
              <w:t>157,200,000</w:t>
            </w:r>
          </w:p>
        </w:tc>
        <w:tc>
          <w:tcPr>
            <w:tcW w:w="0" w:type="dxa"/>
            <w:gridSpan w:val="2"/>
          </w:tcPr>
          <w:p w14:paraId="7B945E4C" w14:textId="1CD67337" w:rsidR="008E41E3" w:rsidRPr="00BA1BAE" w:rsidRDefault="00EC0AFD" w:rsidP="00053A35">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87,200.000</w:t>
            </w:r>
          </w:p>
        </w:tc>
      </w:tr>
      <w:tr w:rsidR="008E41E3" w:rsidRPr="00BA1BAE" w14:paraId="7EDB1DC0" w14:textId="77777777" w:rsidTr="00053A35">
        <w:trPr>
          <w:trHeight w:val="216"/>
        </w:trPr>
        <w:tc>
          <w:tcPr>
            <w:cnfStyle w:val="001000000000" w:firstRow="0" w:lastRow="0" w:firstColumn="1" w:lastColumn="0" w:oddVBand="0" w:evenVBand="0" w:oddHBand="0" w:evenHBand="0" w:firstRowFirstColumn="0" w:firstRowLastColumn="0" w:lastRowFirstColumn="0" w:lastRowLastColumn="0"/>
            <w:tcW w:w="0" w:type="dxa"/>
          </w:tcPr>
          <w:p w14:paraId="414528D9" w14:textId="1E7E1C3F" w:rsidR="008E41E3" w:rsidRPr="00BA1BAE" w:rsidRDefault="008E41E3" w:rsidP="00053A35">
            <w:pPr>
              <w:spacing w:after="0"/>
              <w:rPr>
                <w:rFonts w:ascii="Calibri" w:hAnsi="Calibri" w:cs="Calibri"/>
                <w:b/>
                <w:bCs/>
                <w:sz w:val="20"/>
                <w:szCs w:val="20"/>
                <w:lang w:val="en-CA"/>
              </w:rPr>
            </w:pPr>
            <w:r w:rsidRPr="00BA1BAE">
              <w:rPr>
                <w:rFonts w:ascii="Calibri" w:hAnsi="Calibri" w:cs="Calibri"/>
                <w:b/>
                <w:bCs/>
                <w:sz w:val="20"/>
                <w:szCs w:val="20"/>
                <w:lang w:val="en-CA"/>
              </w:rPr>
              <w:t>[</w:t>
            </w:r>
            <w:proofErr w:type="gramStart"/>
            <w:r w:rsidRPr="00BA1BAE">
              <w:rPr>
                <w:rFonts w:ascii="Calibri" w:hAnsi="Calibri" w:cs="Calibri"/>
                <w:b/>
                <w:bCs/>
                <w:sz w:val="20"/>
                <w:szCs w:val="20"/>
                <w:lang w:val="en-CA"/>
              </w:rPr>
              <w:t>4]</w:t>
            </w:r>
            <w:r w:rsidR="00F53CEB" w:rsidRPr="00BA1BAE">
              <w:rPr>
                <w:rFonts w:ascii="Calibri" w:hAnsi="Calibri" w:cs="Calibri"/>
                <w:b/>
                <w:bCs/>
                <w:sz w:val="20"/>
                <w:szCs w:val="20"/>
                <w:lang w:val="en-CA"/>
              </w:rPr>
              <w:t>GEF</w:t>
            </w:r>
            <w:proofErr w:type="gramEnd"/>
            <w:r w:rsidR="00F53CEB" w:rsidRPr="00BA1BAE">
              <w:rPr>
                <w:rFonts w:ascii="Calibri" w:hAnsi="Calibri" w:cs="Calibri"/>
                <w:b/>
                <w:bCs/>
                <w:sz w:val="20"/>
                <w:szCs w:val="20"/>
                <w:lang w:val="en-CA"/>
              </w:rPr>
              <w:t xml:space="preserve"> Trust Fund grant</w:t>
            </w:r>
          </w:p>
        </w:tc>
        <w:tc>
          <w:tcPr>
            <w:tcW w:w="0" w:type="dxa"/>
          </w:tcPr>
          <w:p w14:paraId="153CEDA4" w14:textId="111BB9DA" w:rsidR="008E41E3" w:rsidRPr="00BA1BAE" w:rsidRDefault="008E41E3" w:rsidP="00053A35">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USD </w:t>
            </w:r>
            <w:r w:rsidR="00F53CEB" w:rsidRPr="00BA1BAE">
              <w:rPr>
                <w:rFonts w:ascii="Calibri" w:hAnsi="Calibri" w:cs="Calibri"/>
                <w:sz w:val="20"/>
                <w:szCs w:val="20"/>
                <w:lang w:val="en-CA"/>
              </w:rPr>
              <w:t xml:space="preserve">3,276,147 </w:t>
            </w:r>
          </w:p>
        </w:tc>
        <w:tc>
          <w:tcPr>
            <w:tcW w:w="0" w:type="dxa"/>
            <w:gridSpan w:val="2"/>
          </w:tcPr>
          <w:p w14:paraId="5D757A21" w14:textId="489D84C9" w:rsidR="008E41E3" w:rsidRPr="00BA1BAE" w:rsidRDefault="00087F10" w:rsidP="00053A35">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342,870</w:t>
            </w:r>
          </w:p>
        </w:tc>
      </w:tr>
      <w:tr w:rsidR="008E41E3" w:rsidRPr="00BA1BAE" w14:paraId="0D1C4F93" w14:textId="77777777" w:rsidTr="00053A35">
        <w:trPr>
          <w:trHeight w:val="216"/>
        </w:trPr>
        <w:tc>
          <w:tcPr>
            <w:cnfStyle w:val="001000000000" w:firstRow="0" w:lastRow="0" w:firstColumn="1" w:lastColumn="0" w:oddVBand="0" w:evenVBand="0" w:oddHBand="0" w:evenHBand="0" w:firstRowFirstColumn="0" w:firstRowLastColumn="0" w:lastRowFirstColumn="0" w:lastRowLastColumn="0"/>
            <w:tcW w:w="0" w:type="dxa"/>
          </w:tcPr>
          <w:p w14:paraId="37113FD1" w14:textId="79B30DF1" w:rsidR="008E41E3" w:rsidRPr="00BA1BAE" w:rsidRDefault="008E41E3" w:rsidP="00053A35">
            <w:pPr>
              <w:spacing w:after="0"/>
              <w:rPr>
                <w:rFonts w:ascii="Calibri" w:hAnsi="Calibri" w:cs="Calibri"/>
                <w:b/>
                <w:bCs/>
                <w:sz w:val="20"/>
                <w:szCs w:val="20"/>
                <w:lang w:val="en-CA"/>
              </w:rPr>
            </w:pPr>
            <w:r w:rsidRPr="00BA1BAE">
              <w:rPr>
                <w:rFonts w:ascii="Calibri" w:hAnsi="Calibri" w:cs="Calibri"/>
                <w:b/>
                <w:bCs/>
                <w:sz w:val="20"/>
                <w:szCs w:val="20"/>
                <w:lang w:val="en-CA"/>
              </w:rPr>
              <w:t xml:space="preserve">[5] </w:t>
            </w:r>
            <w:r w:rsidR="00256CAE" w:rsidRPr="00BA1BAE">
              <w:rPr>
                <w:rFonts w:ascii="Calibri" w:hAnsi="Calibri" w:cs="Calibri"/>
                <w:b/>
                <w:bCs/>
                <w:sz w:val="20"/>
                <w:szCs w:val="20"/>
                <w:lang w:val="en-CA"/>
              </w:rPr>
              <w:t>SIDA</w:t>
            </w:r>
          </w:p>
        </w:tc>
        <w:tc>
          <w:tcPr>
            <w:tcW w:w="0" w:type="dxa"/>
          </w:tcPr>
          <w:p w14:paraId="0235006A" w14:textId="752FFC31" w:rsidR="008E41E3" w:rsidRPr="00BA1BAE" w:rsidRDefault="008E41E3" w:rsidP="00053A35">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USD </w:t>
            </w:r>
            <w:r w:rsidR="00604F6A" w:rsidRPr="00BA1BAE">
              <w:rPr>
                <w:rFonts w:ascii="Calibri" w:hAnsi="Calibri" w:cs="Calibri"/>
                <w:sz w:val="20"/>
                <w:szCs w:val="20"/>
                <w:lang w:val="en-CA"/>
              </w:rPr>
              <w:t>10,000,000</w:t>
            </w:r>
          </w:p>
        </w:tc>
        <w:tc>
          <w:tcPr>
            <w:tcW w:w="0" w:type="dxa"/>
            <w:gridSpan w:val="2"/>
          </w:tcPr>
          <w:p w14:paraId="465D874C" w14:textId="17D7A229" w:rsidR="008E41E3" w:rsidRPr="00BA1BAE" w:rsidRDefault="00EC0AFD" w:rsidP="00053A35">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8,500.000</w:t>
            </w:r>
          </w:p>
        </w:tc>
      </w:tr>
      <w:tr w:rsidR="008E41E3" w:rsidRPr="00BA1BAE" w14:paraId="117CB7A6" w14:textId="77777777" w:rsidTr="00053A35">
        <w:trPr>
          <w:trHeight w:val="216"/>
        </w:trPr>
        <w:tc>
          <w:tcPr>
            <w:cnfStyle w:val="001000000000" w:firstRow="0" w:lastRow="0" w:firstColumn="1" w:lastColumn="0" w:oddVBand="0" w:evenVBand="0" w:oddHBand="0" w:evenHBand="0" w:firstRowFirstColumn="0" w:firstRowLastColumn="0" w:lastRowFirstColumn="0" w:lastRowLastColumn="0"/>
            <w:tcW w:w="0" w:type="dxa"/>
          </w:tcPr>
          <w:p w14:paraId="4DED35B0" w14:textId="41F71081" w:rsidR="008E41E3" w:rsidRPr="00BA1BAE" w:rsidRDefault="008E41E3" w:rsidP="00053A35">
            <w:pPr>
              <w:spacing w:after="0"/>
              <w:rPr>
                <w:rFonts w:ascii="Calibri" w:hAnsi="Calibri" w:cs="Calibri"/>
                <w:b/>
                <w:bCs/>
                <w:sz w:val="20"/>
                <w:szCs w:val="20"/>
                <w:lang w:val="en-CA"/>
              </w:rPr>
            </w:pPr>
            <w:r w:rsidRPr="00BA1BAE">
              <w:rPr>
                <w:rFonts w:ascii="Calibri" w:hAnsi="Calibri" w:cs="Calibri"/>
                <w:b/>
                <w:bCs/>
                <w:sz w:val="20"/>
                <w:szCs w:val="20"/>
                <w:lang w:val="en-CA"/>
              </w:rPr>
              <w:t>[</w:t>
            </w:r>
            <w:r w:rsidR="00256CAE" w:rsidRPr="00BA1BAE">
              <w:rPr>
                <w:rFonts w:ascii="Calibri" w:hAnsi="Calibri" w:cs="Calibri"/>
                <w:b/>
                <w:bCs/>
                <w:sz w:val="20"/>
                <w:szCs w:val="20"/>
                <w:lang w:val="en-CA"/>
              </w:rPr>
              <w:t>Total</w:t>
            </w:r>
            <w:r w:rsidRPr="00BA1BAE">
              <w:rPr>
                <w:rFonts w:ascii="Calibri" w:hAnsi="Calibri" w:cs="Calibri"/>
                <w:b/>
                <w:bCs/>
                <w:sz w:val="20"/>
                <w:szCs w:val="20"/>
                <w:lang w:val="en-CA"/>
              </w:rPr>
              <w:t>]</w:t>
            </w:r>
          </w:p>
        </w:tc>
        <w:tc>
          <w:tcPr>
            <w:tcW w:w="0" w:type="dxa"/>
          </w:tcPr>
          <w:p w14:paraId="20319108" w14:textId="03043EE7" w:rsidR="008E41E3" w:rsidRPr="00BA1BAE" w:rsidRDefault="008E41E3" w:rsidP="00053A35">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USD </w:t>
            </w:r>
            <w:r w:rsidR="00604F6A" w:rsidRPr="00BA1BAE">
              <w:rPr>
                <w:rFonts w:ascii="Calibri" w:hAnsi="Calibri" w:cs="Calibri"/>
                <w:sz w:val="20"/>
                <w:szCs w:val="20"/>
                <w:lang w:val="en-CA"/>
              </w:rPr>
              <w:t>174,726,147</w:t>
            </w:r>
          </w:p>
        </w:tc>
        <w:tc>
          <w:tcPr>
            <w:tcW w:w="0" w:type="dxa"/>
            <w:gridSpan w:val="2"/>
          </w:tcPr>
          <w:p w14:paraId="2895AF8F" w14:textId="094A2C06" w:rsidR="008E41E3" w:rsidRPr="00BA1BAE" w:rsidRDefault="00087F10" w:rsidP="00053A35">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97,904,877.6</w:t>
            </w:r>
          </w:p>
        </w:tc>
      </w:tr>
    </w:tbl>
    <w:p w14:paraId="335A0160" w14:textId="698F34C6" w:rsidR="00215D2F" w:rsidRPr="00BA1BAE" w:rsidRDefault="00215D2F" w:rsidP="004B4E1D">
      <w:pPr>
        <w:pStyle w:val="Personenbeschreibung"/>
        <w:rPr>
          <w:rFonts w:ascii="Calibri" w:hAnsi="Calibri" w:cs="Calibri"/>
          <w:lang w:val="en-CA"/>
        </w:rPr>
      </w:pPr>
      <w:r w:rsidRPr="00BA1BAE">
        <w:rPr>
          <w:rFonts w:ascii="Calibri" w:hAnsi="Calibri" w:cs="Calibri"/>
          <w:lang w:val="en-CA"/>
        </w:rPr>
        <w:lastRenderedPageBreak/>
        <w:t>Project Descriptio</w:t>
      </w:r>
      <w:r w:rsidR="004B4E1D" w:rsidRPr="00BA1BAE">
        <w:rPr>
          <w:rFonts w:ascii="Calibri" w:hAnsi="Calibri" w:cs="Calibri"/>
          <w:lang w:val="en-CA"/>
        </w:rPr>
        <w:t>n</w:t>
      </w:r>
    </w:p>
    <w:p w14:paraId="3B513888" w14:textId="12DC3B8E" w:rsidR="00AF202E" w:rsidRPr="00BA1BAE" w:rsidRDefault="33838F85" w:rsidP="00256CAE">
      <w:pPr>
        <w:jc w:val="both"/>
        <w:rPr>
          <w:rFonts w:ascii="Calibri" w:hAnsi="Calibri" w:cs="Calibri"/>
          <w:sz w:val="22"/>
          <w:szCs w:val="22"/>
          <w:lang w:val="en-CA"/>
        </w:rPr>
      </w:pPr>
      <w:r w:rsidRPr="00BA1BAE">
        <w:rPr>
          <w:rFonts w:ascii="Calibri" w:hAnsi="Calibri" w:cs="Calibri"/>
          <w:sz w:val="22"/>
          <w:szCs w:val="22"/>
          <w:lang w:val="en-CA"/>
        </w:rPr>
        <w:t xml:space="preserve">The </w:t>
      </w:r>
      <w:r w:rsidR="7607C60B" w:rsidRPr="00BA1BAE">
        <w:rPr>
          <w:rFonts w:ascii="Calibri" w:hAnsi="Calibri" w:cs="Calibri"/>
          <w:sz w:val="22"/>
          <w:szCs w:val="22"/>
          <w:lang w:val="en-CA"/>
        </w:rPr>
        <w:t xml:space="preserve">GEF-funded </w:t>
      </w:r>
      <w:r w:rsidRPr="00BA1BAE">
        <w:rPr>
          <w:rFonts w:ascii="Calibri" w:hAnsi="Calibri" w:cs="Calibri"/>
          <w:sz w:val="22"/>
          <w:szCs w:val="22"/>
          <w:lang w:val="en-CA"/>
        </w:rPr>
        <w:t>A</w:t>
      </w:r>
      <w:r w:rsidR="7607C60B" w:rsidRPr="00BA1BAE">
        <w:rPr>
          <w:rFonts w:ascii="Calibri" w:hAnsi="Calibri" w:cs="Calibri"/>
          <w:sz w:val="22"/>
          <w:szCs w:val="22"/>
          <w:lang w:val="en-CA"/>
        </w:rPr>
        <w:t xml:space="preserve">frican </w:t>
      </w:r>
      <w:proofErr w:type="spellStart"/>
      <w:r w:rsidRPr="00BA1BAE">
        <w:rPr>
          <w:rFonts w:ascii="Calibri" w:hAnsi="Calibri" w:cs="Calibri"/>
          <w:sz w:val="22"/>
          <w:szCs w:val="22"/>
          <w:lang w:val="en-CA"/>
        </w:rPr>
        <w:t>M</w:t>
      </w:r>
      <w:r w:rsidR="7607C60B" w:rsidRPr="00BA1BAE">
        <w:rPr>
          <w:rFonts w:ascii="Calibri" w:hAnsi="Calibri" w:cs="Calibri"/>
          <w:sz w:val="22"/>
          <w:szCs w:val="22"/>
          <w:lang w:val="en-CA"/>
        </w:rPr>
        <w:t>inigrids</w:t>
      </w:r>
      <w:proofErr w:type="spellEnd"/>
      <w:r w:rsidR="7607C60B" w:rsidRPr="00BA1BAE">
        <w:rPr>
          <w:rFonts w:ascii="Calibri" w:hAnsi="Calibri" w:cs="Calibri"/>
          <w:sz w:val="22"/>
          <w:szCs w:val="22"/>
          <w:lang w:val="en-CA"/>
        </w:rPr>
        <w:t xml:space="preserve"> </w:t>
      </w:r>
      <w:r w:rsidRPr="00BA1BAE">
        <w:rPr>
          <w:rFonts w:ascii="Calibri" w:hAnsi="Calibri" w:cs="Calibri"/>
          <w:sz w:val="22"/>
          <w:szCs w:val="22"/>
          <w:lang w:val="en-CA"/>
        </w:rPr>
        <w:t>P</w:t>
      </w:r>
      <w:r w:rsidR="7607C60B" w:rsidRPr="00BA1BAE">
        <w:rPr>
          <w:rFonts w:ascii="Calibri" w:hAnsi="Calibri" w:cs="Calibri"/>
          <w:sz w:val="22"/>
          <w:szCs w:val="22"/>
          <w:lang w:val="en-CA"/>
        </w:rPr>
        <w:t>rogram</w:t>
      </w:r>
      <w:r w:rsidR="2EB27A56" w:rsidRPr="00BA1BAE">
        <w:rPr>
          <w:rFonts w:ascii="Calibri" w:hAnsi="Calibri" w:cs="Calibri"/>
          <w:sz w:val="22"/>
          <w:szCs w:val="22"/>
          <w:lang w:val="en-CA"/>
        </w:rPr>
        <w:t xml:space="preserve"> (AMP)</w:t>
      </w:r>
      <w:r w:rsidRPr="00BA1BAE">
        <w:rPr>
          <w:rFonts w:ascii="Calibri" w:hAnsi="Calibri" w:cs="Calibri"/>
          <w:sz w:val="22"/>
          <w:szCs w:val="22"/>
          <w:lang w:val="en-CA"/>
        </w:rPr>
        <w:t xml:space="preserve"> National Child Project in </w:t>
      </w:r>
      <w:r w:rsidR="2CE9094B" w:rsidRPr="00BA1BAE">
        <w:rPr>
          <w:rFonts w:ascii="Calibri" w:hAnsi="Calibri" w:cs="Calibri"/>
          <w:sz w:val="22"/>
          <w:szCs w:val="22"/>
          <w:lang w:val="en-CA"/>
        </w:rPr>
        <w:t xml:space="preserve">Somalia </w:t>
      </w:r>
      <w:r w:rsidRPr="00BA1BAE">
        <w:rPr>
          <w:rFonts w:ascii="Calibri" w:hAnsi="Calibri" w:cs="Calibri"/>
          <w:sz w:val="22"/>
          <w:szCs w:val="22"/>
          <w:lang w:val="en-CA"/>
        </w:rPr>
        <w:t xml:space="preserve">is a </w:t>
      </w:r>
      <w:r w:rsidR="00EE423F" w:rsidRPr="00BA1BAE">
        <w:rPr>
          <w:rFonts w:ascii="Calibri" w:hAnsi="Calibri" w:cs="Calibri"/>
          <w:sz w:val="22"/>
          <w:szCs w:val="22"/>
          <w:lang w:val="en-CA"/>
        </w:rPr>
        <w:t>medium</w:t>
      </w:r>
      <w:r w:rsidRPr="00BA1BAE">
        <w:rPr>
          <w:rFonts w:ascii="Calibri" w:hAnsi="Calibri" w:cs="Calibri"/>
          <w:sz w:val="22"/>
          <w:szCs w:val="22"/>
          <w:lang w:val="en-CA"/>
        </w:rPr>
        <w:t>-sized project (</w:t>
      </w:r>
      <w:r w:rsidR="2CE9094B" w:rsidRPr="00BA1BAE">
        <w:rPr>
          <w:rFonts w:ascii="Calibri" w:hAnsi="Calibri" w:cs="Calibri"/>
          <w:sz w:val="22"/>
          <w:szCs w:val="22"/>
          <w:lang w:val="en-CA"/>
        </w:rPr>
        <w:t>F</w:t>
      </w:r>
      <w:r w:rsidRPr="00BA1BAE">
        <w:rPr>
          <w:rFonts w:ascii="Calibri" w:hAnsi="Calibri" w:cs="Calibri"/>
          <w:sz w:val="22"/>
          <w:szCs w:val="22"/>
          <w:lang w:val="en-CA"/>
        </w:rPr>
        <w:t xml:space="preserve">SP) implemented by UNDP under the </w:t>
      </w:r>
      <w:r w:rsidR="0E5154E5" w:rsidRPr="00BA1BAE">
        <w:rPr>
          <w:rFonts w:ascii="Calibri" w:hAnsi="Calibri" w:cs="Calibri"/>
          <w:sz w:val="22"/>
          <w:szCs w:val="22"/>
          <w:lang w:val="en-CA"/>
        </w:rPr>
        <w:t>Direct Implementation</w:t>
      </w:r>
      <w:r w:rsidR="2CE9094B" w:rsidRPr="00BA1BAE">
        <w:rPr>
          <w:rFonts w:ascii="Calibri" w:hAnsi="Calibri" w:cs="Calibri"/>
          <w:sz w:val="22"/>
          <w:szCs w:val="22"/>
          <w:lang w:val="en-CA"/>
        </w:rPr>
        <w:t xml:space="preserve"> </w:t>
      </w:r>
      <w:r w:rsidRPr="00BA1BAE">
        <w:rPr>
          <w:rFonts w:ascii="Calibri" w:hAnsi="Calibri" w:cs="Calibri"/>
          <w:sz w:val="22"/>
          <w:szCs w:val="22"/>
          <w:lang w:val="en-CA"/>
        </w:rPr>
        <w:t xml:space="preserve">Modality </w:t>
      </w:r>
      <w:r w:rsidR="0E5154E5" w:rsidRPr="00BA1BAE">
        <w:rPr>
          <w:rFonts w:ascii="Calibri" w:hAnsi="Calibri" w:cs="Calibri"/>
          <w:sz w:val="22"/>
          <w:szCs w:val="22"/>
          <w:lang w:val="en-CA"/>
        </w:rPr>
        <w:t>(DIM)</w:t>
      </w:r>
      <w:r w:rsidRPr="00BA1BAE">
        <w:rPr>
          <w:rFonts w:ascii="Calibri" w:hAnsi="Calibri" w:cs="Calibri"/>
          <w:sz w:val="22"/>
          <w:szCs w:val="22"/>
          <w:lang w:val="en-CA"/>
        </w:rPr>
        <w:t xml:space="preserve">, with the Ministry of </w:t>
      </w:r>
      <w:r w:rsidR="2CE9094B" w:rsidRPr="00BA1BAE">
        <w:rPr>
          <w:rFonts w:ascii="Calibri" w:hAnsi="Calibri" w:cs="Calibri"/>
          <w:sz w:val="22"/>
          <w:szCs w:val="22"/>
          <w:lang w:val="en-CA"/>
        </w:rPr>
        <w:t>Energy and Water Resources (</w:t>
      </w:r>
      <w:proofErr w:type="spellStart"/>
      <w:r w:rsidR="2CE9094B" w:rsidRPr="00BA1BAE">
        <w:rPr>
          <w:rFonts w:ascii="Calibri" w:hAnsi="Calibri" w:cs="Calibri"/>
          <w:sz w:val="22"/>
          <w:szCs w:val="22"/>
          <w:lang w:val="en-CA"/>
        </w:rPr>
        <w:t>MoEWR</w:t>
      </w:r>
      <w:proofErr w:type="spellEnd"/>
      <w:r w:rsidR="2CE9094B" w:rsidRPr="00BA1BAE">
        <w:rPr>
          <w:rFonts w:ascii="Calibri" w:hAnsi="Calibri" w:cs="Calibri"/>
          <w:sz w:val="22"/>
          <w:szCs w:val="22"/>
          <w:lang w:val="en-CA"/>
        </w:rPr>
        <w:t xml:space="preserve">) </w:t>
      </w:r>
      <w:r w:rsidRPr="00BA1BAE">
        <w:rPr>
          <w:rFonts w:ascii="Calibri" w:hAnsi="Calibri" w:cs="Calibri"/>
          <w:sz w:val="22"/>
          <w:szCs w:val="22"/>
          <w:lang w:val="en-CA"/>
        </w:rPr>
        <w:t>as the main executing partner.</w:t>
      </w:r>
      <w:r w:rsidR="2EB27A56" w:rsidRPr="00BA1BAE">
        <w:rPr>
          <w:rFonts w:ascii="Calibri" w:hAnsi="Calibri" w:cs="Calibri"/>
          <w:sz w:val="22"/>
          <w:szCs w:val="22"/>
          <w:lang w:val="en-CA"/>
        </w:rPr>
        <w:t xml:space="preserve"> The Somalia project is part of the AMP as a programmatic approach and receives technical assistance from the AMP regional project, enhancing experience sharing among the different AMP national projects. </w:t>
      </w:r>
      <w:r w:rsidR="15E7525C" w:rsidRPr="00BA1BAE">
        <w:rPr>
          <w:rFonts w:ascii="Calibri" w:hAnsi="Calibri" w:cs="Calibri"/>
          <w:sz w:val="22"/>
          <w:szCs w:val="22"/>
          <w:lang w:val="en-CA"/>
        </w:rPr>
        <w:t xml:space="preserve">Somalia has a high electricity tariff (estimated at USD 1/kWh) </w:t>
      </w:r>
      <w:r w:rsidR="00EE423F" w:rsidRPr="00BA1BAE">
        <w:rPr>
          <w:rFonts w:ascii="Calibri" w:hAnsi="Calibri" w:cs="Calibri"/>
          <w:sz w:val="22"/>
          <w:szCs w:val="22"/>
          <w:lang w:val="en-CA"/>
        </w:rPr>
        <w:t xml:space="preserve">and </w:t>
      </w:r>
      <w:r w:rsidR="15E7525C" w:rsidRPr="00BA1BAE">
        <w:rPr>
          <w:rFonts w:ascii="Calibri" w:hAnsi="Calibri" w:cs="Calibri"/>
          <w:sz w:val="22"/>
          <w:szCs w:val="22"/>
          <w:lang w:val="en-CA"/>
        </w:rPr>
        <w:t xml:space="preserve">a national electrification rate of 50.3% in 2023 which is low when compared to countries like Kenya and Ethiopia. </w:t>
      </w:r>
      <w:r w:rsidRPr="00BA1BAE">
        <w:rPr>
          <w:rFonts w:ascii="Calibri" w:hAnsi="Calibri" w:cs="Calibri"/>
          <w:sz w:val="22"/>
          <w:szCs w:val="22"/>
          <w:lang w:val="en-CA"/>
        </w:rPr>
        <w:t xml:space="preserve">The project aims to support access to clean energy by increasing the financial viability and promoting scaled-up commercial investment in </w:t>
      </w:r>
      <w:proofErr w:type="spellStart"/>
      <w:r w:rsidRPr="00BA1BAE">
        <w:rPr>
          <w:rFonts w:ascii="Calibri" w:hAnsi="Calibri" w:cs="Calibri"/>
          <w:sz w:val="22"/>
          <w:szCs w:val="22"/>
          <w:lang w:val="en-CA"/>
        </w:rPr>
        <w:t>minigrids</w:t>
      </w:r>
      <w:proofErr w:type="spellEnd"/>
      <w:r w:rsidRPr="00BA1BAE">
        <w:rPr>
          <w:rFonts w:ascii="Calibri" w:hAnsi="Calibri" w:cs="Calibri"/>
          <w:sz w:val="22"/>
          <w:szCs w:val="22"/>
          <w:lang w:val="en-CA"/>
        </w:rPr>
        <w:t xml:space="preserve"> in </w:t>
      </w:r>
      <w:r w:rsidR="2CE9094B" w:rsidRPr="00BA1BAE">
        <w:rPr>
          <w:rFonts w:ascii="Calibri" w:hAnsi="Calibri" w:cs="Calibri"/>
          <w:sz w:val="22"/>
          <w:szCs w:val="22"/>
          <w:lang w:val="en-CA"/>
        </w:rPr>
        <w:t>Somalia</w:t>
      </w:r>
      <w:r w:rsidRPr="00BA1BAE">
        <w:rPr>
          <w:rFonts w:ascii="Calibri" w:hAnsi="Calibri" w:cs="Calibri"/>
          <w:sz w:val="22"/>
          <w:szCs w:val="22"/>
          <w:lang w:val="en-CA"/>
        </w:rPr>
        <w:t xml:space="preserve">. It runs from </w:t>
      </w:r>
      <w:r w:rsidR="2CE9094B" w:rsidRPr="00BA1BAE">
        <w:rPr>
          <w:rFonts w:ascii="Calibri" w:hAnsi="Calibri" w:cs="Calibri"/>
          <w:sz w:val="22"/>
          <w:szCs w:val="22"/>
          <w:lang w:val="en-CA"/>
        </w:rPr>
        <w:t>November</w:t>
      </w:r>
      <w:r w:rsidRPr="00BA1BAE">
        <w:rPr>
          <w:rFonts w:ascii="Calibri" w:hAnsi="Calibri" w:cs="Calibri"/>
          <w:sz w:val="22"/>
          <w:szCs w:val="22"/>
          <w:lang w:val="en-CA"/>
        </w:rPr>
        <w:t xml:space="preserve"> 2022 to </w:t>
      </w:r>
      <w:r w:rsidR="2CE9094B" w:rsidRPr="00BA1BAE">
        <w:rPr>
          <w:rFonts w:ascii="Calibri" w:hAnsi="Calibri" w:cs="Calibri"/>
          <w:sz w:val="22"/>
          <w:szCs w:val="22"/>
          <w:lang w:val="en-CA"/>
        </w:rPr>
        <w:t xml:space="preserve">November </w:t>
      </w:r>
      <w:r w:rsidRPr="00BA1BAE">
        <w:rPr>
          <w:rFonts w:ascii="Calibri" w:hAnsi="Calibri" w:cs="Calibri"/>
          <w:sz w:val="22"/>
          <w:szCs w:val="22"/>
          <w:lang w:val="en-CA"/>
        </w:rPr>
        <w:t xml:space="preserve">2026, with a GEF grant of USD </w:t>
      </w:r>
      <w:r w:rsidR="2CE9094B" w:rsidRPr="00BA1BAE">
        <w:rPr>
          <w:rFonts w:ascii="Calibri" w:hAnsi="Calibri" w:cs="Calibri"/>
          <w:sz w:val="22"/>
          <w:szCs w:val="22"/>
          <w:lang w:val="en-CA"/>
        </w:rPr>
        <w:t>3,276,147</w:t>
      </w:r>
      <w:r w:rsidRPr="00BA1BAE">
        <w:rPr>
          <w:rFonts w:ascii="Calibri" w:hAnsi="Calibri" w:cs="Calibri"/>
          <w:sz w:val="22"/>
          <w:szCs w:val="22"/>
          <w:lang w:val="en-CA"/>
        </w:rPr>
        <w:t xml:space="preserve">, UNDP TRAC resources of USD </w:t>
      </w:r>
      <w:r w:rsidR="396AE23F" w:rsidRPr="00BA1BAE">
        <w:rPr>
          <w:rFonts w:ascii="Calibri" w:hAnsi="Calibri" w:cs="Calibri"/>
          <w:sz w:val="22"/>
          <w:szCs w:val="22"/>
          <w:lang w:val="en-CA"/>
        </w:rPr>
        <w:t>7</w:t>
      </w:r>
      <w:r w:rsidRPr="00BA1BAE">
        <w:rPr>
          <w:rFonts w:ascii="Calibri" w:hAnsi="Calibri" w:cs="Calibri"/>
          <w:sz w:val="22"/>
          <w:szCs w:val="22"/>
          <w:lang w:val="en-CA"/>
        </w:rPr>
        <w:t>50,000, and planned co-financing of USD 1</w:t>
      </w:r>
      <w:r w:rsidR="396AE23F" w:rsidRPr="00BA1BAE">
        <w:rPr>
          <w:rFonts w:ascii="Calibri" w:hAnsi="Calibri" w:cs="Calibri"/>
          <w:sz w:val="22"/>
          <w:szCs w:val="22"/>
          <w:lang w:val="en-CA"/>
        </w:rPr>
        <w:t>70,700,000</w:t>
      </w:r>
      <w:r w:rsidRPr="00BA1BAE">
        <w:rPr>
          <w:rFonts w:ascii="Calibri" w:hAnsi="Calibri" w:cs="Calibri"/>
          <w:sz w:val="22"/>
          <w:szCs w:val="22"/>
          <w:lang w:val="en-CA"/>
        </w:rPr>
        <w:t>.</w:t>
      </w:r>
      <w:r w:rsidR="320BDAA3" w:rsidRPr="00BA1BAE">
        <w:rPr>
          <w:rFonts w:ascii="Calibri" w:hAnsi="Calibri" w:cs="Calibri"/>
          <w:sz w:val="22"/>
          <w:szCs w:val="22"/>
          <w:lang w:val="en-CA"/>
        </w:rPr>
        <w:t xml:space="preserve"> </w:t>
      </w:r>
      <w:r w:rsidR="5F17606D" w:rsidRPr="00BA1BAE">
        <w:rPr>
          <w:rFonts w:ascii="Calibri" w:hAnsi="Calibri" w:cs="Calibri"/>
          <w:sz w:val="22"/>
          <w:szCs w:val="22"/>
          <w:lang w:val="en-CA"/>
        </w:rPr>
        <w:t xml:space="preserve">Key national partners include </w:t>
      </w:r>
      <w:r w:rsidR="13981390" w:rsidRPr="00BA1BAE">
        <w:rPr>
          <w:rFonts w:ascii="Calibri" w:hAnsi="Calibri" w:cs="Calibri"/>
          <w:sz w:val="22"/>
          <w:szCs w:val="22"/>
          <w:lang w:val="en-CA"/>
        </w:rPr>
        <w:t xml:space="preserve">the </w:t>
      </w:r>
      <w:r w:rsidR="2CE9094B" w:rsidRPr="00BA1BAE">
        <w:rPr>
          <w:rFonts w:ascii="Calibri" w:hAnsi="Calibri" w:cs="Calibri"/>
          <w:sz w:val="22"/>
          <w:szCs w:val="22"/>
          <w:lang w:val="en-CA"/>
        </w:rPr>
        <w:t>Ministry of Energy and Water Resources (</w:t>
      </w:r>
      <w:proofErr w:type="spellStart"/>
      <w:r w:rsidR="2CE9094B" w:rsidRPr="00BA1BAE">
        <w:rPr>
          <w:rFonts w:ascii="Calibri" w:hAnsi="Calibri" w:cs="Calibri"/>
          <w:sz w:val="22"/>
          <w:szCs w:val="22"/>
          <w:lang w:val="en-CA"/>
        </w:rPr>
        <w:t>MoEWR</w:t>
      </w:r>
      <w:proofErr w:type="spellEnd"/>
      <w:r w:rsidR="2CE9094B" w:rsidRPr="00BA1BAE">
        <w:rPr>
          <w:rFonts w:ascii="Calibri" w:hAnsi="Calibri" w:cs="Calibri"/>
          <w:sz w:val="22"/>
          <w:szCs w:val="22"/>
          <w:lang w:val="en-CA"/>
        </w:rPr>
        <w:t>), the N</w:t>
      </w:r>
      <w:r w:rsidR="13981390" w:rsidRPr="00BA1BAE">
        <w:rPr>
          <w:rFonts w:ascii="Calibri" w:hAnsi="Calibri" w:cs="Calibri"/>
          <w:sz w:val="22"/>
          <w:szCs w:val="22"/>
          <w:lang w:val="en-CA"/>
        </w:rPr>
        <w:t xml:space="preserve">ational </w:t>
      </w:r>
      <w:r w:rsidR="2CE9094B" w:rsidRPr="00BA1BAE">
        <w:rPr>
          <w:rFonts w:ascii="Calibri" w:hAnsi="Calibri" w:cs="Calibri"/>
          <w:sz w:val="22"/>
          <w:szCs w:val="22"/>
          <w:lang w:val="en-CA"/>
        </w:rPr>
        <w:t>Energy Authority, Federal Government of Somalia, Electricity Service Providers (ESPs), the Renewable Energy Sector Association, private sector developers, Federal Member States and local communities, the Somali Bureau of Standards (SBS), Somaliland Quality Control Commission (SQCC), as well as universities, higher learning institutions and vocational training programs.</w:t>
      </w:r>
      <w:r w:rsidR="5F17606D" w:rsidRPr="00BA1BAE">
        <w:rPr>
          <w:rFonts w:ascii="Calibri" w:hAnsi="Calibri" w:cs="Calibri"/>
          <w:sz w:val="22"/>
          <w:szCs w:val="22"/>
          <w:lang w:val="en-CA"/>
        </w:rPr>
        <w:t xml:space="preserve"> The project is aligned with</w:t>
      </w:r>
      <w:r w:rsidR="1D2C5542" w:rsidRPr="00BA1BAE">
        <w:rPr>
          <w:rFonts w:ascii="Calibri" w:hAnsi="Calibri" w:cs="Calibri"/>
          <w:sz w:val="22"/>
          <w:szCs w:val="22"/>
          <w:lang w:val="en-CA"/>
        </w:rPr>
        <w:t xml:space="preserve"> Somalia’s national development strategies and energy policies, emphasizing the country’s strong commitment to rapidly expand energy access, particularly in rural and underserved areas of the country.</w:t>
      </w:r>
      <w:r w:rsidR="5F17606D" w:rsidRPr="00BA1BAE">
        <w:rPr>
          <w:rFonts w:ascii="Calibri" w:hAnsi="Calibri" w:cs="Calibri"/>
          <w:sz w:val="22"/>
          <w:szCs w:val="22"/>
          <w:lang w:val="en-CA"/>
        </w:rPr>
        <w:t xml:space="preserve"> </w:t>
      </w:r>
      <w:r w:rsidR="7F79334F" w:rsidRPr="00BA1BAE">
        <w:rPr>
          <w:rFonts w:ascii="Calibri" w:hAnsi="Calibri" w:cs="Calibri"/>
          <w:sz w:val="22"/>
          <w:szCs w:val="22"/>
          <w:lang w:val="en-CA"/>
        </w:rPr>
        <w:t xml:space="preserve">It is also aligned with Somalia’s </w:t>
      </w:r>
      <w:r w:rsidR="5F17606D" w:rsidRPr="00BA1BAE">
        <w:rPr>
          <w:rFonts w:ascii="Calibri" w:hAnsi="Calibri" w:cs="Calibri"/>
          <w:sz w:val="22"/>
          <w:szCs w:val="22"/>
          <w:lang w:val="en-CA"/>
        </w:rPr>
        <w:t xml:space="preserve">national development strategies and energy policies, </w:t>
      </w:r>
      <w:r w:rsidR="39F995BD" w:rsidRPr="00BA1BAE">
        <w:rPr>
          <w:rFonts w:ascii="Calibri" w:hAnsi="Calibri" w:cs="Calibri"/>
          <w:sz w:val="22"/>
          <w:szCs w:val="22"/>
          <w:lang w:val="en-CA"/>
        </w:rPr>
        <w:t xml:space="preserve">such as the </w:t>
      </w:r>
      <w:r w:rsidR="7F79334F" w:rsidRPr="00BA1BAE">
        <w:rPr>
          <w:rFonts w:ascii="Calibri" w:hAnsi="Calibri" w:cs="Calibri"/>
          <w:sz w:val="22"/>
          <w:szCs w:val="22"/>
          <w:lang w:val="en-CA"/>
        </w:rPr>
        <w:t>National Transformation Plan with focus on expanding Somalia’s renewable energy sector, key strategic documents like the Optimized Cost Electricity Generation and Transmission Development Plan which is a 20-year roadmap to support long-term investment planning and donor coordination</w:t>
      </w:r>
      <w:r w:rsidR="5F17606D" w:rsidRPr="00BA1BAE">
        <w:rPr>
          <w:rFonts w:ascii="Calibri" w:hAnsi="Calibri" w:cs="Calibri"/>
          <w:sz w:val="22"/>
          <w:szCs w:val="22"/>
          <w:lang w:val="en-CA"/>
        </w:rPr>
        <w:t>.</w:t>
      </w:r>
    </w:p>
    <w:p w14:paraId="02B5DEDD" w14:textId="6EB52760" w:rsidR="00CB567C" w:rsidRPr="00BA1BAE" w:rsidRDefault="33838F85" w:rsidP="00256CAE">
      <w:pPr>
        <w:spacing w:before="120" w:after="120"/>
        <w:jc w:val="both"/>
        <w:rPr>
          <w:rFonts w:ascii="Calibri" w:hAnsi="Calibri" w:cs="Calibri"/>
          <w:sz w:val="22"/>
          <w:szCs w:val="22"/>
          <w:lang w:val="en-CA"/>
        </w:rPr>
      </w:pPr>
      <w:r w:rsidRPr="00BA1BAE">
        <w:rPr>
          <w:rFonts w:ascii="Calibri" w:hAnsi="Calibri" w:cs="Calibri"/>
          <w:b/>
          <w:bCs/>
          <w:sz w:val="22"/>
          <w:szCs w:val="22"/>
          <w:lang w:val="en-CA"/>
        </w:rPr>
        <w:t xml:space="preserve">The project is structured into </w:t>
      </w:r>
      <w:r w:rsidR="7F79334F" w:rsidRPr="00BA1BAE">
        <w:rPr>
          <w:rFonts w:ascii="Calibri" w:hAnsi="Calibri" w:cs="Calibri"/>
          <w:b/>
          <w:bCs/>
          <w:sz w:val="22"/>
          <w:szCs w:val="22"/>
          <w:lang w:val="en-CA"/>
        </w:rPr>
        <w:t>four</w:t>
      </w:r>
      <w:r w:rsidRPr="00BA1BAE">
        <w:rPr>
          <w:rFonts w:ascii="Calibri" w:hAnsi="Calibri" w:cs="Calibri"/>
          <w:b/>
          <w:bCs/>
          <w:sz w:val="22"/>
          <w:szCs w:val="22"/>
          <w:lang w:val="en-CA"/>
        </w:rPr>
        <w:t xml:space="preserve"> components</w:t>
      </w:r>
      <w:r w:rsidR="003615B9" w:rsidRPr="00BA1BAE">
        <w:rPr>
          <w:rStyle w:val="FootnoteReference"/>
          <w:rFonts w:ascii="Calibri" w:hAnsi="Calibri" w:cs="Calibri"/>
          <w:sz w:val="22"/>
          <w:szCs w:val="22"/>
          <w:lang w:val="en-CA"/>
        </w:rPr>
        <w:footnoteReference w:id="1"/>
      </w:r>
      <w:r w:rsidRPr="00BA1BAE">
        <w:rPr>
          <w:rFonts w:ascii="Calibri" w:hAnsi="Calibri" w:cs="Calibri"/>
          <w:sz w:val="22"/>
          <w:szCs w:val="22"/>
          <w:lang w:val="en-CA"/>
        </w:rPr>
        <w:t>:</w:t>
      </w:r>
    </w:p>
    <w:p w14:paraId="6B3A3C04" w14:textId="4770AA60" w:rsidR="0055384A" w:rsidRPr="00BA1BAE" w:rsidRDefault="3D0BF1D5" w:rsidP="00256CAE">
      <w:pPr>
        <w:jc w:val="both"/>
        <w:rPr>
          <w:rFonts w:ascii="Calibri" w:hAnsi="Calibri" w:cs="Calibri"/>
          <w:sz w:val="22"/>
          <w:szCs w:val="22"/>
          <w:lang w:val="en-CA"/>
        </w:rPr>
      </w:pPr>
      <w:r w:rsidRPr="00BA1BAE">
        <w:rPr>
          <w:rFonts w:ascii="Calibri" w:hAnsi="Calibri" w:cs="Calibri"/>
          <w:b/>
          <w:bCs/>
          <w:sz w:val="22"/>
          <w:szCs w:val="22"/>
          <w:lang w:val="en-CA"/>
        </w:rPr>
        <w:t>Component 1</w:t>
      </w:r>
      <w:r w:rsidR="00EE423F" w:rsidRPr="00BA1BAE">
        <w:rPr>
          <w:rFonts w:ascii="Calibri" w:hAnsi="Calibri" w:cs="Calibri"/>
          <w:sz w:val="22"/>
          <w:szCs w:val="22"/>
          <w:lang w:val="en-CA"/>
        </w:rPr>
        <w:t>:</w:t>
      </w:r>
      <w:r w:rsidRPr="00BA1BAE">
        <w:rPr>
          <w:rFonts w:ascii="Calibri" w:hAnsi="Calibri" w:cs="Calibri"/>
          <w:sz w:val="22"/>
          <w:szCs w:val="22"/>
          <w:lang w:val="en-CA"/>
        </w:rPr>
        <w:t xml:space="preserve"> </w:t>
      </w:r>
      <w:r w:rsidR="67D570E5" w:rsidRPr="00BA1BAE">
        <w:rPr>
          <w:rFonts w:ascii="Calibri" w:hAnsi="Calibri" w:cs="Calibri"/>
          <w:sz w:val="22"/>
          <w:szCs w:val="22"/>
          <w:lang w:val="en-CA"/>
        </w:rPr>
        <w:t xml:space="preserve">Policy and regulation - </w:t>
      </w:r>
      <w:r w:rsidR="33838F85" w:rsidRPr="00BA1BAE">
        <w:rPr>
          <w:rFonts w:ascii="Calibri" w:hAnsi="Calibri" w:cs="Calibri"/>
          <w:sz w:val="22"/>
          <w:szCs w:val="22"/>
          <w:lang w:val="en-CA"/>
        </w:rPr>
        <w:t xml:space="preserve">improving the enabling environment for </w:t>
      </w:r>
      <w:proofErr w:type="spellStart"/>
      <w:r w:rsidR="33838F85" w:rsidRPr="00BA1BAE">
        <w:rPr>
          <w:rFonts w:ascii="Calibri" w:hAnsi="Calibri" w:cs="Calibri"/>
          <w:sz w:val="22"/>
          <w:szCs w:val="22"/>
          <w:lang w:val="en-CA"/>
        </w:rPr>
        <w:t>minigrids</w:t>
      </w:r>
      <w:proofErr w:type="spellEnd"/>
      <w:r w:rsidR="33838F85" w:rsidRPr="00BA1BAE">
        <w:rPr>
          <w:rFonts w:ascii="Calibri" w:hAnsi="Calibri" w:cs="Calibri"/>
          <w:sz w:val="22"/>
          <w:szCs w:val="22"/>
          <w:lang w:val="en-CA"/>
        </w:rPr>
        <w:t xml:space="preserve"> through </w:t>
      </w:r>
      <w:r w:rsidR="3324C175" w:rsidRPr="00BA1BAE">
        <w:rPr>
          <w:rFonts w:ascii="Calibri" w:hAnsi="Calibri" w:cs="Calibri"/>
          <w:sz w:val="22"/>
          <w:szCs w:val="22"/>
          <w:lang w:val="en-CA"/>
        </w:rPr>
        <w:t xml:space="preserve">the operationalization of national mini-grid </w:t>
      </w:r>
      <w:r w:rsidR="33838F85" w:rsidRPr="00BA1BAE">
        <w:rPr>
          <w:rFonts w:ascii="Calibri" w:hAnsi="Calibri" w:cs="Calibri"/>
          <w:sz w:val="22"/>
          <w:szCs w:val="22"/>
          <w:lang w:val="en-CA"/>
        </w:rPr>
        <w:t>polic</w:t>
      </w:r>
      <w:r w:rsidR="3324C175" w:rsidRPr="00BA1BAE">
        <w:rPr>
          <w:rFonts w:ascii="Calibri" w:hAnsi="Calibri" w:cs="Calibri"/>
          <w:sz w:val="22"/>
          <w:szCs w:val="22"/>
          <w:lang w:val="en-CA"/>
        </w:rPr>
        <w:t>ies</w:t>
      </w:r>
      <w:r w:rsidR="33838F85" w:rsidRPr="00BA1BAE">
        <w:rPr>
          <w:rFonts w:ascii="Calibri" w:hAnsi="Calibri" w:cs="Calibri"/>
          <w:sz w:val="22"/>
          <w:szCs w:val="22"/>
          <w:lang w:val="en-CA"/>
        </w:rPr>
        <w:t>,</w:t>
      </w:r>
      <w:r w:rsidR="3324C175" w:rsidRPr="00BA1BAE">
        <w:rPr>
          <w:rFonts w:ascii="Calibri" w:hAnsi="Calibri" w:cs="Calibri"/>
          <w:sz w:val="22"/>
          <w:szCs w:val="22"/>
          <w:lang w:val="en-CA"/>
        </w:rPr>
        <w:t xml:space="preserve"> and</w:t>
      </w:r>
      <w:r w:rsidR="33838F85" w:rsidRPr="00BA1BAE">
        <w:rPr>
          <w:rFonts w:ascii="Calibri" w:hAnsi="Calibri" w:cs="Calibri"/>
          <w:sz w:val="22"/>
          <w:szCs w:val="22"/>
          <w:lang w:val="en-CA"/>
        </w:rPr>
        <w:t xml:space="preserve"> regulation</w:t>
      </w:r>
      <w:r w:rsidR="3324C175" w:rsidRPr="00BA1BAE">
        <w:rPr>
          <w:rFonts w:ascii="Calibri" w:hAnsi="Calibri" w:cs="Calibri"/>
          <w:sz w:val="22"/>
          <w:szCs w:val="22"/>
          <w:lang w:val="en-CA"/>
        </w:rPr>
        <w:t>.</w:t>
      </w:r>
      <w:r w:rsidR="6375B19C" w:rsidRPr="00BA1BAE">
        <w:rPr>
          <w:rFonts w:ascii="Calibri" w:hAnsi="Calibri" w:cs="Calibri"/>
          <w:sz w:val="22"/>
          <w:szCs w:val="22"/>
          <w:lang w:val="en-CA"/>
        </w:rPr>
        <w:t xml:space="preserve"> </w:t>
      </w:r>
      <w:r w:rsidR="3324C175" w:rsidRPr="00BA1BAE">
        <w:rPr>
          <w:rFonts w:ascii="Calibri" w:hAnsi="Calibri" w:cs="Calibri"/>
          <w:sz w:val="22"/>
          <w:szCs w:val="22"/>
          <w:lang w:val="en-CA"/>
        </w:rPr>
        <w:t xml:space="preserve">This component also involves conducting techno-economic analyses, </w:t>
      </w:r>
      <w:r w:rsidR="3102B129" w:rsidRPr="00BA1BAE">
        <w:rPr>
          <w:rFonts w:ascii="Calibri" w:hAnsi="Calibri" w:cs="Calibri"/>
          <w:sz w:val="22"/>
          <w:szCs w:val="22"/>
          <w:lang w:val="en-CA"/>
        </w:rPr>
        <w:t xml:space="preserve">designing </w:t>
      </w:r>
      <w:r w:rsidR="1EB42D8E" w:rsidRPr="00BA1BAE">
        <w:rPr>
          <w:rFonts w:ascii="Calibri" w:hAnsi="Calibri" w:cs="Calibri"/>
          <w:sz w:val="22"/>
          <w:szCs w:val="22"/>
          <w:lang w:val="en-CA"/>
        </w:rPr>
        <w:t>tools for tariff calculation</w:t>
      </w:r>
      <w:r w:rsidR="1EB2A0C0" w:rsidRPr="00BA1BAE">
        <w:rPr>
          <w:rFonts w:ascii="Calibri" w:hAnsi="Calibri" w:cs="Calibri"/>
          <w:sz w:val="22"/>
          <w:szCs w:val="22"/>
          <w:lang w:val="en-CA"/>
        </w:rPr>
        <w:t>,</w:t>
      </w:r>
      <w:r w:rsidR="1EB42D8E" w:rsidRPr="00BA1BAE">
        <w:rPr>
          <w:rFonts w:ascii="Calibri" w:hAnsi="Calibri" w:cs="Calibri"/>
          <w:sz w:val="22"/>
          <w:szCs w:val="22"/>
          <w:lang w:val="en-CA"/>
        </w:rPr>
        <w:t xml:space="preserve"> and strengthening the institutional capacity of the public sector. The key outputs of this component</w:t>
      </w:r>
      <w:r w:rsidR="278D0E39" w:rsidRPr="00BA1BAE">
        <w:rPr>
          <w:rFonts w:ascii="Calibri" w:hAnsi="Calibri" w:cs="Calibri"/>
          <w:sz w:val="22"/>
          <w:szCs w:val="22"/>
          <w:lang w:val="en-CA"/>
        </w:rPr>
        <w:t xml:space="preserve"> include the development of </w:t>
      </w:r>
      <w:r w:rsidR="39BB01EE" w:rsidRPr="00BA1BAE">
        <w:rPr>
          <w:rFonts w:ascii="Calibri" w:hAnsi="Calibri" w:cs="Calibri"/>
          <w:sz w:val="22"/>
          <w:szCs w:val="22"/>
          <w:lang w:val="en-CA"/>
        </w:rPr>
        <w:t>t</w:t>
      </w:r>
      <w:r w:rsidR="278D0E39" w:rsidRPr="00BA1BAE">
        <w:rPr>
          <w:rFonts w:ascii="Calibri" w:hAnsi="Calibri" w:cs="Calibri"/>
          <w:sz w:val="22"/>
          <w:szCs w:val="22"/>
          <w:lang w:val="en-CA"/>
        </w:rPr>
        <w:t>he national mini-grid policy and regulations covering tariff and licensing, consensus-building through broad stakeholder consultations on an economically or commercially viable mini-grid model of delivery</w:t>
      </w:r>
      <w:r w:rsidR="39BB01EE" w:rsidRPr="00BA1BAE">
        <w:rPr>
          <w:rFonts w:ascii="Calibri" w:hAnsi="Calibri" w:cs="Calibri"/>
          <w:sz w:val="22"/>
          <w:szCs w:val="22"/>
          <w:lang w:val="en-CA"/>
        </w:rPr>
        <w:t xml:space="preserve">. An analysis on De-Risking Renewable Energy Investment (DREI) and the formulation of a national digital strategy for mini-grids </w:t>
      </w:r>
      <w:r w:rsidR="13D95A4C" w:rsidRPr="00BA1BAE">
        <w:rPr>
          <w:rFonts w:ascii="Calibri" w:hAnsi="Calibri" w:cs="Calibri"/>
          <w:sz w:val="22"/>
          <w:szCs w:val="22"/>
          <w:lang w:val="en-CA"/>
        </w:rPr>
        <w:t xml:space="preserve">as well as the development of sector-wide regulations, technical codes and standards </w:t>
      </w:r>
      <w:r w:rsidR="39BB01EE" w:rsidRPr="00BA1BAE">
        <w:rPr>
          <w:rFonts w:ascii="Calibri" w:hAnsi="Calibri" w:cs="Calibri"/>
          <w:sz w:val="22"/>
          <w:szCs w:val="22"/>
          <w:lang w:val="en-CA"/>
        </w:rPr>
        <w:t xml:space="preserve">are also expected </w:t>
      </w:r>
      <w:r w:rsidR="320BDAA3" w:rsidRPr="00BA1BAE">
        <w:rPr>
          <w:rFonts w:ascii="Calibri" w:hAnsi="Calibri" w:cs="Calibri"/>
          <w:sz w:val="22"/>
          <w:szCs w:val="22"/>
          <w:lang w:val="en-CA"/>
        </w:rPr>
        <w:t>from</w:t>
      </w:r>
      <w:r w:rsidR="39BB01EE" w:rsidRPr="00BA1BAE">
        <w:rPr>
          <w:rFonts w:ascii="Calibri" w:hAnsi="Calibri" w:cs="Calibri"/>
          <w:sz w:val="22"/>
          <w:szCs w:val="22"/>
          <w:lang w:val="en-CA"/>
        </w:rPr>
        <w:t xml:space="preserve"> the first component of the AMP Somalia project. </w:t>
      </w:r>
    </w:p>
    <w:p w14:paraId="282DD13D" w14:textId="7FD630C9" w:rsidR="008D0D4F" w:rsidRPr="00BA1BAE" w:rsidRDefault="00093E9E" w:rsidP="00256CAE">
      <w:pPr>
        <w:spacing w:before="120" w:after="120"/>
        <w:jc w:val="both"/>
        <w:rPr>
          <w:rFonts w:ascii="Calibri" w:hAnsi="Calibri" w:cs="Calibri"/>
          <w:sz w:val="22"/>
          <w:szCs w:val="22"/>
          <w:lang w:val="en-CA"/>
        </w:rPr>
      </w:pPr>
      <w:r w:rsidRPr="00BA1BAE">
        <w:rPr>
          <w:rFonts w:ascii="Calibri" w:hAnsi="Calibri" w:cs="Calibri"/>
          <w:b/>
          <w:bCs/>
          <w:sz w:val="22"/>
          <w:szCs w:val="22"/>
          <w:lang w:val="en-CA"/>
        </w:rPr>
        <w:t>C</w:t>
      </w:r>
      <w:r w:rsidR="00653E5F" w:rsidRPr="00BA1BAE">
        <w:rPr>
          <w:rFonts w:ascii="Calibri" w:hAnsi="Calibri" w:cs="Calibri"/>
          <w:b/>
          <w:bCs/>
          <w:sz w:val="22"/>
          <w:szCs w:val="22"/>
          <w:lang w:val="en-CA"/>
        </w:rPr>
        <w:t>omponent</w:t>
      </w:r>
      <w:r w:rsidRPr="00BA1BAE">
        <w:rPr>
          <w:rFonts w:ascii="Calibri" w:hAnsi="Calibri" w:cs="Calibri"/>
          <w:b/>
          <w:bCs/>
          <w:sz w:val="22"/>
          <w:szCs w:val="22"/>
          <w:lang w:val="en-CA"/>
        </w:rPr>
        <w:t xml:space="preserve"> 2</w:t>
      </w:r>
      <w:r w:rsidRPr="00BA1BAE">
        <w:rPr>
          <w:rFonts w:ascii="Calibri" w:hAnsi="Calibri" w:cs="Calibri"/>
          <w:sz w:val="22"/>
          <w:szCs w:val="22"/>
          <w:lang w:val="en-CA"/>
        </w:rPr>
        <w:t>:</w:t>
      </w:r>
      <w:r w:rsidR="00653E5F" w:rsidRPr="00BA1BAE">
        <w:rPr>
          <w:rFonts w:ascii="Calibri" w:hAnsi="Calibri" w:cs="Calibri"/>
          <w:sz w:val="22"/>
          <w:szCs w:val="22"/>
          <w:lang w:val="en-CA"/>
        </w:rPr>
        <w:t xml:space="preserve"> </w:t>
      </w:r>
      <w:r w:rsidRPr="00BA1BAE">
        <w:rPr>
          <w:rFonts w:ascii="Calibri" w:hAnsi="Calibri" w:cs="Calibri"/>
          <w:sz w:val="22"/>
          <w:szCs w:val="22"/>
          <w:lang w:val="en-CA"/>
        </w:rPr>
        <w:t>R</w:t>
      </w:r>
      <w:r w:rsidR="00C021BC" w:rsidRPr="00BA1BAE">
        <w:rPr>
          <w:rFonts w:ascii="Calibri" w:hAnsi="Calibri" w:cs="Calibri"/>
          <w:sz w:val="22"/>
          <w:szCs w:val="22"/>
          <w:lang w:val="en-CA"/>
        </w:rPr>
        <w:t xml:space="preserve">elates to </w:t>
      </w:r>
      <w:r w:rsidR="00653E5F" w:rsidRPr="00BA1BAE">
        <w:rPr>
          <w:rFonts w:ascii="Calibri" w:hAnsi="Calibri" w:cs="Calibri"/>
          <w:sz w:val="22"/>
          <w:szCs w:val="22"/>
          <w:lang w:val="en-CA"/>
        </w:rPr>
        <w:t xml:space="preserve">Business Model Innovation which involves piloting innovative business models </w:t>
      </w:r>
      <w:r w:rsidR="008D0D4F" w:rsidRPr="00BA1BAE">
        <w:rPr>
          <w:rFonts w:ascii="Calibri" w:hAnsi="Calibri" w:cs="Calibri"/>
          <w:sz w:val="22"/>
          <w:szCs w:val="22"/>
          <w:lang w:val="en-CA"/>
        </w:rPr>
        <w:t xml:space="preserve">with </w:t>
      </w:r>
      <w:r w:rsidR="00C021BC" w:rsidRPr="00BA1BAE">
        <w:rPr>
          <w:rFonts w:ascii="Calibri" w:hAnsi="Calibri" w:cs="Calibri"/>
          <w:sz w:val="22"/>
          <w:szCs w:val="22"/>
          <w:lang w:val="en-CA"/>
        </w:rPr>
        <w:t xml:space="preserve">key </w:t>
      </w:r>
      <w:r w:rsidR="008D0D4F" w:rsidRPr="00BA1BAE">
        <w:rPr>
          <w:rFonts w:ascii="Calibri" w:hAnsi="Calibri" w:cs="Calibri"/>
          <w:sz w:val="22"/>
          <w:szCs w:val="22"/>
          <w:lang w:val="en-CA"/>
        </w:rPr>
        <w:t>outputs such as the drafting of a Mini-grid Pilot Plan, the development of a comprehensive curriculum for solar and hybrid mini-grids and the establishment of a governance structure and operational guidelines for the Renewable Energy Sector Association to enhance coordination among private operators and developers.</w:t>
      </w:r>
    </w:p>
    <w:p w14:paraId="6415620E" w14:textId="4844FD4A" w:rsidR="00DB12DF" w:rsidRPr="00BA1BAE" w:rsidRDefault="7506ACD1" w:rsidP="00256CAE">
      <w:pPr>
        <w:jc w:val="both"/>
        <w:rPr>
          <w:rFonts w:ascii="Calibri" w:hAnsi="Calibri" w:cs="Calibri"/>
          <w:sz w:val="22"/>
          <w:szCs w:val="22"/>
          <w:lang w:val="en-CA"/>
        </w:rPr>
      </w:pPr>
      <w:r w:rsidRPr="00BA1BAE">
        <w:rPr>
          <w:rFonts w:ascii="Calibri" w:hAnsi="Calibri" w:cs="Calibri"/>
          <w:b/>
          <w:bCs/>
          <w:sz w:val="22"/>
          <w:szCs w:val="22"/>
          <w:lang w:val="en-CA"/>
        </w:rPr>
        <w:t>Component 3</w:t>
      </w:r>
      <w:r w:rsidR="00A36D90" w:rsidRPr="00BA1BAE">
        <w:rPr>
          <w:rFonts w:ascii="Calibri" w:hAnsi="Calibri" w:cs="Calibri"/>
          <w:sz w:val="22"/>
          <w:szCs w:val="22"/>
          <w:lang w:val="en-CA"/>
        </w:rPr>
        <w:t xml:space="preserve">: </w:t>
      </w:r>
      <w:r w:rsidRPr="00BA1BAE">
        <w:rPr>
          <w:rFonts w:ascii="Calibri" w:hAnsi="Calibri" w:cs="Calibri"/>
          <w:sz w:val="22"/>
          <w:szCs w:val="22"/>
          <w:lang w:val="en-CA"/>
        </w:rPr>
        <w:t xml:space="preserve">Scaled-Up </w:t>
      </w:r>
      <w:r w:rsidR="660929E7" w:rsidRPr="00BA1BAE">
        <w:rPr>
          <w:rFonts w:ascii="Calibri" w:hAnsi="Calibri" w:cs="Calibri"/>
          <w:sz w:val="22"/>
          <w:szCs w:val="22"/>
          <w:lang w:val="en-CA"/>
        </w:rPr>
        <w:t>Financing: This component aims to enhance the readiness of financial sector actors to invest in low-carbon mini-grid development. It also involves assessing planned and existing financial schemes, developing operational guidance</w:t>
      </w:r>
      <w:r w:rsidR="5F3EF193" w:rsidRPr="00BA1BAE">
        <w:rPr>
          <w:rFonts w:ascii="Calibri" w:hAnsi="Calibri" w:cs="Calibri"/>
          <w:sz w:val="22"/>
          <w:szCs w:val="22"/>
          <w:lang w:val="en-CA"/>
        </w:rPr>
        <w:t>,</w:t>
      </w:r>
      <w:r w:rsidR="660929E7" w:rsidRPr="00BA1BAE">
        <w:rPr>
          <w:rFonts w:ascii="Calibri" w:hAnsi="Calibri" w:cs="Calibri"/>
          <w:sz w:val="22"/>
          <w:szCs w:val="22"/>
          <w:lang w:val="en-CA"/>
        </w:rPr>
        <w:t xml:space="preserve"> and offering training support to domestic financial sector stakeholders. Key outputs for Component 3 include</w:t>
      </w:r>
      <w:r w:rsidR="4B7EF005" w:rsidRPr="00BA1BAE">
        <w:rPr>
          <w:rFonts w:ascii="Calibri" w:hAnsi="Calibri" w:cs="Calibri"/>
          <w:sz w:val="22"/>
          <w:szCs w:val="22"/>
          <w:lang w:val="en-CA"/>
        </w:rPr>
        <w:t xml:space="preserve">: the initiation of financing mechanisms for mini-grid </w:t>
      </w:r>
      <w:r w:rsidR="2DF85977" w:rsidRPr="00BA1BAE">
        <w:rPr>
          <w:rFonts w:ascii="Calibri" w:hAnsi="Calibri" w:cs="Calibri"/>
          <w:sz w:val="22"/>
          <w:szCs w:val="22"/>
          <w:lang w:val="en-CA"/>
        </w:rPr>
        <w:t xml:space="preserve">development, comprehensive mapping of funding opportunities, an analysis of current financing mechanisms and capacity building trainings for public and private sector stakeholders on mini-grid technologies, financing structures and financial modelling. </w:t>
      </w:r>
    </w:p>
    <w:p w14:paraId="0C79E510" w14:textId="237B5B9F" w:rsidR="005A11C4" w:rsidRPr="00BA1BAE" w:rsidRDefault="005A11C4" w:rsidP="00256CAE">
      <w:pPr>
        <w:spacing w:before="120" w:after="120"/>
        <w:jc w:val="both"/>
        <w:rPr>
          <w:rFonts w:ascii="Calibri" w:hAnsi="Calibri" w:cs="Calibri"/>
          <w:sz w:val="22"/>
          <w:szCs w:val="22"/>
          <w:lang w:val="en-CA"/>
        </w:rPr>
      </w:pPr>
      <w:r w:rsidRPr="00BA1BAE">
        <w:rPr>
          <w:rFonts w:ascii="Calibri" w:hAnsi="Calibri" w:cs="Calibri"/>
          <w:b/>
          <w:bCs/>
          <w:sz w:val="22"/>
          <w:szCs w:val="22"/>
          <w:lang w:val="en-CA"/>
        </w:rPr>
        <w:t>Component 4</w:t>
      </w:r>
      <w:r w:rsidRPr="00BA1BAE">
        <w:rPr>
          <w:rFonts w:ascii="Calibri" w:hAnsi="Calibri" w:cs="Calibri"/>
          <w:sz w:val="22"/>
          <w:szCs w:val="22"/>
          <w:lang w:val="en-CA"/>
        </w:rPr>
        <w:t xml:space="preserve">: Digital Transformation and Knowledge Management – this focuses on enhancing digitalization, monitoring, knowledge sharing and stakeholder networking in a bid to scale up mini-grid </w:t>
      </w:r>
      <w:r w:rsidRPr="00BA1BAE">
        <w:rPr>
          <w:rFonts w:ascii="Calibri" w:hAnsi="Calibri" w:cs="Calibri"/>
          <w:sz w:val="22"/>
          <w:szCs w:val="22"/>
          <w:lang w:val="en-CA"/>
        </w:rPr>
        <w:lastRenderedPageBreak/>
        <w:t xml:space="preserve">solutions. The outputs expected from this component comprise running an effective system of Monitoring and Evaluation (M &amp; E), Quality Assurance (QA) and Knowledge Management (KM) building on the Digital Readiness Assessment and national digital strategy for </w:t>
      </w:r>
      <w:proofErr w:type="spellStart"/>
      <w:r w:rsidRPr="00BA1BAE">
        <w:rPr>
          <w:rFonts w:ascii="Calibri" w:hAnsi="Calibri" w:cs="Calibri"/>
          <w:sz w:val="22"/>
          <w:szCs w:val="22"/>
          <w:lang w:val="en-CA"/>
        </w:rPr>
        <w:t>minigrids</w:t>
      </w:r>
      <w:proofErr w:type="spellEnd"/>
      <w:r w:rsidRPr="00BA1BAE">
        <w:rPr>
          <w:rFonts w:ascii="Calibri" w:hAnsi="Calibri" w:cs="Calibri"/>
          <w:sz w:val="22"/>
          <w:szCs w:val="22"/>
          <w:lang w:val="en-CA"/>
        </w:rPr>
        <w:t>. This will also involve cross-cutting activities like knowledge exchange, stakeholder capacity building</w:t>
      </w:r>
      <w:r w:rsidR="00EE13B9" w:rsidRPr="00BA1BAE">
        <w:rPr>
          <w:rFonts w:ascii="Calibri" w:hAnsi="Calibri" w:cs="Calibri"/>
          <w:sz w:val="22"/>
          <w:szCs w:val="22"/>
          <w:lang w:val="en-CA"/>
        </w:rPr>
        <w:t xml:space="preserve"> and the reinforcement of linkages with international best practices to foster a sustainable and inclusive mini-grid market</w:t>
      </w:r>
      <w:r w:rsidR="003615B9" w:rsidRPr="00BA1BAE">
        <w:rPr>
          <w:rStyle w:val="FootnoteReference"/>
          <w:rFonts w:ascii="Calibri" w:hAnsi="Calibri" w:cs="Calibri"/>
          <w:sz w:val="22"/>
          <w:szCs w:val="22"/>
          <w:lang w:val="en-CA"/>
        </w:rPr>
        <w:footnoteReference w:id="2"/>
      </w:r>
      <w:r w:rsidR="00EE13B9" w:rsidRPr="00BA1BAE">
        <w:rPr>
          <w:rFonts w:ascii="Calibri" w:hAnsi="Calibri" w:cs="Calibri"/>
          <w:sz w:val="22"/>
          <w:szCs w:val="22"/>
          <w:lang w:val="en-CA"/>
        </w:rPr>
        <w:t xml:space="preserve">. </w:t>
      </w:r>
    </w:p>
    <w:p w14:paraId="5175308A" w14:textId="1AC39A83" w:rsidR="004912FF" w:rsidRPr="00BA1BAE" w:rsidRDefault="004912FF" w:rsidP="00256CAE">
      <w:pPr>
        <w:jc w:val="both"/>
        <w:rPr>
          <w:rFonts w:ascii="Calibri" w:hAnsi="Calibri" w:cs="Calibri"/>
          <w:sz w:val="22"/>
          <w:szCs w:val="22"/>
          <w:lang w:val="en-CA"/>
        </w:rPr>
      </w:pPr>
      <w:r w:rsidRPr="00BA1BAE">
        <w:rPr>
          <w:rFonts w:ascii="Calibri" w:hAnsi="Calibri" w:cs="Calibri"/>
          <w:sz w:val="22"/>
          <w:szCs w:val="22"/>
          <w:lang w:val="en-CA"/>
        </w:rPr>
        <w:t xml:space="preserve">Overall, key outputs of the AMP Somalia project include delivery model development, DREI analyses, Digital Readiness Assessments, capacity building for institutional and private sector stakeholders, mini-grid pilot plans, curriculum development for solar and hybrid mini-grids, establishment of a renewable energy sector association, development of financing mechanisms, and robust monitoring and knowledge sharing systems. </w:t>
      </w:r>
    </w:p>
    <w:p w14:paraId="1EF38603" w14:textId="4676AF70" w:rsidR="00215D2F" w:rsidRPr="00BA1BAE" w:rsidRDefault="00215D2F" w:rsidP="004B4E1D">
      <w:pPr>
        <w:pStyle w:val="Personenbeschreibung"/>
        <w:rPr>
          <w:rFonts w:ascii="Calibri" w:hAnsi="Calibri" w:cs="Calibri"/>
          <w:lang w:val="en-CA"/>
        </w:rPr>
      </w:pPr>
      <w:r w:rsidRPr="00BA1BAE">
        <w:rPr>
          <w:rFonts w:ascii="Calibri" w:hAnsi="Calibri" w:cs="Calibri"/>
          <w:lang w:val="en-CA"/>
        </w:rPr>
        <w:t>Project Progress Summary</w:t>
      </w:r>
    </w:p>
    <w:p w14:paraId="7615E587" w14:textId="402DE60B" w:rsidR="00836D02" w:rsidRPr="00BA1BAE" w:rsidRDefault="00836D02" w:rsidP="00256CAE">
      <w:pPr>
        <w:jc w:val="both"/>
        <w:rPr>
          <w:rFonts w:ascii="Calibri" w:hAnsi="Calibri" w:cs="Calibri"/>
          <w:sz w:val="22"/>
          <w:szCs w:val="22"/>
          <w:lang w:val="en-CA"/>
        </w:rPr>
      </w:pPr>
      <w:r w:rsidRPr="00BA1BAE">
        <w:rPr>
          <w:rFonts w:ascii="Calibri" w:hAnsi="Calibri" w:cs="Calibri"/>
          <w:sz w:val="22"/>
          <w:szCs w:val="22"/>
          <w:lang w:val="en-CA"/>
        </w:rPr>
        <w:t>Government ownership of the project is assessed as</w:t>
      </w:r>
      <w:r w:rsidR="004912FF" w:rsidRPr="00BA1BAE">
        <w:rPr>
          <w:rFonts w:ascii="Calibri" w:hAnsi="Calibri" w:cs="Calibri"/>
          <w:sz w:val="22"/>
          <w:szCs w:val="22"/>
          <w:lang w:val="en-CA"/>
        </w:rPr>
        <w:t xml:space="preserve"> strong</w:t>
      </w:r>
      <w:r w:rsidRPr="00BA1BAE">
        <w:rPr>
          <w:rFonts w:ascii="Calibri" w:hAnsi="Calibri" w:cs="Calibri"/>
          <w:sz w:val="22"/>
          <w:szCs w:val="22"/>
          <w:lang w:val="en-CA"/>
        </w:rPr>
        <w:t xml:space="preserve">, </w:t>
      </w:r>
      <w:r w:rsidR="008B1DBF" w:rsidRPr="00BA1BAE">
        <w:rPr>
          <w:rFonts w:ascii="Calibri" w:hAnsi="Calibri" w:cs="Calibri"/>
          <w:sz w:val="22"/>
          <w:szCs w:val="22"/>
          <w:lang w:val="en-CA"/>
        </w:rPr>
        <w:t xml:space="preserve">as it is </w:t>
      </w:r>
      <w:r w:rsidRPr="00BA1BAE">
        <w:rPr>
          <w:rFonts w:ascii="Calibri" w:hAnsi="Calibri" w:cs="Calibri"/>
          <w:sz w:val="22"/>
          <w:szCs w:val="22"/>
          <w:lang w:val="en-CA"/>
        </w:rPr>
        <w:t>anchored primarily through the active participation of the</w:t>
      </w:r>
      <w:r w:rsidR="008B1DBF" w:rsidRPr="00BA1BAE">
        <w:rPr>
          <w:rFonts w:ascii="Calibri" w:hAnsi="Calibri" w:cs="Calibri"/>
          <w:sz w:val="22"/>
          <w:szCs w:val="22"/>
          <w:lang w:val="en-CA"/>
        </w:rPr>
        <w:t xml:space="preserve"> Ministry of Energy and Water Resourc</w:t>
      </w:r>
      <w:r w:rsidR="003C3863" w:rsidRPr="00BA1BAE">
        <w:rPr>
          <w:rFonts w:ascii="Calibri" w:hAnsi="Calibri" w:cs="Calibri"/>
          <w:sz w:val="22"/>
          <w:szCs w:val="22"/>
          <w:lang w:val="en-CA"/>
        </w:rPr>
        <w:t>e</w:t>
      </w:r>
      <w:r w:rsidR="008B1DBF" w:rsidRPr="00BA1BAE">
        <w:rPr>
          <w:rFonts w:ascii="Calibri" w:hAnsi="Calibri" w:cs="Calibri"/>
          <w:sz w:val="22"/>
          <w:szCs w:val="22"/>
          <w:lang w:val="en-CA"/>
        </w:rPr>
        <w:t>s (</w:t>
      </w:r>
      <w:proofErr w:type="spellStart"/>
      <w:r w:rsidR="008B1DBF" w:rsidRPr="00BA1BAE">
        <w:rPr>
          <w:rFonts w:ascii="Calibri" w:hAnsi="Calibri" w:cs="Calibri"/>
          <w:sz w:val="22"/>
          <w:szCs w:val="22"/>
          <w:lang w:val="en-CA"/>
        </w:rPr>
        <w:t>MoEWR</w:t>
      </w:r>
      <w:proofErr w:type="spellEnd"/>
      <w:r w:rsidR="008B1DBF" w:rsidRPr="00BA1BAE">
        <w:rPr>
          <w:rFonts w:ascii="Calibri" w:hAnsi="Calibri" w:cs="Calibri"/>
          <w:sz w:val="22"/>
          <w:szCs w:val="22"/>
          <w:lang w:val="en-CA"/>
        </w:rPr>
        <w:t>) which is the executing partner of the project, responsible for project implementation.</w:t>
      </w:r>
      <w:r w:rsidRPr="00BA1BAE">
        <w:rPr>
          <w:rFonts w:ascii="Calibri" w:hAnsi="Calibri" w:cs="Calibri"/>
          <w:sz w:val="22"/>
          <w:szCs w:val="22"/>
          <w:lang w:val="en-CA"/>
        </w:rPr>
        <w:t xml:space="preserve"> </w:t>
      </w:r>
      <w:r w:rsidR="00F7760A" w:rsidRPr="00BA1BAE">
        <w:rPr>
          <w:rFonts w:ascii="Calibri" w:hAnsi="Calibri" w:cs="Calibri"/>
          <w:sz w:val="22"/>
          <w:szCs w:val="22"/>
          <w:lang w:val="en-CA"/>
        </w:rPr>
        <w:t>The participation of some of the ministry’s staff as members of the Project Board, in strong cooperation with the UNDP representative also indicate a strong commitment to</w:t>
      </w:r>
      <w:r w:rsidR="003936E9" w:rsidRPr="00BA1BAE">
        <w:rPr>
          <w:rFonts w:ascii="Calibri" w:hAnsi="Calibri" w:cs="Calibri"/>
          <w:sz w:val="22"/>
          <w:szCs w:val="22"/>
          <w:lang w:val="en-CA"/>
        </w:rPr>
        <w:t xml:space="preserve"> the transformation of the energy sector and rural electrification in general, </w:t>
      </w:r>
      <w:r w:rsidR="00F7760A" w:rsidRPr="00BA1BAE">
        <w:rPr>
          <w:rFonts w:ascii="Calibri" w:hAnsi="Calibri" w:cs="Calibri"/>
          <w:sz w:val="22"/>
          <w:szCs w:val="22"/>
          <w:lang w:val="en-CA"/>
        </w:rPr>
        <w:t xml:space="preserve">and sense of ownership in the project. </w:t>
      </w:r>
      <w:r w:rsidR="003936E9" w:rsidRPr="00BA1BAE">
        <w:rPr>
          <w:rFonts w:ascii="Calibri" w:hAnsi="Calibri" w:cs="Calibri"/>
          <w:sz w:val="22"/>
          <w:szCs w:val="22"/>
          <w:lang w:val="en-CA"/>
        </w:rPr>
        <w:t xml:space="preserve">The National Electricity Authority </w:t>
      </w:r>
      <w:r w:rsidR="00A36D90" w:rsidRPr="00BA1BAE">
        <w:rPr>
          <w:rFonts w:ascii="Calibri" w:hAnsi="Calibri" w:cs="Calibri"/>
          <w:sz w:val="22"/>
          <w:szCs w:val="22"/>
          <w:lang w:val="en-CA"/>
        </w:rPr>
        <w:t xml:space="preserve">(NEA) </w:t>
      </w:r>
      <w:r w:rsidR="003936E9" w:rsidRPr="00BA1BAE">
        <w:rPr>
          <w:rFonts w:ascii="Calibri" w:hAnsi="Calibri" w:cs="Calibri"/>
          <w:sz w:val="22"/>
          <w:szCs w:val="22"/>
          <w:lang w:val="en-CA"/>
        </w:rPr>
        <w:t>of the Government of Somalia is also actively engaged in the elaboration and development of energy sector regulations, technical codes and standards, as well as Electricity Service Providers (ESPs)</w:t>
      </w:r>
      <w:r w:rsidR="00281550" w:rsidRPr="00BA1BAE">
        <w:rPr>
          <w:rFonts w:ascii="Calibri" w:hAnsi="Calibri" w:cs="Calibri"/>
          <w:sz w:val="22"/>
          <w:szCs w:val="22"/>
          <w:lang w:val="en-CA"/>
        </w:rPr>
        <w:t xml:space="preserve">. </w:t>
      </w:r>
      <w:r w:rsidR="00F7760A" w:rsidRPr="00BA1BAE">
        <w:rPr>
          <w:rFonts w:ascii="Calibri" w:hAnsi="Calibri" w:cs="Calibri"/>
          <w:sz w:val="22"/>
          <w:szCs w:val="22"/>
          <w:lang w:val="en-CA"/>
        </w:rPr>
        <w:t xml:space="preserve"> </w:t>
      </w:r>
      <w:r w:rsidRPr="00BA1BAE">
        <w:rPr>
          <w:rFonts w:ascii="Calibri" w:hAnsi="Calibri" w:cs="Calibri"/>
          <w:sz w:val="22"/>
          <w:szCs w:val="22"/>
          <w:lang w:val="en-CA"/>
        </w:rPr>
        <w:t xml:space="preserve">The AMP project has contributed to advancing national understanding of both the benefits and the limitations of </w:t>
      </w:r>
      <w:proofErr w:type="spellStart"/>
      <w:r w:rsidRPr="00BA1BAE">
        <w:rPr>
          <w:rFonts w:ascii="Calibri" w:hAnsi="Calibri" w:cs="Calibri"/>
          <w:sz w:val="22"/>
          <w:szCs w:val="22"/>
          <w:lang w:val="en-CA"/>
        </w:rPr>
        <w:t>minigrids</w:t>
      </w:r>
      <w:proofErr w:type="spellEnd"/>
      <w:r w:rsidR="00671F5B" w:rsidRPr="00BA1BAE">
        <w:rPr>
          <w:rFonts w:ascii="Calibri" w:hAnsi="Calibri" w:cs="Calibri"/>
          <w:sz w:val="22"/>
          <w:szCs w:val="22"/>
          <w:lang w:val="en-CA"/>
        </w:rPr>
        <w:t xml:space="preserve"> by supporting access to clean energy, focusing on the digital transformation and institutionalization of ongoing initiatives, with a focus on expanding the adoption of photovoltaic energy technologies within Somalia.</w:t>
      </w:r>
      <w:r w:rsidRPr="00BA1BAE">
        <w:rPr>
          <w:rFonts w:ascii="Calibri" w:hAnsi="Calibri" w:cs="Calibri"/>
          <w:sz w:val="22"/>
          <w:szCs w:val="22"/>
          <w:lang w:val="en-CA"/>
        </w:rPr>
        <w:t xml:space="preserve"> </w:t>
      </w:r>
    </w:p>
    <w:p w14:paraId="460D4C11" w14:textId="20A0E6CB" w:rsidR="001D50B9" w:rsidRPr="00BA1BAE" w:rsidRDefault="26748BE6" w:rsidP="00256CAE">
      <w:pPr>
        <w:spacing w:before="120" w:after="120"/>
        <w:jc w:val="both"/>
        <w:rPr>
          <w:rFonts w:ascii="Calibri" w:hAnsi="Calibri" w:cs="Calibri"/>
          <w:sz w:val="22"/>
          <w:szCs w:val="22"/>
          <w:lang w:val="en-CA"/>
        </w:rPr>
      </w:pPr>
      <w:r w:rsidRPr="00BA1BAE">
        <w:rPr>
          <w:rFonts w:ascii="Calibri" w:hAnsi="Calibri" w:cs="Calibri"/>
          <w:sz w:val="22"/>
          <w:szCs w:val="22"/>
          <w:lang w:val="en-CA"/>
        </w:rPr>
        <w:t xml:space="preserve">Key early achievements </w:t>
      </w:r>
      <w:r w:rsidR="5EB1E421" w:rsidRPr="00BA1BAE">
        <w:rPr>
          <w:rFonts w:ascii="Calibri" w:hAnsi="Calibri" w:cs="Calibri"/>
          <w:sz w:val="22"/>
          <w:szCs w:val="22"/>
          <w:lang w:val="en-CA"/>
        </w:rPr>
        <w:t>highlighted in relevant documents from the project</w:t>
      </w:r>
      <w:r w:rsidR="001D50B9" w:rsidRPr="00BA1BAE">
        <w:rPr>
          <w:rStyle w:val="FootnoteReference"/>
          <w:rFonts w:ascii="Calibri" w:hAnsi="Calibri" w:cs="Calibri"/>
          <w:sz w:val="22"/>
          <w:szCs w:val="22"/>
          <w:lang w:val="en-CA"/>
        </w:rPr>
        <w:footnoteReference w:id="3"/>
      </w:r>
      <w:r w:rsidR="5EB1E421" w:rsidRPr="00BA1BAE">
        <w:rPr>
          <w:rFonts w:ascii="Calibri" w:hAnsi="Calibri" w:cs="Calibri"/>
          <w:sz w:val="22"/>
          <w:szCs w:val="22"/>
          <w:lang w:val="en-CA"/>
        </w:rPr>
        <w:t xml:space="preserve"> </w:t>
      </w:r>
      <w:r w:rsidRPr="00BA1BAE">
        <w:rPr>
          <w:rFonts w:ascii="Calibri" w:hAnsi="Calibri" w:cs="Calibri"/>
          <w:sz w:val="22"/>
          <w:szCs w:val="22"/>
          <w:lang w:val="en-CA"/>
        </w:rPr>
        <w:t xml:space="preserve">include the </w:t>
      </w:r>
      <w:r w:rsidR="42A439E5" w:rsidRPr="00BA1BAE">
        <w:rPr>
          <w:rFonts w:ascii="Calibri" w:hAnsi="Calibri" w:cs="Calibri"/>
          <w:sz w:val="22"/>
          <w:szCs w:val="22"/>
          <w:lang w:val="en-CA"/>
        </w:rPr>
        <w:t xml:space="preserve">elaboration of the national </w:t>
      </w:r>
      <w:proofErr w:type="spellStart"/>
      <w:r w:rsidR="42A439E5" w:rsidRPr="00BA1BAE">
        <w:rPr>
          <w:rFonts w:ascii="Calibri" w:hAnsi="Calibri" w:cs="Calibri"/>
          <w:sz w:val="22"/>
          <w:szCs w:val="22"/>
          <w:lang w:val="en-CA"/>
        </w:rPr>
        <w:t>Minigrid</w:t>
      </w:r>
      <w:proofErr w:type="spellEnd"/>
      <w:r w:rsidR="42A439E5" w:rsidRPr="00BA1BAE">
        <w:rPr>
          <w:rFonts w:ascii="Calibri" w:hAnsi="Calibri" w:cs="Calibri"/>
          <w:sz w:val="22"/>
          <w:szCs w:val="22"/>
          <w:lang w:val="en-CA"/>
        </w:rPr>
        <w:t xml:space="preserve"> Policy and Regulations </w:t>
      </w:r>
      <w:r w:rsidR="5EB1E421" w:rsidRPr="00BA1BAE">
        <w:rPr>
          <w:rFonts w:ascii="Calibri" w:hAnsi="Calibri" w:cs="Calibri"/>
          <w:sz w:val="22"/>
          <w:szCs w:val="22"/>
          <w:lang w:val="en-CA"/>
        </w:rPr>
        <w:t xml:space="preserve">under Component 1 which established standards for tariff and licensing as well as the facilitation of broad stakeholder consultations. A DREI analysis and DRA were conducted as planned. </w:t>
      </w:r>
      <w:r w:rsidR="5AAD78F5" w:rsidRPr="00BA1BAE">
        <w:rPr>
          <w:rFonts w:ascii="Calibri" w:hAnsi="Calibri" w:cs="Calibri"/>
          <w:sz w:val="22"/>
          <w:szCs w:val="22"/>
          <w:lang w:val="en-CA"/>
        </w:rPr>
        <w:t xml:space="preserve">To help facilitate capacity building within the context of Component 1 activities, an assessment on the institutional setup for rural electrification was conducted, which resulted in the identification of capacity building needs both technical, managerial and regulatory. </w:t>
      </w:r>
      <w:r w:rsidR="05060FB5" w:rsidRPr="00BA1BAE">
        <w:rPr>
          <w:rFonts w:ascii="Calibri" w:hAnsi="Calibri" w:cs="Calibri"/>
          <w:sz w:val="22"/>
          <w:szCs w:val="22"/>
          <w:lang w:val="en-CA"/>
        </w:rPr>
        <w:t xml:space="preserve">Component two initiated the drafting of the </w:t>
      </w:r>
      <w:proofErr w:type="spellStart"/>
      <w:r w:rsidR="05060FB5" w:rsidRPr="00BA1BAE">
        <w:rPr>
          <w:rFonts w:ascii="Calibri" w:hAnsi="Calibri" w:cs="Calibri"/>
          <w:sz w:val="22"/>
          <w:szCs w:val="22"/>
          <w:lang w:val="en-CA"/>
        </w:rPr>
        <w:t>Minigrid</w:t>
      </w:r>
      <w:proofErr w:type="spellEnd"/>
      <w:r w:rsidR="05060FB5" w:rsidRPr="00BA1BAE">
        <w:rPr>
          <w:rFonts w:ascii="Calibri" w:hAnsi="Calibri" w:cs="Calibri"/>
          <w:sz w:val="22"/>
          <w:szCs w:val="22"/>
          <w:lang w:val="en-CA"/>
        </w:rPr>
        <w:t xml:space="preserve"> Pilot Plan</w:t>
      </w:r>
      <w:r w:rsidR="23DB5620" w:rsidRPr="00BA1BAE">
        <w:rPr>
          <w:rFonts w:ascii="Calibri" w:hAnsi="Calibri" w:cs="Calibri"/>
          <w:sz w:val="22"/>
          <w:szCs w:val="22"/>
          <w:lang w:val="en-CA"/>
        </w:rPr>
        <w:t xml:space="preserve"> and succeeded in carrying out a mapping exercise for the energy sector. The operationalization of the Pilot Plan and piloting of innovative business models t</w:t>
      </w:r>
      <w:r w:rsidR="219200C8" w:rsidRPr="00BA1BAE">
        <w:rPr>
          <w:rFonts w:ascii="Calibri" w:hAnsi="Calibri" w:cs="Calibri"/>
          <w:sz w:val="22"/>
          <w:szCs w:val="22"/>
          <w:lang w:val="en-CA"/>
        </w:rPr>
        <w:t>o</w:t>
      </w:r>
      <w:r w:rsidR="23DB5620" w:rsidRPr="00BA1BAE">
        <w:rPr>
          <w:rFonts w:ascii="Calibri" w:hAnsi="Calibri" w:cs="Calibri"/>
          <w:sz w:val="22"/>
          <w:szCs w:val="22"/>
          <w:lang w:val="en-CA"/>
        </w:rPr>
        <w:t xml:space="preserve"> attract private investments in </w:t>
      </w:r>
      <w:proofErr w:type="spellStart"/>
      <w:r w:rsidR="23DB5620" w:rsidRPr="00BA1BAE">
        <w:rPr>
          <w:rFonts w:ascii="Calibri" w:hAnsi="Calibri" w:cs="Calibri"/>
          <w:sz w:val="22"/>
          <w:szCs w:val="22"/>
          <w:lang w:val="en-CA"/>
        </w:rPr>
        <w:t>minigrid</w:t>
      </w:r>
      <w:r w:rsidR="47E1E57F" w:rsidRPr="00BA1BAE">
        <w:rPr>
          <w:rFonts w:ascii="Calibri" w:hAnsi="Calibri" w:cs="Calibri"/>
          <w:sz w:val="22"/>
          <w:szCs w:val="22"/>
          <w:lang w:val="en-CA"/>
        </w:rPr>
        <w:t>s</w:t>
      </w:r>
      <w:proofErr w:type="spellEnd"/>
      <w:r w:rsidR="23DB5620" w:rsidRPr="00BA1BAE">
        <w:rPr>
          <w:rFonts w:ascii="Calibri" w:hAnsi="Calibri" w:cs="Calibri"/>
          <w:sz w:val="22"/>
          <w:szCs w:val="22"/>
          <w:lang w:val="en-CA"/>
        </w:rPr>
        <w:t xml:space="preserve"> were both planned for 2025.</w:t>
      </w:r>
      <w:r w:rsidR="5AAD78F5" w:rsidRPr="00BA1BAE">
        <w:rPr>
          <w:rFonts w:ascii="Calibri" w:hAnsi="Calibri" w:cs="Calibri"/>
          <w:sz w:val="22"/>
          <w:szCs w:val="22"/>
          <w:lang w:val="en-CA"/>
        </w:rPr>
        <w:t xml:space="preserve"> </w:t>
      </w:r>
      <w:r w:rsidR="219200C8" w:rsidRPr="00BA1BAE">
        <w:rPr>
          <w:rFonts w:ascii="Calibri" w:hAnsi="Calibri" w:cs="Calibri"/>
          <w:sz w:val="22"/>
          <w:szCs w:val="22"/>
          <w:lang w:val="en-CA"/>
        </w:rPr>
        <w:t xml:space="preserve">Some progress has been made in identifying potential </w:t>
      </w:r>
      <w:proofErr w:type="spellStart"/>
      <w:r w:rsidR="219200C8" w:rsidRPr="00BA1BAE">
        <w:rPr>
          <w:rFonts w:ascii="Calibri" w:hAnsi="Calibri" w:cs="Calibri"/>
          <w:sz w:val="22"/>
          <w:szCs w:val="22"/>
          <w:lang w:val="en-CA"/>
        </w:rPr>
        <w:t>minigrid</w:t>
      </w:r>
      <w:proofErr w:type="spellEnd"/>
      <w:r w:rsidR="219200C8" w:rsidRPr="00BA1BAE">
        <w:rPr>
          <w:rFonts w:ascii="Calibri" w:hAnsi="Calibri" w:cs="Calibri"/>
          <w:sz w:val="22"/>
          <w:szCs w:val="22"/>
          <w:lang w:val="en-CA"/>
        </w:rPr>
        <w:t xml:space="preserve"> locations for the completion of feasibility studies. The project has so far initiated the analysis and development of financing mechanisms, and delivered capacity building activities to stakeholders from both public and private sectors (Component 3). </w:t>
      </w:r>
    </w:p>
    <w:p w14:paraId="0E1CBCC2" w14:textId="19B5E69D" w:rsidR="009B047E" w:rsidRPr="00BA1BAE" w:rsidRDefault="26748BE6" w:rsidP="00256CAE">
      <w:pPr>
        <w:jc w:val="both"/>
        <w:rPr>
          <w:rFonts w:ascii="Calibri" w:hAnsi="Calibri" w:cs="Calibri"/>
          <w:sz w:val="22"/>
          <w:szCs w:val="22"/>
          <w:lang w:val="en-CA"/>
        </w:rPr>
      </w:pPr>
      <w:r w:rsidRPr="00BA1BAE">
        <w:rPr>
          <w:rFonts w:ascii="Calibri" w:hAnsi="Calibri" w:cs="Calibri"/>
          <w:sz w:val="22"/>
          <w:szCs w:val="22"/>
          <w:lang w:val="en-CA"/>
        </w:rPr>
        <w:t xml:space="preserve">Stakeholder engagement has been </w:t>
      </w:r>
      <w:r w:rsidR="7A79011E" w:rsidRPr="00BA1BAE">
        <w:rPr>
          <w:rFonts w:ascii="Calibri" w:hAnsi="Calibri" w:cs="Calibri"/>
          <w:sz w:val="22"/>
          <w:szCs w:val="22"/>
          <w:lang w:val="en-CA"/>
        </w:rPr>
        <w:t xml:space="preserve">frequently highlighted as necessary for the successful implementation of the project, and this has been so far ensured through consultations, stakeholder engagement activities and capacity building trainings and workshops throughout the implementation this far. </w:t>
      </w:r>
      <w:r w:rsidR="027EE1B3" w:rsidRPr="00BA1BAE">
        <w:rPr>
          <w:rFonts w:ascii="Calibri" w:hAnsi="Calibri" w:cs="Calibri"/>
          <w:sz w:val="22"/>
          <w:szCs w:val="22"/>
          <w:lang w:val="en-CA"/>
        </w:rPr>
        <w:t xml:space="preserve">This strong sense of engagement from stakeholders contributed in some of the success that the project has so far realized such as the development of the </w:t>
      </w:r>
      <w:proofErr w:type="spellStart"/>
      <w:r w:rsidR="027EE1B3" w:rsidRPr="00BA1BAE">
        <w:rPr>
          <w:rFonts w:ascii="Calibri" w:hAnsi="Calibri" w:cs="Calibri"/>
          <w:sz w:val="22"/>
          <w:szCs w:val="22"/>
          <w:lang w:val="en-CA"/>
        </w:rPr>
        <w:t>Minigrid</w:t>
      </w:r>
      <w:proofErr w:type="spellEnd"/>
      <w:r w:rsidR="027EE1B3" w:rsidRPr="00BA1BAE">
        <w:rPr>
          <w:rFonts w:ascii="Calibri" w:hAnsi="Calibri" w:cs="Calibri"/>
          <w:sz w:val="22"/>
          <w:szCs w:val="22"/>
          <w:lang w:val="en-CA"/>
        </w:rPr>
        <w:t xml:space="preserve"> Policy and Regulations, </w:t>
      </w:r>
      <w:proofErr w:type="gramStart"/>
      <w:r w:rsidR="027EE1B3" w:rsidRPr="00BA1BAE">
        <w:rPr>
          <w:rFonts w:ascii="Calibri" w:hAnsi="Calibri" w:cs="Calibri"/>
          <w:sz w:val="22"/>
          <w:szCs w:val="22"/>
          <w:lang w:val="en-CA"/>
        </w:rPr>
        <w:t>w</w:t>
      </w:r>
      <w:r w:rsidR="00A36D90" w:rsidRPr="00BA1BAE">
        <w:rPr>
          <w:rFonts w:ascii="Calibri" w:hAnsi="Calibri" w:cs="Calibri"/>
          <w:sz w:val="22"/>
          <w:szCs w:val="22"/>
          <w:lang w:val="en-CA"/>
        </w:rPr>
        <w:t>h</w:t>
      </w:r>
      <w:r w:rsidR="027EE1B3" w:rsidRPr="00BA1BAE">
        <w:rPr>
          <w:rFonts w:ascii="Calibri" w:hAnsi="Calibri" w:cs="Calibri"/>
          <w:sz w:val="22"/>
          <w:szCs w:val="22"/>
          <w:lang w:val="en-CA"/>
        </w:rPr>
        <w:t>ere</w:t>
      </w:r>
      <w:proofErr w:type="gramEnd"/>
      <w:r w:rsidR="027EE1B3" w:rsidRPr="00BA1BAE">
        <w:rPr>
          <w:rFonts w:ascii="Calibri" w:hAnsi="Calibri" w:cs="Calibri"/>
          <w:sz w:val="22"/>
          <w:szCs w:val="22"/>
          <w:lang w:val="en-CA"/>
        </w:rPr>
        <w:t xml:space="preserve"> through stakeholder consultations, a consensus could be reached on a commercially viable delivery model. </w:t>
      </w:r>
      <w:r w:rsidR="66B0BC5C" w:rsidRPr="00BA1BAE">
        <w:rPr>
          <w:rFonts w:ascii="Calibri" w:hAnsi="Calibri" w:cs="Calibri"/>
          <w:sz w:val="22"/>
          <w:szCs w:val="22"/>
          <w:lang w:val="en-CA"/>
        </w:rPr>
        <w:t>Similarly, continuous stakeholder engagement was fundamental in the establishment of the governance structure and operational guidelines for the Renewable Energy Sector Association</w:t>
      </w:r>
      <w:r w:rsidR="69B36D6A" w:rsidRPr="00BA1BAE">
        <w:rPr>
          <w:rFonts w:ascii="Calibri" w:hAnsi="Calibri" w:cs="Calibri"/>
          <w:sz w:val="22"/>
          <w:szCs w:val="22"/>
          <w:lang w:val="en-CA"/>
        </w:rPr>
        <w:t xml:space="preserve"> (RESA) </w:t>
      </w:r>
      <w:r w:rsidR="66B0BC5C" w:rsidRPr="00BA1BAE">
        <w:rPr>
          <w:rFonts w:ascii="Calibri" w:hAnsi="Calibri" w:cs="Calibri"/>
          <w:sz w:val="22"/>
          <w:szCs w:val="22"/>
          <w:lang w:val="en-CA"/>
        </w:rPr>
        <w:t xml:space="preserve">under the project. </w:t>
      </w:r>
      <w:r w:rsidR="037B735B" w:rsidRPr="00BA1BAE">
        <w:rPr>
          <w:rFonts w:ascii="Calibri" w:hAnsi="Calibri" w:cs="Calibri"/>
          <w:sz w:val="22"/>
          <w:szCs w:val="22"/>
          <w:lang w:val="en-CA"/>
        </w:rPr>
        <w:t xml:space="preserve">The AMP Somalia project maintained external communication and visibility through social media outlets (including Facebook, Twitter and LinkedIn managed by the regional AMP project) and participation at the </w:t>
      </w:r>
      <w:r w:rsidR="037B735B" w:rsidRPr="00BA1BAE">
        <w:rPr>
          <w:rFonts w:ascii="Calibri" w:hAnsi="Calibri" w:cs="Calibri"/>
          <w:sz w:val="22"/>
          <w:szCs w:val="22"/>
          <w:lang w:val="en-CA"/>
        </w:rPr>
        <w:lastRenderedPageBreak/>
        <w:t>United Nations Framework Convention on Climate Change (UNFCCC) 29</w:t>
      </w:r>
      <w:r w:rsidR="037B735B" w:rsidRPr="00BA1BAE">
        <w:rPr>
          <w:rFonts w:ascii="Calibri" w:hAnsi="Calibri" w:cs="Calibri"/>
          <w:sz w:val="22"/>
          <w:szCs w:val="22"/>
          <w:vertAlign w:val="superscript"/>
          <w:lang w:val="en-CA"/>
        </w:rPr>
        <w:t>th</w:t>
      </w:r>
      <w:r w:rsidR="037B735B" w:rsidRPr="00BA1BAE">
        <w:rPr>
          <w:rFonts w:ascii="Calibri" w:hAnsi="Calibri" w:cs="Calibri"/>
          <w:sz w:val="22"/>
          <w:szCs w:val="22"/>
          <w:lang w:val="en-CA"/>
        </w:rPr>
        <w:t xml:space="preserve"> session of the Conference of Parties (COP29) and at the AMP regional project-managed Community of Practice (CoP).</w:t>
      </w:r>
    </w:p>
    <w:p w14:paraId="76D08186" w14:textId="4EDF4946" w:rsidR="00836D02" w:rsidRPr="00BA1BAE" w:rsidRDefault="26748BE6" w:rsidP="00256CAE">
      <w:pPr>
        <w:spacing w:before="120" w:after="120"/>
        <w:jc w:val="both"/>
        <w:rPr>
          <w:rFonts w:ascii="Calibri" w:hAnsi="Calibri" w:cs="Calibri"/>
          <w:sz w:val="22"/>
          <w:szCs w:val="22"/>
          <w:lang w:val="en-CA"/>
        </w:rPr>
      </w:pPr>
      <w:r w:rsidRPr="00BA1BAE">
        <w:rPr>
          <w:rFonts w:ascii="Calibri" w:hAnsi="Calibri" w:cs="Calibri"/>
          <w:sz w:val="22"/>
          <w:szCs w:val="22"/>
          <w:lang w:val="en-CA"/>
        </w:rPr>
        <w:t xml:space="preserve">However, </w:t>
      </w:r>
      <w:r w:rsidR="03EC3C63" w:rsidRPr="00BA1BAE">
        <w:rPr>
          <w:rFonts w:ascii="Calibri" w:hAnsi="Calibri" w:cs="Calibri"/>
          <w:sz w:val="22"/>
          <w:szCs w:val="22"/>
          <w:lang w:val="en-CA"/>
        </w:rPr>
        <w:t xml:space="preserve">the project faced delays in its early days due to institutional conflicts </w:t>
      </w:r>
      <w:r w:rsidR="65173EA4" w:rsidRPr="00BA1BAE">
        <w:rPr>
          <w:rFonts w:ascii="Calibri" w:hAnsi="Calibri" w:cs="Calibri"/>
          <w:sz w:val="22"/>
          <w:szCs w:val="22"/>
          <w:lang w:val="en-CA"/>
        </w:rPr>
        <w:t xml:space="preserve">between the Ministry of Environment and Climate Change </w:t>
      </w:r>
      <w:r w:rsidR="69B36D6A" w:rsidRPr="00BA1BAE">
        <w:rPr>
          <w:rFonts w:ascii="Calibri" w:hAnsi="Calibri" w:cs="Calibri"/>
          <w:sz w:val="22"/>
          <w:szCs w:val="22"/>
          <w:lang w:val="en-CA"/>
        </w:rPr>
        <w:t>(</w:t>
      </w:r>
      <w:proofErr w:type="spellStart"/>
      <w:r w:rsidR="69B36D6A" w:rsidRPr="00BA1BAE">
        <w:rPr>
          <w:rFonts w:ascii="Calibri" w:hAnsi="Calibri" w:cs="Calibri"/>
          <w:sz w:val="22"/>
          <w:szCs w:val="22"/>
          <w:lang w:val="en-CA"/>
        </w:rPr>
        <w:t>M</w:t>
      </w:r>
      <w:r w:rsidR="7D57C810" w:rsidRPr="00BA1BAE">
        <w:rPr>
          <w:rFonts w:ascii="Calibri" w:hAnsi="Calibri" w:cs="Calibri"/>
          <w:sz w:val="22"/>
          <w:szCs w:val="22"/>
          <w:lang w:val="en-CA"/>
        </w:rPr>
        <w:t>o</w:t>
      </w:r>
      <w:r w:rsidR="69B36D6A" w:rsidRPr="00BA1BAE">
        <w:rPr>
          <w:rFonts w:ascii="Calibri" w:hAnsi="Calibri" w:cs="Calibri"/>
          <w:sz w:val="22"/>
          <w:szCs w:val="22"/>
          <w:lang w:val="en-CA"/>
        </w:rPr>
        <w:t>ECC</w:t>
      </w:r>
      <w:proofErr w:type="spellEnd"/>
      <w:r w:rsidR="69B36D6A" w:rsidRPr="00BA1BAE">
        <w:rPr>
          <w:rFonts w:ascii="Calibri" w:hAnsi="Calibri" w:cs="Calibri"/>
          <w:sz w:val="22"/>
          <w:szCs w:val="22"/>
          <w:lang w:val="en-CA"/>
        </w:rPr>
        <w:t xml:space="preserve">) </w:t>
      </w:r>
      <w:r w:rsidR="65173EA4" w:rsidRPr="00BA1BAE">
        <w:rPr>
          <w:rFonts w:ascii="Calibri" w:hAnsi="Calibri" w:cs="Calibri"/>
          <w:sz w:val="22"/>
          <w:szCs w:val="22"/>
          <w:lang w:val="en-CA"/>
        </w:rPr>
        <w:t xml:space="preserve">and </w:t>
      </w:r>
      <w:proofErr w:type="spellStart"/>
      <w:r w:rsidR="65173EA4" w:rsidRPr="00BA1BAE">
        <w:rPr>
          <w:rFonts w:ascii="Calibri" w:hAnsi="Calibri" w:cs="Calibri"/>
          <w:sz w:val="22"/>
          <w:szCs w:val="22"/>
          <w:lang w:val="en-CA"/>
        </w:rPr>
        <w:t>MoEWR</w:t>
      </w:r>
      <w:proofErr w:type="spellEnd"/>
      <w:r w:rsidR="65173EA4" w:rsidRPr="00BA1BAE">
        <w:rPr>
          <w:rFonts w:ascii="Calibri" w:hAnsi="Calibri" w:cs="Calibri"/>
          <w:sz w:val="22"/>
          <w:szCs w:val="22"/>
          <w:lang w:val="en-CA"/>
        </w:rPr>
        <w:t xml:space="preserve">, </w:t>
      </w:r>
      <w:r w:rsidR="03EC3C63" w:rsidRPr="00BA1BAE">
        <w:rPr>
          <w:rFonts w:ascii="Calibri" w:hAnsi="Calibri" w:cs="Calibri"/>
          <w:sz w:val="22"/>
          <w:szCs w:val="22"/>
          <w:lang w:val="en-CA"/>
        </w:rPr>
        <w:t xml:space="preserve">and leadership changes </w:t>
      </w:r>
      <w:r w:rsidR="65173EA4" w:rsidRPr="00BA1BAE">
        <w:rPr>
          <w:rFonts w:ascii="Calibri" w:hAnsi="Calibri" w:cs="Calibri"/>
          <w:sz w:val="22"/>
          <w:szCs w:val="22"/>
          <w:lang w:val="en-CA"/>
        </w:rPr>
        <w:t>within</w:t>
      </w:r>
      <w:r w:rsidR="03EC3C63" w:rsidRPr="00BA1BAE">
        <w:rPr>
          <w:rFonts w:ascii="Calibri" w:hAnsi="Calibri" w:cs="Calibri"/>
          <w:sz w:val="22"/>
          <w:szCs w:val="22"/>
          <w:lang w:val="en-CA"/>
        </w:rPr>
        <w:t xml:space="preserve"> the </w:t>
      </w:r>
      <w:proofErr w:type="spellStart"/>
      <w:r w:rsidR="03EC3C63" w:rsidRPr="00BA1BAE">
        <w:rPr>
          <w:rFonts w:ascii="Calibri" w:hAnsi="Calibri" w:cs="Calibri"/>
          <w:sz w:val="22"/>
          <w:szCs w:val="22"/>
          <w:lang w:val="en-CA"/>
        </w:rPr>
        <w:t>MoEWR</w:t>
      </w:r>
      <w:proofErr w:type="spellEnd"/>
      <w:r w:rsidR="65173EA4" w:rsidRPr="00BA1BAE">
        <w:rPr>
          <w:rFonts w:ascii="Calibri" w:hAnsi="Calibri" w:cs="Calibri"/>
          <w:sz w:val="22"/>
          <w:szCs w:val="22"/>
          <w:lang w:val="en-CA"/>
        </w:rPr>
        <w:t xml:space="preserve"> soon after the inception of the project</w:t>
      </w:r>
      <w:r w:rsidR="03EC3C63" w:rsidRPr="00BA1BAE">
        <w:rPr>
          <w:rFonts w:ascii="Calibri" w:hAnsi="Calibri" w:cs="Calibri"/>
          <w:sz w:val="22"/>
          <w:szCs w:val="22"/>
          <w:lang w:val="en-CA"/>
        </w:rPr>
        <w:t>. As a result of this, the workplan</w:t>
      </w:r>
      <w:r w:rsidR="6CB7E469" w:rsidRPr="00BA1BAE">
        <w:rPr>
          <w:rFonts w:ascii="Calibri" w:hAnsi="Calibri" w:cs="Calibri"/>
          <w:sz w:val="22"/>
          <w:szCs w:val="22"/>
          <w:lang w:val="en-CA"/>
        </w:rPr>
        <w:t xml:space="preserve"> for the first, second</w:t>
      </w:r>
      <w:r w:rsidR="6A50C34E" w:rsidRPr="00BA1BAE">
        <w:rPr>
          <w:rFonts w:ascii="Calibri" w:hAnsi="Calibri" w:cs="Calibri"/>
          <w:sz w:val="22"/>
          <w:szCs w:val="22"/>
          <w:lang w:val="en-CA"/>
        </w:rPr>
        <w:t>,</w:t>
      </w:r>
      <w:r w:rsidR="6CB7E469" w:rsidRPr="00BA1BAE">
        <w:rPr>
          <w:rFonts w:ascii="Calibri" w:hAnsi="Calibri" w:cs="Calibri"/>
          <w:sz w:val="22"/>
          <w:szCs w:val="22"/>
          <w:lang w:val="en-CA"/>
        </w:rPr>
        <w:t xml:space="preserve"> and third quarters</w:t>
      </w:r>
      <w:r w:rsidR="03EC3C63" w:rsidRPr="00BA1BAE">
        <w:rPr>
          <w:rFonts w:ascii="Calibri" w:hAnsi="Calibri" w:cs="Calibri"/>
          <w:sz w:val="22"/>
          <w:szCs w:val="22"/>
          <w:lang w:val="en-CA"/>
        </w:rPr>
        <w:t xml:space="preserve"> only got approved </w:t>
      </w:r>
      <w:r w:rsidR="42B8E632" w:rsidRPr="00BA1BAE">
        <w:rPr>
          <w:rFonts w:ascii="Calibri" w:hAnsi="Calibri" w:cs="Calibri"/>
          <w:sz w:val="22"/>
          <w:szCs w:val="22"/>
          <w:lang w:val="en-CA"/>
        </w:rPr>
        <w:t xml:space="preserve">at </w:t>
      </w:r>
      <w:r w:rsidR="03EC3C63" w:rsidRPr="00BA1BAE">
        <w:rPr>
          <w:rFonts w:ascii="Calibri" w:hAnsi="Calibri" w:cs="Calibri"/>
          <w:sz w:val="22"/>
          <w:szCs w:val="22"/>
          <w:lang w:val="en-CA"/>
        </w:rPr>
        <w:t xml:space="preserve">the end of 2023 </w:t>
      </w:r>
      <w:r w:rsidR="6CB7E469" w:rsidRPr="00BA1BAE">
        <w:rPr>
          <w:rFonts w:ascii="Calibri" w:hAnsi="Calibri" w:cs="Calibri"/>
          <w:sz w:val="22"/>
          <w:szCs w:val="22"/>
          <w:lang w:val="en-CA"/>
        </w:rPr>
        <w:t xml:space="preserve">(during quarter 4) </w:t>
      </w:r>
      <w:r w:rsidR="03EC3C63" w:rsidRPr="00BA1BAE">
        <w:rPr>
          <w:rFonts w:ascii="Calibri" w:hAnsi="Calibri" w:cs="Calibri"/>
          <w:sz w:val="22"/>
          <w:szCs w:val="22"/>
          <w:lang w:val="en-CA"/>
        </w:rPr>
        <w:t>almost a year</w:t>
      </w:r>
      <w:r w:rsidR="6CB7E469" w:rsidRPr="00BA1BAE">
        <w:rPr>
          <w:rFonts w:ascii="Calibri" w:hAnsi="Calibri" w:cs="Calibri"/>
          <w:sz w:val="22"/>
          <w:szCs w:val="22"/>
          <w:lang w:val="en-CA"/>
        </w:rPr>
        <w:t xml:space="preserve"> </w:t>
      </w:r>
      <w:r w:rsidR="487F845A" w:rsidRPr="00BA1BAE">
        <w:rPr>
          <w:rFonts w:ascii="Calibri" w:hAnsi="Calibri" w:cs="Calibri"/>
          <w:sz w:val="22"/>
          <w:szCs w:val="22"/>
          <w:lang w:val="en-CA"/>
        </w:rPr>
        <w:t xml:space="preserve">after </w:t>
      </w:r>
      <w:r w:rsidR="6CB7E469" w:rsidRPr="00BA1BAE">
        <w:rPr>
          <w:rFonts w:ascii="Calibri" w:hAnsi="Calibri" w:cs="Calibri"/>
          <w:sz w:val="22"/>
          <w:szCs w:val="22"/>
          <w:lang w:val="en-CA"/>
        </w:rPr>
        <w:t>its inception</w:t>
      </w:r>
      <w:r w:rsidR="03EC3C63" w:rsidRPr="00BA1BAE">
        <w:rPr>
          <w:rFonts w:ascii="Calibri" w:hAnsi="Calibri" w:cs="Calibri"/>
          <w:sz w:val="22"/>
          <w:szCs w:val="22"/>
          <w:lang w:val="en-CA"/>
        </w:rPr>
        <w:t>.</w:t>
      </w:r>
      <w:r w:rsidR="65173EA4" w:rsidRPr="00BA1BAE">
        <w:rPr>
          <w:rFonts w:ascii="Calibri" w:hAnsi="Calibri" w:cs="Calibri"/>
          <w:sz w:val="22"/>
          <w:szCs w:val="22"/>
          <w:lang w:val="en-CA"/>
        </w:rPr>
        <w:t xml:space="preserve"> </w:t>
      </w:r>
      <w:r w:rsidR="03EC3C63" w:rsidRPr="00BA1BAE">
        <w:rPr>
          <w:rFonts w:ascii="Calibri" w:hAnsi="Calibri" w:cs="Calibri"/>
          <w:sz w:val="22"/>
          <w:szCs w:val="22"/>
          <w:lang w:val="en-CA"/>
        </w:rPr>
        <w:t xml:space="preserve"> </w:t>
      </w:r>
      <w:r w:rsidR="15E7525C" w:rsidRPr="00BA1BAE">
        <w:rPr>
          <w:rFonts w:ascii="Calibri" w:hAnsi="Calibri" w:cs="Calibri"/>
          <w:sz w:val="22"/>
          <w:szCs w:val="22"/>
          <w:lang w:val="en-CA"/>
        </w:rPr>
        <w:t xml:space="preserve">The project equally recorded delays in the pre-selection of the sites for the </w:t>
      </w:r>
      <w:proofErr w:type="spellStart"/>
      <w:r w:rsidR="15E7525C" w:rsidRPr="00BA1BAE">
        <w:rPr>
          <w:rFonts w:ascii="Calibri" w:hAnsi="Calibri" w:cs="Calibri"/>
          <w:sz w:val="22"/>
          <w:szCs w:val="22"/>
          <w:lang w:val="en-CA"/>
        </w:rPr>
        <w:t>minigrid</w:t>
      </w:r>
      <w:proofErr w:type="spellEnd"/>
      <w:r w:rsidR="15E7525C" w:rsidRPr="00BA1BAE">
        <w:rPr>
          <w:rFonts w:ascii="Calibri" w:hAnsi="Calibri" w:cs="Calibri"/>
          <w:sz w:val="22"/>
          <w:szCs w:val="22"/>
          <w:lang w:val="en-CA"/>
        </w:rPr>
        <w:t xml:space="preserve"> pilots. </w:t>
      </w:r>
    </w:p>
    <w:p w14:paraId="14580E2B" w14:textId="27606CDA" w:rsidR="00FD5614" w:rsidRPr="00BA1BAE" w:rsidRDefault="26748BE6" w:rsidP="00256CAE">
      <w:pPr>
        <w:jc w:val="both"/>
        <w:rPr>
          <w:rFonts w:ascii="Calibri" w:hAnsi="Calibri" w:cs="Calibri"/>
          <w:sz w:val="22"/>
          <w:szCs w:val="22"/>
          <w:lang w:val="en-CA"/>
        </w:rPr>
      </w:pPr>
      <w:r w:rsidRPr="00BA1BAE">
        <w:rPr>
          <w:rFonts w:ascii="Calibri" w:hAnsi="Calibri" w:cs="Calibri"/>
          <w:sz w:val="22"/>
          <w:szCs w:val="22"/>
          <w:lang w:val="en-CA"/>
        </w:rPr>
        <w:t>Institutional and technical capacities have been</w:t>
      </w:r>
      <w:r w:rsidR="79ABCD83" w:rsidRPr="00BA1BAE">
        <w:rPr>
          <w:rFonts w:ascii="Calibri" w:hAnsi="Calibri" w:cs="Calibri"/>
          <w:sz w:val="22"/>
          <w:szCs w:val="22"/>
          <w:lang w:val="en-CA"/>
        </w:rPr>
        <w:t xml:space="preserve"> strengthened </w:t>
      </w:r>
      <w:r w:rsidR="00B8392B" w:rsidRPr="00BA1BAE">
        <w:rPr>
          <w:rFonts w:ascii="Calibri" w:hAnsi="Calibri" w:cs="Calibri"/>
          <w:sz w:val="22"/>
          <w:szCs w:val="22"/>
          <w:lang w:val="en-CA"/>
        </w:rPr>
        <w:t>commencing</w:t>
      </w:r>
      <w:r w:rsidR="79ABCD83" w:rsidRPr="00BA1BAE">
        <w:rPr>
          <w:rFonts w:ascii="Calibri" w:hAnsi="Calibri" w:cs="Calibri"/>
          <w:sz w:val="22"/>
          <w:szCs w:val="22"/>
          <w:lang w:val="en-CA"/>
        </w:rPr>
        <w:t xml:space="preserve"> </w:t>
      </w:r>
      <w:r w:rsidR="00B8392B" w:rsidRPr="00BA1BAE">
        <w:rPr>
          <w:rFonts w:ascii="Calibri" w:hAnsi="Calibri" w:cs="Calibri"/>
          <w:sz w:val="22"/>
          <w:szCs w:val="22"/>
          <w:lang w:val="en-CA"/>
        </w:rPr>
        <w:t xml:space="preserve">with </w:t>
      </w:r>
      <w:r w:rsidR="79ABCD83" w:rsidRPr="00BA1BAE">
        <w:rPr>
          <w:rFonts w:ascii="Calibri" w:hAnsi="Calibri" w:cs="Calibri"/>
          <w:sz w:val="22"/>
          <w:szCs w:val="22"/>
          <w:lang w:val="en-CA"/>
        </w:rPr>
        <w:t>a capacity needs</w:t>
      </w:r>
      <w:r w:rsidR="067927BC" w:rsidRPr="00BA1BAE">
        <w:rPr>
          <w:rFonts w:ascii="Calibri" w:hAnsi="Calibri" w:cs="Calibri"/>
          <w:sz w:val="22"/>
          <w:szCs w:val="22"/>
          <w:lang w:val="en-CA"/>
        </w:rPr>
        <w:t xml:space="preserve"> and institutional setup</w:t>
      </w:r>
      <w:r w:rsidR="79ABCD83" w:rsidRPr="00BA1BAE">
        <w:rPr>
          <w:rFonts w:ascii="Calibri" w:hAnsi="Calibri" w:cs="Calibri"/>
          <w:sz w:val="22"/>
          <w:szCs w:val="22"/>
          <w:lang w:val="en-CA"/>
        </w:rPr>
        <w:t xml:space="preserve"> assessment that permitted the project to identify the needs of the various stakeholders involved in rural electrification in Somalia, therefore guiding the capacity building process by ensuring that the activities are directly targeted to the identified technical, managerial and regulatory gaps. </w:t>
      </w:r>
      <w:r w:rsidR="0CBC951B" w:rsidRPr="00BA1BAE">
        <w:rPr>
          <w:rFonts w:ascii="Calibri" w:hAnsi="Calibri" w:cs="Calibri"/>
          <w:sz w:val="22"/>
          <w:szCs w:val="22"/>
          <w:lang w:val="en-CA"/>
        </w:rPr>
        <w:t>Ca</w:t>
      </w:r>
      <w:r w:rsidR="0B43AD48" w:rsidRPr="00BA1BAE">
        <w:rPr>
          <w:rFonts w:ascii="Calibri" w:hAnsi="Calibri" w:cs="Calibri"/>
          <w:sz w:val="22"/>
          <w:szCs w:val="22"/>
          <w:lang w:val="en-CA"/>
        </w:rPr>
        <w:t>p</w:t>
      </w:r>
      <w:r w:rsidR="0CBC951B" w:rsidRPr="00BA1BAE">
        <w:rPr>
          <w:rFonts w:ascii="Calibri" w:hAnsi="Calibri" w:cs="Calibri"/>
          <w:sz w:val="22"/>
          <w:szCs w:val="22"/>
          <w:lang w:val="en-CA"/>
        </w:rPr>
        <w:t>acity building has also been strengthened through the recruitment of national consultants to support the implementation of key activities such as the DREI analysis and DRA assessment</w:t>
      </w:r>
      <w:r w:rsidR="18C3A763" w:rsidRPr="00BA1BAE">
        <w:rPr>
          <w:rFonts w:ascii="Calibri" w:hAnsi="Calibri" w:cs="Calibri"/>
          <w:sz w:val="22"/>
          <w:szCs w:val="22"/>
          <w:lang w:val="en-CA"/>
        </w:rPr>
        <w:t xml:space="preserve">, as well as the development of a comprehensive curriculum for solar and hybrid </w:t>
      </w:r>
      <w:proofErr w:type="spellStart"/>
      <w:r w:rsidR="18C3A763" w:rsidRPr="00BA1BAE">
        <w:rPr>
          <w:rFonts w:ascii="Calibri" w:hAnsi="Calibri" w:cs="Calibri"/>
          <w:sz w:val="22"/>
          <w:szCs w:val="22"/>
          <w:lang w:val="en-CA"/>
        </w:rPr>
        <w:t>minigrid</w:t>
      </w:r>
      <w:proofErr w:type="spellEnd"/>
      <w:r w:rsidR="18C3A763" w:rsidRPr="00BA1BAE">
        <w:rPr>
          <w:rFonts w:ascii="Calibri" w:hAnsi="Calibri" w:cs="Calibri"/>
          <w:sz w:val="22"/>
          <w:szCs w:val="22"/>
          <w:lang w:val="en-CA"/>
        </w:rPr>
        <w:t xml:space="preserve"> to be used for public educational purposes within university programs to help boost the labour market and support an effective management of </w:t>
      </w:r>
      <w:proofErr w:type="spellStart"/>
      <w:r w:rsidR="18C3A763" w:rsidRPr="00BA1BAE">
        <w:rPr>
          <w:rFonts w:ascii="Calibri" w:hAnsi="Calibri" w:cs="Calibri"/>
          <w:sz w:val="22"/>
          <w:szCs w:val="22"/>
          <w:lang w:val="en-CA"/>
        </w:rPr>
        <w:t>minigrids</w:t>
      </w:r>
      <w:proofErr w:type="spellEnd"/>
      <w:r w:rsidR="18C3A763" w:rsidRPr="00BA1BAE">
        <w:rPr>
          <w:rFonts w:ascii="Calibri" w:hAnsi="Calibri" w:cs="Calibri"/>
          <w:sz w:val="22"/>
          <w:szCs w:val="22"/>
          <w:lang w:val="en-CA"/>
        </w:rPr>
        <w:t xml:space="preserve"> in the country. </w:t>
      </w:r>
      <w:r w:rsidR="6539B15C" w:rsidRPr="00BA1BAE">
        <w:rPr>
          <w:rFonts w:ascii="Calibri" w:hAnsi="Calibri" w:cs="Calibri"/>
          <w:sz w:val="22"/>
          <w:szCs w:val="22"/>
          <w:lang w:val="en-CA"/>
        </w:rPr>
        <w:t xml:space="preserve">However, there is a need for continuous capacity building throughout the project, as government officials need to be able to carry the project to its end. </w:t>
      </w:r>
      <w:r w:rsidR="7AC67030" w:rsidRPr="00BA1BAE">
        <w:rPr>
          <w:rFonts w:ascii="Calibri" w:hAnsi="Calibri" w:cs="Calibri"/>
          <w:sz w:val="22"/>
          <w:szCs w:val="22"/>
          <w:lang w:val="en-CA"/>
        </w:rPr>
        <w:t xml:space="preserve">Equally, the project is required to enhance its gender-responsiveness by integrating specific and measurable targets into </w:t>
      </w:r>
      <w:r w:rsidR="67DFBAC0" w:rsidRPr="00BA1BAE">
        <w:rPr>
          <w:rFonts w:ascii="Calibri" w:hAnsi="Calibri" w:cs="Calibri"/>
          <w:sz w:val="22"/>
          <w:szCs w:val="22"/>
          <w:lang w:val="en-CA"/>
        </w:rPr>
        <w:t xml:space="preserve">a </w:t>
      </w:r>
      <w:r w:rsidR="7AC67030" w:rsidRPr="00BA1BAE">
        <w:rPr>
          <w:rFonts w:ascii="Calibri" w:hAnsi="Calibri" w:cs="Calibri"/>
          <w:sz w:val="22"/>
          <w:szCs w:val="22"/>
          <w:lang w:val="en-CA"/>
        </w:rPr>
        <w:t xml:space="preserve">gender action plan (GAP) which should be subject to tracking and reporting. </w:t>
      </w:r>
    </w:p>
    <w:p w14:paraId="59E62905" w14:textId="38707E2D" w:rsidR="009F705E" w:rsidRPr="00BA1BAE" w:rsidRDefault="26748BE6" w:rsidP="00256CAE">
      <w:pPr>
        <w:spacing w:before="120" w:after="120"/>
        <w:jc w:val="both"/>
        <w:rPr>
          <w:rFonts w:ascii="Calibri" w:hAnsi="Calibri" w:cs="Calibri"/>
          <w:sz w:val="22"/>
          <w:szCs w:val="22"/>
          <w:lang w:val="en-CA"/>
        </w:rPr>
      </w:pPr>
      <w:r w:rsidRPr="00BA1BAE">
        <w:rPr>
          <w:rFonts w:ascii="Calibri" w:hAnsi="Calibri" w:cs="Calibri"/>
          <w:sz w:val="22"/>
          <w:szCs w:val="22"/>
          <w:lang w:val="en-CA"/>
        </w:rPr>
        <w:t xml:space="preserve">The </w:t>
      </w:r>
      <w:r w:rsidR="00B8392B" w:rsidRPr="00BA1BAE">
        <w:rPr>
          <w:rFonts w:ascii="Calibri" w:hAnsi="Calibri" w:cs="Calibri"/>
          <w:sz w:val="22"/>
          <w:szCs w:val="22"/>
          <w:lang w:val="en-CA"/>
        </w:rPr>
        <w:t>GAP</w:t>
      </w:r>
      <w:r w:rsidR="71C28723" w:rsidRPr="00BA1BAE">
        <w:rPr>
          <w:rFonts w:ascii="Calibri" w:hAnsi="Calibri" w:cs="Calibri"/>
          <w:sz w:val="22"/>
          <w:szCs w:val="22"/>
          <w:lang w:val="en-CA"/>
        </w:rPr>
        <w:t>,</w:t>
      </w:r>
      <w:r w:rsidR="0447454D" w:rsidRPr="00BA1BAE">
        <w:rPr>
          <w:rFonts w:ascii="Calibri" w:hAnsi="Calibri" w:cs="Calibri"/>
          <w:sz w:val="22"/>
          <w:szCs w:val="22"/>
          <w:lang w:val="en-CA"/>
        </w:rPr>
        <w:t xml:space="preserve"> developed at the preparatory phase of the project</w:t>
      </w:r>
      <w:r w:rsidR="71C28723" w:rsidRPr="00BA1BAE">
        <w:rPr>
          <w:rFonts w:ascii="Calibri" w:hAnsi="Calibri" w:cs="Calibri"/>
          <w:sz w:val="22"/>
          <w:szCs w:val="22"/>
          <w:lang w:val="en-CA"/>
        </w:rPr>
        <w:t xml:space="preserve"> </w:t>
      </w:r>
      <w:r w:rsidR="33C03029" w:rsidRPr="00BA1BAE">
        <w:rPr>
          <w:rFonts w:ascii="Calibri" w:hAnsi="Calibri" w:cs="Calibri"/>
          <w:sz w:val="22"/>
          <w:szCs w:val="22"/>
          <w:lang w:val="en-CA"/>
        </w:rPr>
        <w:t xml:space="preserve">identified the key gaps in the status of men, women, boys and girls in terms of energy access as well as their roles and contributions in both the production and distribution of electricity. Gender considerations were therefore incorporated into the project document and activities designed to mainstream gender into the implementation of the project. </w:t>
      </w:r>
      <w:r w:rsidR="190362B7" w:rsidRPr="00BA1BAE">
        <w:rPr>
          <w:rFonts w:ascii="Calibri" w:hAnsi="Calibri" w:cs="Calibri"/>
          <w:sz w:val="22"/>
          <w:szCs w:val="22"/>
          <w:lang w:val="en-CA"/>
        </w:rPr>
        <w:t xml:space="preserve">However, there is still </w:t>
      </w:r>
      <w:r w:rsidR="42D6C1C1" w:rsidRPr="00BA1BAE">
        <w:rPr>
          <w:rFonts w:ascii="Calibri" w:hAnsi="Calibri" w:cs="Calibri"/>
          <w:sz w:val="22"/>
          <w:szCs w:val="22"/>
          <w:lang w:val="en-CA"/>
        </w:rPr>
        <w:t xml:space="preserve">a </w:t>
      </w:r>
      <w:r w:rsidR="190362B7" w:rsidRPr="00BA1BAE">
        <w:rPr>
          <w:rFonts w:ascii="Calibri" w:hAnsi="Calibri" w:cs="Calibri"/>
          <w:sz w:val="22"/>
          <w:szCs w:val="22"/>
          <w:lang w:val="en-CA"/>
        </w:rPr>
        <w:t xml:space="preserve">need for more effort to be put to encourage women’s involvement and participation in decision-making and implementation of </w:t>
      </w:r>
      <w:proofErr w:type="spellStart"/>
      <w:r w:rsidR="190362B7" w:rsidRPr="00BA1BAE">
        <w:rPr>
          <w:rFonts w:ascii="Calibri" w:hAnsi="Calibri" w:cs="Calibri"/>
          <w:sz w:val="22"/>
          <w:szCs w:val="22"/>
          <w:lang w:val="en-CA"/>
        </w:rPr>
        <w:t>minigrid</w:t>
      </w:r>
      <w:proofErr w:type="spellEnd"/>
      <w:r w:rsidR="190362B7" w:rsidRPr="00BA1BAE">
        <w:rPr>
          <w:rFonts w:ascii="Calibri" w:hAnsi="Calibri" w:cs="Calibri"/>
          <w:sz w:val="22"/>
          <w:szCs w:val="22"/>
          <w:lang w:val="en-CA"/>
        </w:rPr>
        <w:t xml:space="preserve"> development activities.  </w:t>
      </w:r>
    </w:p>
    <w:p w14:paraId="30A2BBCA" w14:textId="4EA56468" w:rsidR="00836D02" w:rsidRPr="00BA1BAE" w:rsidRDefault="00836D02" w:rsidP="00256CAE">
      <w:pPr>
        <w:jc w:val="both"/>
        <w:rPr>
          <w:rFonts w:ascii="Calibri" w:hAnsi="Calibri" w:cs="Calibri"/>
          <w:sz w:val="22"/>
          <w:szCs w:val="22"/>
          <w:lang w:val="en-CA"/>
        </w:rPr>
      </w:pPr>
      <w:r w:rsidRPr="00BA1BAE">
        <w:rPr>
          <w:rFonts w:ascii="Calibri" w:hAnsi="Calibri" w:cs="Calibri"/>
          <w:sz w:val="22"/>
          <w:szCs w:val="22"/>
          <w:lang w:val="en-CA"/>
        </w:rPr>
        <w:t xml:space="preserve">Private sector engagement </w:t>
      </w:r>
      <w:r w:rsidR="00AE1C70" w:rsidRPr="00BA1BAE">
        <w:rPr>
          <w:rFonts w:ascii="Calibri" w:hAnsi="Calibri" w:cs="Calibri"/>
          <w:sz w:val="22"/>
          <w:szCs w:val="22"/>
          <w:lang w:val="en-CA"/>
        </w:rPr>
        <w:t xml:space="preserve">remains unclear at the time of this MTR, though steps have been taken to engage actors from the private sector. Such steps such as consultations with stakeholders leading to the establishment of a governance structure and operational guidelines for the </w:t>
      </w:r>
      <w:r w:rsidR="00B22E47" w:rsidRPr="00BA1BAE">
        <w:rPr>
          <w:rFonts w:ascii="Calibri" w:hAnsi="Calibri" w:cs="Calibri"/>
          <w:sz w:val="22"/>
          <w:szCs w:val="22"/>
          <w:lang w:val="en-CA"/>
        </w:rPr>
        <w:t>Renewable Energy Sector Association (</w:t>
      </w:r>
      <w:r w:rsidR="00AE1C70" w:rsidRPr="00BA1BAE">
        <w:rPr>
          <w:rFonts w:ascii="Calibri" w:hAnsi="Calibri" w:cs="Calibri"/>
          <w:sz w:val="22"/>
          <w:szCs w:val="22"/>
          <w:lang w:val="en-CA"/>
        </w:rPr>
        <w:t>RESA</w:t>
      </w:r>
      <w:r w:rsidR="00B22E47" w:rsidRPr="00BA1BAE">
        <w:rPr>
          <w:rFonts w:ascii="Calibri" w:hAnsi="Calibri" w:cs="Calibri"/>
          <w:sz w:val="22"/>
          <w:szCs w:val="22"/>
          <w:lang w:val="en-CA"/>
        </w:rPr>
        <w:t>)</w:t>
      </w:r>
      <w:r w:rsidR="00AE1C70" w:rsidRPr="00BA1BAE">
        <w:rPr>
          <w:rFonts w:ascii="Calibri" w:hAnsi="Calibri" w:cs="Calibri"/>
          <w:sz w:val="22"/>
          <w:szCs w:val="22"/>
          <w:lang w:val="en-CA"/>
        </w:rPr>
        <w:t xml:space="preserve"> were expected to support private sector engagement in </w:t>
      </w:r>
      <w:proofErr w:type="spellStart"/>
      <w:r w:rsidR="00AE1C70" w:rsidRPr="00BA1BAE">
        <w:rPr>
          <w:rFonts w:ascii="Calibri" w:hAnsi="Calibri" w:cs="Calibri"/>
          <w:sz w:val="22"/>
          <w:szCs w:val="22"/>
          <w:lang w:val="en-CA"/>
        </w:rPr>
        <w:t>minigrid</w:t>
      </w:r>
      <w:proofErr w:type="spellEnd"/>
      <w:r w:rsidR="00AE1C70" w:rsidRPr="00BA1BAE">
        <w:rPr>
          <w:rFonts w:ascii="Calibri" w:hAnsi="Calibri" w:cs="Calibri"/>
          <w:sz w:val="22"/>
          <w:szCs w:val="22"/>
          <w:lang w:val="en-CA"/>
        </w:rPr>
        <w:t xml:space="preserve"> development and energy access expansion in general.</w:t>
      </w:r>
      <w:r w:rsidR="0049116F" w:rsidRPr="00BA1BAE">
        <w:rPr>
          <w:rFonts w:ascii="Calibri" w:hAnsi="Calibri" w:cs="Calibri"/>
          <w:sz w:val="22"/>
          <w:szCs w:val="22"/>
          <w:lang w:val="en-CA"/>
        </w:rPr>
        <w:t xml:space="preserve"> </w:t>
      </w:r>
      <w:r w:rsidR="00F005B2" w:rsidRPr="00BA1BAE">
        <w:rPr>
          <w:rFonts w:ascii="Calibri" w:hAnsi="Calibri" w:cs="Calibri"/>
          <w:sz w:val="22"/>
          <w:szCs w:val="22"/>
          <w:lang w:val="en-CA"/>
        </w:rPr>
        <w:t xml:space="preserve">Given that the private sector plays a pivotal role in rural electrification and </w:t>
      </w:r>
      <w:proofErr w:type="spellStart"/>
      <w:r w:rsidR="00F005B2" w:rsidRPr="00BA1BAE">
        <w:rPr>
          <w:rFonts w:ascii="Calibri" w:hAnsi="Calibri" w:cs="Calibri"/>
          <w:sz w:val="22"/>
          <w:szCs w:val="22"/>
          <w:lang w:val="en-CA"/>
        </w:rPr>
        <w:t>minigrid</w:t>
      </w:r>
      <w:proofErr w:type="spellEnd"/>
      <w:r w:rsidR="00F005B2" w:rsidRPr="00BA1BAE">
        <w:rPr>
          <w:rFonts w:ascii="Calibri" w:hAnsi="Calibri" w:cs="Calibri"/>
          <w:sz w:val="22"/>
          <w:szCs w:val="22"/>
          <w:lang w:val="en-CA"/>
        </w:rPr>
        <w:t xml:space="preserve"> development and expansion, its engagement will need to expand even beyond the project lifespan, hence continuous de-risking of this sector is encouraged. </w:t>
      </w:r>
      <w:r w:rsidR="00AE1C70" w:rsidRPr="00BA1BAE">
        <w:rPr>
          <w:rFonts w:ascii="Calibri" w:hAnsi="Calibri" w:cs="Calibri"/>
          <w:sz w:val="22"/>
          <w:szCs w:val="22"/>
          <w:lang w:val="en-CA"/>
        </w:rPr>
        <w:t xml:space="preserve">  </w:t>
      </w:r>
    </w:p>
    <w:p w14:paraId="69466E25" w14:textId="3A09BE60" w:rsidR="00836D02" w:rsidRPr="00BA1BAE" w:rsidRDefault="00836D02" w:rsidP="00256CAE">
      <w:pPr>
        <w:spacing w:before="120" w:after="120"/>
        <w:jc w:val="both"/>
        <w:rPr>
          <w:rFonts w:ascii="Calibri" w:hAnsi="Calibri" w:cs="Calibri"/>
          <w:sz w:val="22"/>
          <w:szCs w:val="22"/>
          <w:lang w:val="en-CA"/>
        </w:rPr>
      </w:pPr>
      <w:r w:rsidRPr="00BA1BAE">
        <w:rPr>
          <w:rFonts w:ascii="Calibri" w:hAnsi="Calibri" w:cs="Calibri"/>
          <w:sz w:val="22"/>
          <w:szCs w:val="22"/>
          <w:lang w:val="en-CA"/>
        </w:rPr>
        <w:t xml:space="preserve">In summary, the project has acted as </w:t>
      </w:r>
      <w:r w:rsidR="00F005B2" w:rsidRPr="00BA1BAE">
        <w:rPr>
          <w:rFonts w:ascii="Calibri" w:hAnsi="Calibri" w:cs="Calibri"/>
          <w:sz w:val="22"/>
          <w:szCs w:val="22"/>
          <w:lang w:val="en-CA"/>
        </w:rPr>
        <w:t xml:space="preserve">a foundation putting in place the necessary policies, standards and regulations necessary to support financial viability and scaled-up investments in low-carbon </w:t>
      </w:r>
      <w:proofErr w:type="spellStart"/>
      <w:r w:rsidR="00F005B2" w:rsidRPr="00BA1BAE">
        <w:rPr>
          <w:rFonts w:ascii="Calibri" w:hAnsi="Calibri" w:cs="Calibri"/>
          <w:sz w:val="22"/>
          <w:szCs w:val="22"/>
          <w:lang w:val="en-CA"/>
        </w:rPr>
        <w:t>minigrid</w:t>
      </w:r>
      <w:proofErr w:type="spellEnd"/>
      <w:r w:rsidR="00F005B2" w:rsidRPr="00BA1BAE">
        <w:rPr>
          <w:rFonts w:ascii="Calibri" w:hAnsi="Calibri" w:cs="Calibri"/>
          <w:sz w:val="22"/>
          <w:szCs w:val="22"/>
          <w:lang w:val="en-CA"/>
        </w:rPr>
        <w:t xml:space="preserve">, through successfully implemented activities such as the DREI analysis. </w:t>
      </w:r>
      <w:r w:rsidR="00D02257" w:rsidRPr="00BA1BAE">
        <w:rPr>
          <w:rFonts w:ascii="Calibri" w:hAnsi="Calibri" w:cs="Calibri"/>
          <w:sz w:val="22"/>
          <w:szCs w:val="22"/>
          <w:lang w:val="en-CA"/>
        </w:rPr>
        <w:t xml:space="preserve">The project experienced significant delays during its inception phase, though activities finally kicked off and are ongoing. The project will be a major addition to already existing initiatives to rural electrification, private sector engagement and technical and institutional capacity building in Somalia. </w:t>
      </w:r>
      <w:r w:rsidR="00B77853" w:rsidRPr="00BA1BAE">
        <w:rPr>
          <w:rFonts w:ascii="Calibri" w:hAnsi="Calibri" w:cs="Calibri"/>
          <w:sz w:val="22"/>
          <w:szCs w:val="22"/>
          <w:lang w:val="en-CA"/>
        </w:rPr>
        <w:t>At the time of this MTR, there is a need to accelerate project delivery so as to catch up with t</w:t>
      </w:r>
      <w:r w:rsidR="006C14CD" w:rsidRPr="00BA1BAE">
        <w:rPr>
          <w:rFonts w:ascii="Calibri" w:hAnsi="Calibri" w:cs="Calibri"/>
          <w:sz w:val="22"/>
          <w:szCs w:val="22"/>
          <w:lang w:val="en-CA"/>
        </w:rPr>
        <w:t>he</w:t>
      </w:r>
      <w:r w:rsidR="00B77853" w:rsidRPr="00BA1BAE">
        <w:rPr>
          <w:rFonts w:ascii="Calibri" w:hAnsi="Calibri" w:cs="Calibri"/>
          <w:sz w:val="22"/>
          <w:szCs w:val="22"/>
          <w:lang w:val="en-CA"/>
        </w:rPr>
        <w:t xml:space="preserve"> implementation</w:t>
      </w:r>
      <w:r w:rsidR="006C14CD" w:rsidRPr="00BA1BAE">
        <w:rPr>
          <w:rFonts w:ascii="Calibri" w:hAnsi="Calibri" w:cs="Calibri"/>
          <w:sz w:val="22"/>
          <w:szCs w:val="22"/>
          <w:lang w:val="en-CA"/>
        </w:rPr>
        <w:t xml:space="preserve"> time lost due to delays</w:t>
      </w:r>
      <w:r w:rsidR="00B77853" w:rsidRPr="00BA1BAE">
        <w:rPr>
          <w:rFonts w:ascii="Calibri" w:hAnsi="Calibri" w:cs="Calibri"/>
          <w:sz w:val="22"/>
          <w:szCs w:val="22"/>
          <w:lang w:val="en-CA"/>
        </w:rPr>
        <w:t>. The priorities for the rest of</w:t>
      </w:r>
      <w:r w:rsidR="0068068E" w:rsidRPr="00BA1BAE">
        <w:rPr>
          <w:rFonts w:ascii="Calibri" w:hAnsi="Calibri" w:cs="Calibri"/>
          <w:sz w:val="22"/>
          <w:szCs w:val="22"/>
          <w:lang w:val="en-CA"/>
        </w:rPr>
        <w:t xml:space="preserve"> </w:t>
      </w:r>
      <w:r w:rsidR="00B77853" w:rsidRPr="00BA1BAE">
        <w:rPr>
          <w:rFonts w:ascii="Calibri" w:hAnsi="Calibri" w:cs="Calibri"/>
          <w:sz w:val="22"/>
          <w:szCs w:val="22"/>
          <w:lang w:val="en-CA"/>
        </w:rPr>
        <w:t>t</w:t>
      </w:r>
      <w:r w:rsidR="0068068E" w:rsidRPr="00BA1BAE">
        <w:rPr>
          <w:rFonts w:ascii="Calibri" w:hAnsi="Calibri" w:cs="Calibri"/>
          <w:sz w:val="22"/>
          <w:szCs w:val="22"/>
          <w:lang w:val="en-CA"/>
        </w:rPr>
        <w:t>h</w:t>
      </w:r>
      <w:r w:rsidR="00B77853" w:rsidRPr="00BA1BAE">
        <w:rPr>
          <w:rFonts w:ascii="Calibri" w:hAnsi="Calibri" w:cs="Calibri"/>
          <w:sz w:val="22"/>
          <w:szCs w:val="22"/>
          <w:lang w:val="en-CA"/>
        </w:rPr>
        <w:t>e project include strengthening coordination and communication between the government, local communities and among relevant institutions, finalizing and adopting the policies and regulations already developed, continuous gender mainstreaming into project implementation</w:t>
      </w:r>
      <w:r w:rsidR="006C14CD" w:rsidRPr="00BA1BAE">
        <w:rPr>
          <w:rFonts w:ascii="Calibri" w:hAnsi="Calibri" w:cs="Calibri"/>
          <w:sz w:val="22"/>
          <w:szCs w:val="22"/>
          <w:lang w:val="en-CA"/>
        </w:rPr>
        <w:t xml:space="preserve">, implementation of the </w:t>
      </w:r>
      <w:proofErr w:type="spellStart"/>
      <w:r w:rsidR="006C14CD" w:rsidRPr="00BA1BAE">
        <w:rPr>
          <w:rFonts w:ascii="Calibri" w:hAnsi="Calibri" w:cs="Calibri"/>
          <w:sz w:val="22"/>
          <w:szCs w:val="22"/>
          <w:lang w:val="en-CA"/>
        </w:rPr>
        <w:t>minigrid</w:t>
      </w:r>
      <w:proofErr w:type="spellEnd"/>
      <w:r w:rsidR="006C14CD" w:rsidRPr="00BA1BAE">
        <w:rPr>
          <w:rFonts w:ascii="Calibri" w:hAnsi="Calibri" w:cs="Calibri"/>
          <w:sz w:val="22"/>
          <w:szCs w:val="22"/>
          <w:lang w:val="en-CA"/>
        </w:rPr>
        <w:t xml:space="preserve"> pilots</w:t>
      </w:r>
      <w:r w:rsidR="00B77853" w:rsidRPr="00BA1BAE">
        <w:rPr>
          <w:rFonts w:ascii="Calibri" w:hAnsi="Calibri" w:cs="Calibri"/>
          <w:sz w:val="22"/>
          <w:szCs w:val="22"/>
          <w:lang w:val="en-CA"/>
        </w:rPr>
        <w:t xml:space="preserve"> and support to private sector engagement</w:t>
      </w:r>
      <w:r w:rsidR="0068068E" w:rsidRPr="00BA1BAE">
        <w:rPr>
          <w:rFonts w:ascii="Calibri" w:hAnsi="Calibri" w:cs="Calibri"/>
          <w:sz w:val="22"/>
          <w:szCs w:val="22"/>
          <w:lang w:val="en-CA"/>
        </w:rPr>
        <w:t xml:space="preserve">, continuous capacity building for local operators and service providers and financial de-risking. </w:t>
      </w:r>
    </w:p>
    <w:p w14:paraId="20266B83" w14:textId="77777777" w:rsidR="007B4799" w:rsidRPr="00BA1BAE" w:rsidRDefault="007B4799" w:rsidP="00E10B93">
      <w:pPr>
        <w:pStyle w:val="Personenbeschreibung"/>
        <w:pBdr>
          <w:bottom w:val="none" w:sz="0" w:space="0" w:color="auto"/>
        </w:pBdr>
        <w:rPr>
          <w:rFonts w:ascii="Calibri" w:hAnsi="Calibri" w:cs="Calibri"/>
          <w:lang w:val="en-CA"/>
        </w:rPr>
      </w:pPr>
    </w:p>
    <w:p w14:paraId="5D3A0E85" w14:textId="77777777" w:rsidR="00093E9E" w:rsidRPr="00BA1BAE" w:rsidRDefault="00093E9E" w:rsidP="00093E9E">
      <w:pPr>
        <w:rPr>
          <w:lang w:val="en-CA"/>
        </w:rPr>
      </w:pPr>
    </w:p>
    <w:p w14:paraId="7F68D529" w14:textId="60C27C46" w:rsidR="00215D2F" w:rsidRPr="00BA1BAE" w:rsidRDefault="00215D2F" w:rsidP="00E10B93">
      <w:pPr>
        <w:pStyle w:val="Personenbeschreibung"/>
        <w:pBdr>
          <w:bottom w:val="none" w:sz="0" w:space="0" w:color="auto"/>
        </w:pBdr>
        <w:rPr>
          <w:rFonts w:ascii="Calibri" w:hAnsi="Calibri" w:cs="Calibri"/>
          <w:lang w:val="en-CA"/>
        </w:rPr>
      </w:pPr>
      <w:r w:rsidRPr="00BA1BAE">
        <w:rPr>
          <w:rFonts w:ascii="Calibri" w:hAnsi="Calibri" w:cs="Calibri"/>
          <w:lang w:val="en-CA"/>
        </w:rPr>
        <w:lastRenderedPageBreak/>
        <w:t>MTR Ratings &amp; Achievement Summary Table</w:t>
      </w:r>
    </w:p>
    <w:tbl>
      <w:tblPr>
        <w:tblStyle w:val="ArepoTabellen"/>
        <w:tblW w:w="4983" w:type="pct"/>
        <w:tblInd w:w="5" w:type="dxa"/>
        <w:tblLook w:val="04A0" w:firstRow="1" w:lastRow="0" w:firstColumn="1" w:lastColumn="0" w:noHBand="0" w:noVBand="1"/>
      </w:tblPr>
      <w:tblGrid>
        <w:gridCol w:w="1562"/>
        <w:gridCol w:w="1563"/>
        <w:gridCol w:w="6203"/>
      </w:tblGrid>
      <w:tr w:rsidR="001E7B6E" w:rsidRPr="00BA1BAE" w14:paraId="24DD7A4A" w14:textId="77777777" w:rsidTr="7E6953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7" w:type="pct"/>
          </w:tcPr>
          <w:p w14:paraId="6CF0D949" w14:textId="77777777" w:rsidR="001E7B6E" w:rsidRPr="00BA1BAE" w:rsidRDefault="001E7B6E" w:rsidP="00405100">
            <w:pPr>
              <w:rPr>
                <w:rFonts w:ascii="Calibri" w:eastAsiaTheme="majorEastAsia" w:hAnsi="Calibri" w:cs="Calibri"/>
                <w:b w:val="0"/>
                <w:bCs/>
                <w:sz w:val="20"/>
                <w:szCs w:val="20"/>
                <w:lang w:val="en-CA"/>
              </w:rPr>
            </w:pPr>
            <w:r w:rsidRPr="00BA1BAE">
              <w:rPr>
                <w:rFonts w:ascii="Calibri" w:eastAsiaTheme="majorEastAsia" w:hAnsi="Calibri" w:cs="Calibri"/>
                <w:bCs/>
                <w:sz w:val="20"/>
                <w:szCs w:val="20"/>
                <w:lang w:val="en-CA"/>
              </w:rPr>
              <w:t>Measure</w:t>
            </w:r>
          </w:p>
        </w:tc>
        <w:tc>
          <w:tcPr>
            <w:tcW w:w="838" w:type="pct"/>
          </w:tcPr>
          <w:p w14:paraId="6ECCBBFB" w14:textId="77777777" w:rsidR="001E7B6E" w:rsidRPr="00BA1BAE" w:rsidRDefault="001E7B6E" w:rsidP="00405100">
            <w:pPr>
              <w:cnfStyle w:val="100000000000" w:firstRow="1" w:lastRow="0" w:firstColumn="0" w:lastColumn="0" w:oddVBand="0" w:evenVBand="0" w:oddHBand="0" w:evenHBand="0" w:firstRowFirstColumn="0" w:firstRowLastColumn="0" w:lastRowFirstColumn="0" w:lastRowLastColumn="0"/>
              <w:rPr>
                <w:rFonts w:ascii="Calibri" w:eastAsiaTheme="majorEastAsia" w:hAnsi="Calibri" w:cs="Calibri"/>
                <w:b w:val="0"/>
                <w:bCs/>
                <w:sz w:val="20"/>
                <w:szCs w:val="20"/>
                <w:lang w:val="en-CA"/>
              </w:rPr>
            </w:pPr>
            <w:r w:rsidRPr="00BA1BAE">
              <w:rPr>
                <w:rFonts w:ascii="Calibri" w:eastAsiaTheme="majorEastAsia" w:hAnsi="Calibri" w:cs="Calibri"/>
                <w:bCs/>
                <w:sz w:val="20"/>
                <w:szCs w:val="20"/>
                <w:lang w:val="en-CA"/>
              </w:rPr>
              <w:t>MTR Rating</w:t>
            </w:r>
          </w:p>
        </w:tc>
        <w:tc>
          <w:tcPr>
            <w:tcW w:w="3325" w:type="pct"/>
          </w:tcPr>
          <w:p w14:paraId="3F546CC4" w14:textId="77777777" w:rsidR="001E7B6E" w:rsidRPr="00BA1BAE" w:rsidRDefault="001E7B6E" w:rsidP="00405100">
            <w:pPr>
              <w:jc w:val="both"/>
              <w:cnfStyle w:val="100000000000" w:firstRow="1" w:lastRow="0" w:firstColumn="0" w:lastColumn="0" w:oddVBand="0" w:evenVBand="0" w:oddHBand="0" w:evenHBand="0" w:firstRowFirstColumn="0" w:firstRowLastColumn="0" w:lastRowFirstColumn="0" w:lastRowLastColumn="0"/>
              <w:rPr>
                <w:rFonts w:ascii="Calibri" w:eastAsiaTheme="majorEastAsia" w:hAnsi="Calibri" w:cs="Calibri"/>
                <w:b w:val="0"/>
                <w:bCs/>
                <w:sz w:val="20"/>
                <w:szCs w:val="20"/>
                <w:lang w:val="en-CA"/>
              </w:rPr>
            </w:pPr>
            <w:r w:rsidRPr="00BA1BAE">
              <w:rPr>
                <w:rFonts w:ascii="Calibri" w:eastAsiaTheme="majorEastAsia" w:hAnsi="Calibri" w:cs="Calibri"/>
                <w:bCs/>
                <w:sz w:val="20"/>
                <w:szCs w:val="20"/>
                <w:lang w:val="en-CA"/>
              </w:rPr>
              <w:t xml:space="preserve">Achievement Description </w:t>
            </w:r>
          </w:p>
        </w:tc>
      </w:tr>
      <w:tr w:rsidR="001E7B6E" w:rsidRPr="00BA1BAE" w14:paraId="52132D82" w14:textId="77777777" w:rsidTr="7E69534E">
        <w:tc>
          <w:tcPr>
            <w:cnfStyle w:val="001000000000" w:firstRow="0" w:lastRow="0" w:firstColumn="1" w:lastColumn="0" w:oddVBand="0" w:evenVBand="0" w:oddHBand="0" w:evenHBand="0" w:firstRowFirstColumn="0" w:firstRowLastColumn="0" w:lastRowFirstColumn="0" w:lastRowLastColumn="0"/>
            <w:tcW w:w="837" w:type="pct"/>
          </w:tcPr>
          <w:p w14:paraId="5FA92F9D" w14:textId="77777777" w:rsidR="001E7B6E" w:rsidRPr="00BA1BAE" w:rsidRDefault="001E7B6E" w:rsidP="00405100">
            <w:pPr>
              <w:rPr>
                <w:rFonts w:ascii="Calibri" w:eastAsiaTheme="majorEastAsia" w:hAnsi="Calibri" w:cs="Calibri"/>
                <w:b/>
                <w:bCs/>
                <w:sz w:val="20"/>
                <w:szCs w:val="20"/>
                <w:lang w:val="en-CA"/>
              </w:rPr>
            </w:pPr>
            <w:r w:rsidRPr="00BA1BAE">
              <w:rPr>
                <w:rFonts w:ascii="Calibri" w:eastAsiaTheme="majorEastAsia" w:hAnsi="Calibri" w:cs="Calibri"/>
                <w:b/>
                <w:bCs/>
                <w:sz w:val="20"/>
                <w:szCs w:val="20"/>
                <w:lang w:val="en-CA"/>
              </w:rPr>
              <w:t>Project Strategy</w:t>
            </w:r>
          </w:p>
        </w:tc>
        <w:tc>
          <w:tcPr>
            <w:tcW w:w="838" w:type="pct"/>
          </w:tcPr>
          <w:p w14:paraId="789485DB" w14:textId="77777777" w:rsidR="001E7B6E" w:rsidRPr="00BA1BAE" w:rsidRDefault="001E7B6E" w:rsidP="00405100">
            <w:pPr>
              <w:pStyle w:val="Default"/>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auto"/>
                <w:sz w:val="20"/>
                <w:szCs w:val="20"/>
                <w:lang w:val="en-CA"/>
              </w:rPr>
            </w:pPr>
            <w:r w:rsidRPr="00BA1BAE">
              <w:rPr>
                <w:rFonts w:ascii="Calibri" w:eastAsiaTheme="majorEastAsia" w:hAnsi="Calibri" w:cs="Calibri"/>
                <w:color w:val="auto"/>
                <w:sz w:val="20"/>
                <w:szCs w:val="20"/>
                <w:lang w:val="en-CA"/>
              </w:rPr>
              <w:t>N/A</w:t>
            </w:r>
          </w:p>
        </w:tc>
        <w:tc>
          <w:tcPr>
            <w:tcW w:w="3325" w:type="pct"/>
          </w:tcPr>
          <w:p w14:paraId="74E00B01" w14:textId="77777777" w:rsidR="001E7B6E" w:rsidRPr="00BA1BAE" w:rsidRDefault="001E7B6E" w:rsidP="00405100">
            <w:pPr>
              <w:jc w:val="both"/>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sz w:val="20"/>
                <w:szCs w:val="20"/>
                <w:lang w:val="en-CA"/>
              </w:rPr>
            </w:pPr>
          </w:p>
        </w:tc>
      </w:tr>
      <w:tr w:rsidR="001E7B6E" w:rsidRPr="00BA1BAE" w14:paraId="2A98CE78" w14:textId="77777777" w:rsidTr="7E69534E">
        <w:tc>
          <w:tcPr>
            <w:cnfStyle w:val="001000000000" w:firstRow="0" w:lastRow="0" w:firstColumn="1" w:lastColumn="0" w:oddVBand="0" w:evenVBand="0" w:oddHBand="0" w:evenHBand="0" w:firstRowFirstColumn="0" w:firstRowLastColumn="0" w:lastRowFirstColumn="0" w:lastRowLastColumn="0"/>
            <w:tcW w:w="837" w:type="pct"/>
            <w:vMerge w:val="restart"/>
          </w:tcPr>
          <w:p w14:paraId="44C5AFB7" w14:textId="77777777" w:rsidR="001E7B6E" w:rsidRPr="00BA1BAE" w:rsidRDefault="001E7B6E" w:rsidP="00405100">
            <w:pPr>
              <w:rPr>
                <w:rFonts w:ascii="Calibri" w:eastAsiaTheme="majorEastAsia" w:hAnsi="Calibri" w:cs="Calibri"/>
                <w:b/>
                <w:bCs/>
                <w:sz w:val="20"/>
                <w:szCs w:val="20"/>
                <w:lang w:val="en-CA"/>
              </w:rPr>
            </w:pPr>
            <w:r w:rsidRPr="00BA1BAE">
              <w:rPr>
                <w:rFonts w:ascii="Calibri" w:eastAsiaTheme="majorEastAsia" w:hAnsi="Calibri" w:cs="Calibri"/>
                <w:b/>
                <w:bCs/>
                <w:sz w:val="20"/>
                <w:szCs w:val="20"/>
                <w:lang w:val="en-CA"/>
              </w:rPr>
              <w:t>Progress towards results</w:t>
            </w:r>
          </w:p>
        </w:tc>
        <w:tc>
          <w:tcPr>
            <w:tcW w:w="838" w:type="pct"/>
          </w:tcPr>
          <w:p w14:paraId="6EF2D100" w14:textId="044B935F" w:rsidR="001E7B6E" w:rsidRPr="00BA1BAE" w:rsidRDefault="4A5B9317" w:rsidP="7E69534E">
            <w:pPr>
              <w:pStyle w:val="Default"/>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sz w:val="20"/>
                <w:szCs w:val="20"/>
                <w:lang w:val="en-CA"/>
              </w:rPr>
            </w:pPr>
            <w:r w:rsidRPr="00BA1BAE">
              <w:rPr>
                <w:rFonts w:ascii="Calibri" w:eastAsiaTheme="majorEastAsia" w:hAnsi="Calibri" w:cs="Calibri"/>
                <w:color w:val="auto"/>
                <w:sz w:val="20"/>
                <w:szCs w:val="20"/>
                <w:lang w:val="en-CA"/>
              </w:rPr>
              <w:t xml:space="preserve">Objective Achievement Rating: </w:t>
            </w:r>
            <w:r w:rsidRPr="00BA1BAE">
              <w:rPr>
                <w:rFonts w:ascii="Calibri" w:hAnsi="Calibri" w:cs="Calibri"/>
                <w:b/>
                <w:bCs/>
                <w:sz w:val="20"/>
                <w:szCs w:val="20"/>
                <w:lang w:val="en-CA"/>
              </w:rPr>
              <w:t>Satisfactory (S)</w:t>
            </w:r>
          </w:p>
        </w:tc>
        <w:tc>
          <w:tcPr>
            <w:tcW w:w="3325" w:type="pct"/>
          </w:tcPr>
          <w:p w14:paraId="7448DED0" w14:textId="62615783" w:rsidR="001E7B6E" w:rsidRPr="00BA1BAE" w:rsidRDefault="4A5B9317" w:rsidP="7E69534E">
            <w:pPr>
              <w:jc w:val="both"/>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sz w:val="20"/>
                <w:szCs w:val="20"/>
                <w:lang w:val="en-CA"/>
              </w:rPr>
            </w:pPr>
            <w:r w:rsidRPr="00BA1BAE">
              <w:rPr>
                <w:rFonts w:ascii="Calibri" w:eastAsiaTheme="majorEastAsia" w:hAnsi="Calibri" w:cs="Calibri"/>
                <w:sz w:val="20"/>
                <w:szCs w:val="20"/>
                <w:lang w:val="en-CA"/>
              </w:rPr>
              <w:t xml:space="preserve">The achievement of the objective is measured with the GEF mandatory core indicators. For indicator 1 (Greenhouse gas emissions mitigated), indicator 2 (Number of direct beneficiaries) and indicator 3 (Increase in installed solar PV capacity (MW) and battery storage (MWh), nine sites have been preselected by the government from which three sites will be selected through a competitive bidding process for the installation and construction of </w:t>
            </w:r>
            <w:proofErr w:type="spellStart"/>
            <w:r w:rsidRPr="00BA1BAE">
              <w:rPr>
                <w:rFonts w:ascii="Calibri" w:eastAsiaTheme="majorEastAsia" w:hAnsi="Calibri" w:cs="Calibri"/>
                <w:sz w:val="20"/>
                <w:szCs w:val="20"/>
                <w:lang w:val="en-CA"/>
              </w:rPr>
              <w:t>minigrids</w:t>
            </w:r>
            <w:proofErr w:type="spellEnd"/>
            <w:r w:rsidRPr="00BA1BAE">
              <w:rPr>
                <w:rFonts w:ascii="Calibri" w:eastAsiaTheme="majorEastAsia" w:hAnsi="Calibri" w:cs="Calibri"/>
                <w:sz w:val="20"/>
                <w:szCs w:val="20"/>
                <w:lang w:val="en-CA"/>
              </w:rPr>
              <w:t xml:space="preserve">. The </w:t>
            </w:r>
            <w:proofErr w:type="spellStart"/>
            <w:r w:rsidRPr="00BA1BAE">
              <w:rPr>
                <w:rFonts w:ascii="Calibri" w:eastAsiaTheme="majorEastAsia" w:hAnsi="Calibri" w:cs="Calibri"/>
                <w:sz w:val="20"/>
                <w:szCs w:val="20"/>
                <w:lang w:val="en-CA"/>
              </w:rPr>
              <w:t>minigrid</w:t>
            </w:r>
            <w:proofErr w:type="spellEnd"/>
            <w:r w:rsidRPr="00BA1BAE">
              <w:rPr>
                <w:rFonts w:ascii="Calibri" w:eastAsiaTheme="majorEastAsia" w:hAnsi="Calibri" w:cs="Calibri"/>
                <w:sz w:val="20"/>
                <w:szCs w:val="20"/>
                <w:lang w:val="en-CA"/>
              </w:rPr>
              <w:t xml:space="preserve"> pilot plan is under finalization and procurement for service providers for the installation and construction of </w:t>
            </w:r>
            <w:proofErr w:type="spellStart"/>
            <w:r w:rsidRPr="00BA1BAE">
              <w:rPr>
                <w:rFonts w:ascii="Calibri" w:eastAsiaTheme="majorEastAsia" w:hAnsi="Calibri" w:cs="Calibri"/>
                <w:sz w:val="20"/>
                <w:szCs w:val="20"/>
                <w:lang w:val="en-CA"/>
              </w:rPr>
              <w:t>minigrid</w:t>
            </w:r>
            <w:proofErr w:type="spellEnd"/>
            <w:r w:rsidRPr="00BA1BAE">
              <w:rPr>
                <w:rFonts w:ascii="Calibri" w:eastAsiaTheme="majorEastAsia" w:hAnsi="Calibri" w:cs="Calibri"/>
                <w:sz w:val="20"/>
                <w:szCs w:val="20"/>
                <w:lang w:val="en-CA"/>
              </w:rPr>
              <w:t xml:space="preserve"> is planned towards the end of 2025. Indicators 1, 2 and 3 are each rated </w:t>
            </w:r>
            <w:r w:rsidR="00825273" w:rsidRPr="00BA1BAE">
              <w:rPr>
                <w:rFonts w:ascii="Calibri" w:eastAsiaTheme="majorEastAsia" w:hAnsi="Calibri" w:cs="Calibri"/>
                <w:sz w:val="20"/>
                <w:szCs w:val="20"/>
                <w:lang w:val="en-CA"/>
              </w:rPr>
              <w:t>S</w:t>
            </w:r>
            <w:r w:rsidRPr="00BA1BAE">
              <w:rPr>
                <w:rFonts w:ascii="Calibri" w:eastAsiaTheme="majorEastAsia" w:hAnsi="Calibri" w:cs="Calibri"/>
                <w:sz w:val="20"/>
                <w:szCs w:val="20"/>
                <w:lang w:val="en-CA"/>
              </w:rPr>
              <w:t>atisfactory</w:t>
            </w:r>
            <w:r w:rsidR="00825273" w:rsidRPr="00BA1BAE">
              <w:rPr>
                <w:rFonts w:ascii="Calibri" w:eastAsiaTheme="majorEastAsia" w:hAnsi="Calibri" w:cs="Calibri"/>
                <w:sz w:val="20"/>
                <w:szCs w:val="20"/>
                <w:lang w:val="en-CA"/>
              </w:rPr>
              <w:t xml:space="preserve"> - their mid-term targets were set at zero</w:t>
            </w:r>
            <w:r w:rsidRPr="00BA1BAE">
              <w:rPr>
                <w:rFonts w:ascii="Calibri" w:eastAsiaTheme="majorEastAsia" w:hAnsi="Calibri" w:cs="Calibri"/>
                <w:sz w:val="20"/>
                <w:szCs w:val="20"/>
                <w:lang w:val="en-CA"/>
              </w:rPr>
              <w:t xml:space="preserve">. Indicator 4 (Number of local residents trained in different aspects of mini-grid development and operation disaggregated by gender (number of people) is rated Moderately Unsatisfactory as no household members have been trained on </w:t>
            </w:r>
            <w:proofErr w:type="spellStart"/>
            <w:r w:rsidRPr="00BA1BAE">
              <w:rPr>
                <w:rFonts w:ascii="Calibri" w:eastAsiaTheme="majorEastAsia" w:hAnsi="Calibri" w:cs="Calibri"/>
                <w:sz w:val="20"/>
                <w:szCs w:val="20"/>
                <w:lang w:val="en-CA"/>
              </w:rPr>
              <w:t>minigrid</w:t>
            </w:r>
            <w:proofErr w:type="spellEnd"/>
            <w:r w:rsidRPr="00BA1BAE">
              <w:rPr>
                <w:rFonts w:ascii="Calibri" w:eastAsiaTheme="majorEastAsia" w:hAnsi="Calibri" w:cs="Calibri"/>
                <w:sz w:val="20"/>
                <w:szCs w:val="20"/>
                <w:lang w:val="en-CA"/>
              </w:rPr>
              <w:t xml:space="preserve"> development and operation.</w:t>
            </w:r>
          </w:p>
        </w:tc>
      </w:tr>
      <w:tr w:rsidR="001E7B6E" w:rsidRPr="00BA1BAE" w14:paraId="3DA4B7C1" w14:textId="77777777" w:rsidTr="7E69534E">
        <w:tc>
          <w:tcPr>
            <w:cnfStyle w:val="001000000000" w:firstRow="0" w:lastRow="0" w:firstColumn="1" w:lastColumn="0" w:oddVBand="0" w:evenVBand="0" w:oddHBand="0" w:evenHBand="0" w:firstRowFirstColumn="0" w:firstRowLastColumn="0" w:lastRowFirstColumn="0" w:lastRowLastColumn="0"/>
            <w:tcW w:w="837" w:type="pct"/>
            <w:vMerge/>
          </w:tcPr>
          <w:p w14:paraId="4335A3A4" w14:textId="77777777" w:rsidR="001E7B6E" w:rsidRPr="00BA1BAE" w:rsidRDefault="001E7B6E" w:rsidP="00405100">
            <w:pPr>
              <w:rPr>
                <w:rFonts w:ascii="Calibri" w:eastAsiaTheme="majorEastAsia" w:hAnsi="Calibri" w:cs="Calibri"/>
                <w:sz w:val="20"/>
                <w:szCs w:val="20"/>
                <w:lang w:val="en-CA"/>
              </w:rPr>
            </w:pPr>
          </w:p>
        </w:tc>
        <w:tc>
          <w:tcPr>
            <w:tcW w:w="838" w:type="pct"/>
          </w:tcPr>
          <w:p w14:paraId="7BD3A071" w14:textId="77777777" w:rsidR="001E7B6E" w:rsidRPr="00BA1BAE" w:rsidRDefault="4A5B9317" w:rsidP="7E69534E">
            <w:pPr>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sz w:val="20"/>
                <w:szCs w:val="20"/>
                <w:lang w:val="en-CA"/>
              </w:rPr>
            </w:pPr>
            <w:r w:rsidRPr="00BA1BAE">
              <w:rPr>
                <w:rFonts w:ascii="Calibri" w:eastAsiaTheme="majorEastAsia" w:hAnsi="Calibri" w:cs="Calibri"/>
                <w:sz w:val="20"/>
                <w:szCs w:val="20"/>
                <w:lang w:val="en-CA"/>
              </w:rPr>
              <w:t xml:space="preserve">Outcome 1 Achievement Rating: </w:t>
            </w:r>
            <w:r w:rsidRPr="00BA1BAE">
              <w:rPr>
                <w:rFonts w:ascii="Calibri" w:eastAsiaTheme="majorEastAsia" w:hAnsi="Calibri" w:cs="Calibri"/>
                <w:b/>
                <w:bCs/>
                <w:sz w:val="20"/>
                <w:szCs w:val="20"/>
                <w:lang w:val="en-CA"/>
              </w:rPr>
              <w:t>Satisfactory (S)</w:t>
            </w:r>
          </w:p>
        </w:tc>
        <w:tc>
          <w:tcPr>
            <w:tcW w:w="3325" w:type="pct"/>
          </w:tcPr>
          <w:p w14:paraId="00BF1567" w14:textId="3635986E" w:rsidR="001E7B6E" w:rsidRPr="00BA1BAE" w:rsidRDefault="001E7B6E" w:rsidP="00405100">
            <w:pPr>
              <w:jc w:val="both"/>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sz w:val="20"/>
                <w:szCs w:val="20"/>
                <w:lang w:val="en-CA"/>
              </w:rPr>
            </w:pPr>
            <w:r w:rsidRPr="00BA1BAE">
              <w:rPr>
                <w:rFonts w:ascii="Calibri" w:eastAsiaTheme="majorEastAsia" w:hAnsi="Calibri" w:cs="Calibri"/>
                <w:sz w:val="20"/>
                <w:szCs w:val="20"/>
                <w:lang w:val="en-CA"/>
              </w:rPr>
              <w:t>Outcome 1 is rated</w:t>
            </w:r>
            <w:r w:rsidR="00256CAE" w:rsidRPr="00BA1BAE">
              <w:rPr>
                <w:rFonts w:ascii="Calibri" w:eastAsiaTheme="majorEastAsia" w:hAnsi="Calibri" w:cs="Calibri"/>
                <w:sz w:val="20"/>
                <w:szCs w:val="20"/>
                <w:lang w:val="en-CA"/>
              </w:rPr>
              <w:t xml:space="preserve"> as satisfactory</w:t>
            </w:r>
            <w:r w:rsidRPr="00BA1BAE">
              <w:rPr>
                <w:rFonts w:ascii="Calibri" w:eastAsiaTheme="majorEastAsia" w:hAnsi="Calibri" w:cs="Calibri"/>
                <w:sz w:val="20"/>
                <w:szCs w:val="20"/>
                <w:lang w:val="en-CA"/>
              </w:rPr>
              <w:t xml:space="preserve"> as the achievement rating for indicator 5 (A </w:t>
            </w:r>
            <w:proofErr w:type="spellStart"/>
            <w:r w:rsidRPr="00BA1BAE">
              <w:rPr>
                <w:rFonts w:ascii="Calibri" w:eastAsiaTheme="majorEastAsia" w:hAnsi="Calibri" w:cs="Calibri"/>
                <w:sz w:val="20"/>
                <w:szCs w:val="20"/>
                <w:lang w:val="en-CA"/>
              </w:rPr>
              <w:t>minigrid</w:t>
            </w:r>
            <w:proofErr w:type="spellEnd"/>
            <w:r w:rsidRPr="00BA1BAE">
              <w:rPr>
                <w:rFonts w:ascii="Calibri" w:eastAsiaTheme="majorEastAsia" w:hAnsi="Calibri" w:cs="Calibri"/>
                <w:sz w:val="20"/>
                <w:szCs w:val="20"/>
                <w:lang w:val="en-CA"/>
              </w:rPr>
              <w:t xml:space="preserve"> delivery model to enable </w:t>
            </w:r>
            <w:proofErr w:type="spellStart"/>
            <w:r w:rsidRPr="00BA1BAE">
              <w:rPr>
                <w:rFonts w:ascii="Calibri" w:eastAsiaTheme="majorEastAsia" w:hAnsi="Calibri" w:cs="Calibri"/>
                <w:sz w:val="20"/>
                <w:szCs w:val="20"/>
                <w:lang w:val="en-CA"/>
              </w:rPr>
              <w:t>minigrid</w:t>
            </w:r>
            <w:proofErr w:type="spellEnd"/>
            <w:r w:rsidRPr="00BA1BAE">
              <w:rPr>
                <w:rFonts w:ascii="Calibri" w:eastAsiaTheme="majorEastAsia" w:hAnsi="Calibri" w:cs="Calibri"/>
                <w:sz w:val="20"/>
                <w:szCs w:val="20"/>
                <w:lang w:val="en-CA"/>
              </w:rPr>
              <w:t xml:space="preserve"> development is endorsed/adopted by the national government through a consultative process involving key stakeholders) and 6 (Number of policy derisking instruments for </w:t>
            </w:r>
            <w:proofErr w:type="spellStart"/>
            <w:r w:rsidRPr="00BA1BAE">
              <w:rPr>
                <w:rFonts w:ascii="Calibri" w:eastAsiaTheme="majorEastAsia" w:hAnsi="Calibri" w:cs="Calibri"/>
                <w:sz w:val="20"/>
                <w:szCs w:val="20"/>
                <w:lang w:val="en-CA"/>
              </w:rPr>
              <w:t>minigrid</w:t>
            </w:r>
            <w:proofErr w:type="spellEnd"/>
            <w:r w:rsidRPr="00BA1BAE">
              <w:rPr>
                <w:rFonts w:ascii="Calibri" w:eastAsiaTheme="majorEastAsia" w:hAnsi="Calibri" w:cs="Calibri"/>
                <w:sz w:val="20"/>
                <w:szCs w:val="20"/>
                <w:lang w:val="en-CA"/>
              </w:rPr>
              <w:t xml:space="preserve"> investments - whose development has been supported by the project - are endorsed/adopted by the national government) are rated as satisfactory, while the achievement of indicator 7 (Online tools for digital transformation of the mini-grid sector are selected and adopted through a consultative process involving key stakeholders) is achieved and rated as highly satisfactory.</w:t>
            </w:r>
          </w:p>
        </w:tc>
      </w:tr>
      <w:tr w:rsidR="001E7B6E" w:rsidRPr="00BA1BAE" w14:paraId="5C165F26" w14:textId="77777777" w:rsidTr="7E69534E">
        <w:tc>
          <w:tcPr>
            <w:cnfStyle w:val="001000000000" w:firstRow="0" w:lastRow="0" w:firstColumn="1" w:lastColumn="0" w:oddVBand="0" w:evenVBand="0" w:oddHBand="0" w:evenHBand="0" w:firstRowFirstColumn="0" w:firstRowLastColumn="0" w:lastRowFirstColumn="0" w:lastRowLastColumn="0"/>
            <w:tcW w:w="837" w:type="pct"/>
            <w:vMerge/>
          </w:tcPr>
          <w:p w14:paraId="732A4ED0" w14:textId="77777777" w:rsidR="001E7B6E" w:rsidRPr="00BA1BAE" w:rsidRDefault="001E7B6E" w:rsidP="00405100">
            <w:pPr>
              <w:rPr>
                <w:rFonts w:ascii="Calibri" w:eastAsiaTheme="majorEastAsia" w:hAnsi="Calibri" w:cs="Calibri"/>
                <w:sz w:val="20"/>
                <w:szCs w:val="20"/>
                <w:lang w:val="en-CA"/>
              </w:rPr>
            </w:pPr>
          </w:p>
        </w:tc>
        <w:tc>
          <w:tcPr>
            <w:tcW w:w="838" w:type="pct"/>
          </w:tcPr>
          <w:p w14:paraId="391E75DA" w14:textId="77777777" w:rsidR="001E7B6E" w:rsidRPr="00BA1BAE" w:rsidRDefault="4A5B9317" w:rsidP="7E69534E">
            <w:pPr>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sz w:val="20"/>
                <w:szCs w:val="20"/>
                <w:lang w:val="en-CA"/>
              </w:rPr>
            </w:pPr>
            <w:r w:rsidRPr="00BA1BAE">
              <w:rPr>
                <w:rFonts w:ascii="Calibri" w:eastAsiaTheme="majorEastAsia" w:hAnsi="Calibri" w:cs="Calibri"/>
                <w:sz w:val="20"/>
                <w:szCs w:val="20"/>
                <w:lang w:val="en-CA"/>
              </w:rPr>
              <w:t xml:space="preserve">Outcome 2 Achievement Rating: </w:t>
            </w:r>
            <w:r w:rsidRPr="00BA1BAE">
              <w:rPr>
                <w:rFonts w:ascii="Calibri" w:eastAsiaTheme="majorEastAsia" w:hAnsi="Calibri" w:cs="Calibri"/>
                <w:b/>
                <w:bCs/>
                <w:sz w:val="20"/>
                <w:szCs w:val="20"/>
                <w:lang w:val="en-CA"/>
              </w:rPr>
              <w:t>Satisfactory (S)</w:t>
            </w:r>
          </w:p>
        </w:tc>
        <w:tc>
          <w:tcPr>
            <w:tcW w:w="3325" w:type="pct"/>
          </w:tcPr>
          <w:p w14:paraId="609C0270" w14:textId="77777777" w:rsidR="001E7B6E" w:rsidRPr="00BA1BAE" w:rsidRDefault="001E7B6E" w:rsidP="00405100">
            <w:pPr>
              <w:jc w:val="both"/>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sz w:val="20"/>
                <w:szCs w:val="20"/>
                <w:lang w:val="en-CA"/>
              </w:rPr>
            </w:pPr>
            <w:r w:rsidRPr="00BA1BAE">
              <w:rPr>
                <w:rFonts w:ascii="Calibri" w:eastAsiaTheme="majorEastAsia" w:hAnsi="Calibri" w:cs="Calibri"/>
                <w:sz w:val="20"/>
                <w:szCs w:val="20"/>
                <w:lang w:val="en-CA"/>
              </w:rPr>
              <w:t xml:space="preserve">Outcome 2 is delayed and rated as satisfactory as indicator 7 (Number of </w:t>
            </w:r>
            <w:proofErr w:type="spellStart"/>
            <w:r w:rsidRPr="00BA1BAE">
              <w:rPr>
                <w:rFonts w:ascii="Calibri" w:eastAsiaTheme="majorEastAsia" w:hAnsi="Calibri" w:cs="Calibri"/>
                <w:sz w:val="20"/>
                <w:szCs w:val="20"/>
                <w:lang w:val="en-CA"/>
              </w:rPr>
              <w:t>minigrid</w:t>
            </w:r>
            <w:proofErr w:type="spellEnd"/>
            <w:r w:rsidRPr="00BA1BAE">
              <w:rPr>
                <w:rFonts w:ascii="Calibri" w:eastAsiaTheme="majorEastAsia" w:hAnsi="Calibri" w:cs="Calibri"/>
                <w:sz w:val="20"/>
                <w:szCs w:val="20"/>
                <w:lang w:val="en-CA"/>
              </w:rPr>
              <w:t xml:space="preserve"> pilots implemented that demonstrate a delivery model, cost-reduction measure(s) and/or productive use of electricity) is not at all implemented and the elaboration of the </w:t>
            </w:r>
            <w:proofErr w:type="spellStart"/>
            <w:r w:rsidRPr="00BA1BAE">
              <w:rPr>
                <w:rFonts w:ascii="Calibri" w:eastAsiaTheme="majorEastAsia" w:hAnsi="Calibri" w:cs="Calibri"/>
                <w:sz w:val="20"/>
                <w:szCs w:val="20"/>
                <w:lang w:val="en-CA"/>
              </w:rPr>
              <w:t>minigrid</w:t>
            </w:r>
            <w:proofErr w:type="spellEnd"/>
            <w:r w:rsidRPr="00BA1BAE">
              <w:rPr>
                <w:rFonts w:ascii="Calibri" w:eastAsiaTheme="majorEastAsia" w:hAnsi="Calibri" w:cs="Calibri"/>
                <w:sz w:val="20"/>
                <w:szCs w:val="20"/>
                <w:lang w:val="en-CA"/>
              </w:rPr>
              <w:t xml:space="preserve"> pilot plan is under finalization – the indicator is rated as moderately satisfactory, and the achievement of indicator 8 (Capacity of </w:t>
            </w:r>
            <w:proofErr w:type="spellStart"/>
            <w:r w:rsidRPr="00BA1BAE">
              <w:rPr>
                <w:rFonts w:ascii="Calibri" w:eastAsiaTheme="majorEastAsia" w:hAnsi="Calibri" w:cs="Calibri"/>
                <w:sz w:val="20"/>
                <w:szCs w:val="20"/>
                <w:lang w:val="en-CA"/>
              </w:rPr>
              <w:t>minigrid</w:t>
            </w:r>
            <w:proofErr w:type="spellEnd"/>
            <w:r w:rsidRPr="00BA1BAE">
              <w:rPr>
                <w:rFonts w:ascii="Calibri" w:eastAsiaTheme="majorEastAsia" w:hAnsi="Calibri" w:cs="Calibri"/>
                <w:sz w:val="20"/>
                <w:szCs w:val="20"/>
                <w:lang w:val="en-CA"/>
              </w:rPr>
              <w:t xml:space="preserve"> developers and/or operators is enhanced to implement innovative business models and incorporate cost-reduction levers in </w:t>
            </w:r>
            <w:proofErr w:type="spellStart"/>
            <w:r w:rsidRPr="00BA1BAE">
              <w:rPr>
                <w:rFonts w:ascii="Calibri" w:eastAsiaTheme="majorEastAsia" w:hAnsi="Calibri" w:cs="Calibri"/>
                <w:sz w:val="20"/>
                <w:szCs w:val="20"/>
                <w:lang w:val="en-CA"/>
              </w:rPr>
              <w:t>minigrid</w:t>
            </w:r>
            <w:proofErr w:type="spellEnd"/>
            <w:r w:rsidRPr="00BA1BAE">
              <w:rPr>
                <w:rFonts w:ascii="Calibri" w:eastAsiaTheme="majorEastAsia" w:hAnsi="Calibri" w:cs="Calibri"/>
                <w:sz w:val="20"/>
                <w:szCs w:val="20"/>
                <w:lang w:val="en-CA"/>
              </w:rPr>
              <w:t xml:space="preserve"> projects) is rated as satisfactory. </w:t>
            </w:r>
          </w:p>
        </w:tc>
      </w:tr>
      <w:tr w:rsidR="001E7B6E" w:rsidRPr="00BA1BAE" w14:paraId="322D9BD4" w14:textId="77777777" w:rsidTr="7E69534E">
        <w:tc>
          <w:tcPr>
            <w:cnfStyle w:val="001000000000" w:firstRow="0" w:lastRow="0" w:firstColumn="1" w:lastColumn="0" w:oddVBand="0" w:evenVBand="0" w:oddHBand="0" w:evenHBand="0" w:firstRowFirstColumn="0" w:firstRowLastColumn="0" w:lastRowFirstColumn="0" w:lastRowLastColumn="0"/>
            <w:tcW w:w="837" w:type="pct"/>
            <w:vMerge/>
          </w:tcPr>
          <w:p w14:paraId="614D1430" w14:textId="77777777" w:rsidR="001E7B6E" w:rsidRPr="00BA1BAE" w:rsidRDefault="001E7B6E" w:rsidP="00405100">
            <w:pPr>
              <w:rPr>
                <w:rFonts w:ascii="Calibri" w:eastAsiaTheme="majorEastAsia" w:hAnsi="Calibri" w:cs="Calibri"/>
                <w:sz w:val="20"/>
                <w:szCs w:val="20"/>
                <w:lang w:val="en-CA"/>
              </w:rPr>
            </w:pPr>
          </w:p>
        </w:tc>
        <w:tc>
          <w:tcPr>
            <w:tcW w:w="838" w:type="pct"/>
          </w:tcPr>
          <w:p w14:paraId="650C580B" w14:textId="77777777" w:rsidR="001E7B6E" w:rsidRPr="00BA1BAE" w:rsidRDefault="4A5B9317" w:rsidP="7E69534E">
            <w:pPr>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sz w:val="20"/>
                <w:szCs w:val="20"/>
                <w:lang w:val="en-CA"/>
              </w:rPr>
            </w:pPr>
            <w:r w:rsidRPr="00BA1BAE">
              <w:rPr>
                <w:rFonts w:ascii="Calibri" w:eastAsiaTheme="majorEastAsia" w:hAnsi="Calibri" w:cs="Calibri"/>
                <w:sz w:val="20"/>
                <w:szCs w:val="20"/>
                <w:lang w:val="en-CA"/>
              </w:rPr>
              <w:t xml:space="preserve">Outcome 3 Achievement Rating: </w:t>
            </w:r>
            <w:r w:rsidRPr="00BA1BAE">
              <w:rPr>
                <w:rFonts w:ascii="Calibri" w:eastAsiaTheme="majorEastAsia" w:hAnsi="Calibri" w:cs="Calibri"/>
                <w:b/>
                <w:bCs/>
                <w:sz w:val="20"/>
                <w:szCs w:val="20"/>
                <w:lang w:val="en-CA"/>
              </w:rPr>
              <w:t>Moderately Satisfactory (MS)</w:t>
            </w:r>
          </w:p>
        </w:tc>
        <w:tc>
          <w:tcPr>
            <w:tcW w:w="3325" w:type="pct"/>
          </w:tcPr>
          <w:p w14:paraId="259A7956" w14:textId="4B6718AD" w:rsidR="001E7B6E" w:rsidRPr="00BA1BAE" w:rsidRDefault="4A5B9317" w:rsidP="7E69534E">
            <w:pPr>
              <w:jc w:val="both"/>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sz w:val="20"/>
                <w:szCs w:val="20"/>
                <w:lang w:val="en-CA"/>
              </w:rPr>
            </w:pPr>
            <w:r w:rsidRPr="00BA1BAE">
              <w:rPr>
                <w:rFonts w:ascii="Calibri" w:eastAsiaTheme="majorEastAsia" w:hAnsi="Calibri" w:cs="Calibri"/>
                <w:sz w:val="20"/>
                <w:szCs w:val="20"/>
                <w:lang w:val="en-CA"/>
              </w:rPr>
              <w:t xml:space="preserve">Outcome 3 is delayed overall and rated moderately satisfactory. The achievement of indicator 9 (Capacity of financial institutions is enhanced through training, knowledge sharing, and/or awareness raising events aimed at increasing the financial sector’s capacity to evaluate investments in </w:t>
            </w:r>
            <w:proofErr w:type="spellStart"/>
            <w:r w:rsidRPr="00BA1BAE">
              <w:rPr>
                <w:rFonts w:ascii="Calibri" w:eastAsiaTheme="majorEastAsia" w:hAnsi="Calibri" w:cs="Calibri"/>
                <w:sz w:val="20"/>
                <w:szCs w:val="20"/>
                <w:lang w:val="en-CA"/>
              </w:rPr>
              <w:t>minigrids</w:t>
            </w:r>
            <w:proofErr w:type="spellEnd"/>
            <w:r w:rsidRPr="00BA1BAE">
              <w:rPr>
                <w:rFonts w:ascii="Calibri" w:eastAsiaTheme="majorEastAsia" w:hAnsi="Calibri" w:cs="Calibri"/>
                <w:sz w:val="20"/>
                <w:szCs w:val="20"/>
                <w:lang w:val="en-CA"/>
              </w:rPr>
              <w:t xml:space="preserve">) is rated </w:t>
            </w:r>
            <w:r w:rsidRPr="00BA1BAE">
              <w:rPr>
                <w:rFonts w:ascii="Calibri" w:eastAsiaTheme="majorEastAsia" w:hAnsi="Calibri" w:cs="Calibri"/>
                <w:b/>
                <w:bCs/>
                <w:sz w:val="20"/>
                <w:szCs w:val="20"/>
                <w:lang w:val="en-CA"/>
              </w:rPr>
              <w:t xml:space="preserve">Satisfactory </w:t>
            </w:r>
            <w:r w:rsidRPr="00BA1BAE">
              <w:rPr>
                <w:rFonts w:ascii="Calibri" w:eastAsiaTheme="majorEastAsia" w:hAnsi="Calibri" w:cs="Calibri"/>
                <w:sz w:val="20"/>
                <w:szCs w:val="20"/>
                <w:lang w:val="en-CA"/>
              </w:rPr>
              <w:t xml:space="preserve">while indicator 10 (Number of government or impact investor-supported financing mechanisms offering concessional finance for low-carbon mini-grids) is rated </w:t>
            </w:r>
            <w:r w:rsidRPr="00BA1BAE">
              <w:rPr>
                <w:rFonts w:ascii="Calibri" w:eastAsiaTheme="majorEastAsia" w:hAnsi="Calibri" w:cs="Calibri"/>
                <w:b/>
                <w:bCs/>
                <w:sz w:val="20"/>
                <w:szCs w:val="20"/>
                <w:lang w:val="en-CA"/>
              </w:rPr>
              <w:t>moderately unsatisfactory</w:t>
            </w:r>
            <w:r w:rsidRPr="00BA1BAE">
              <w:rPr>
                <w:rFonts w:ascii="Calibri" w:eastAsiaTheme="majorEastAsia" w:hAnsi="Calibri" w:cs="Calibri"/>
                <w:sz w:val="20"/>
                <w:szCs w:val="20"/>
                <w:lang w:val="en-CA"/>
              </w:rPr>
              <w:t xml:space="preserve"> as no complementary funding instrument had been designed at MTR. </w:t>
            </w:r>
          </w:p>
        </w:tc>
      </w:tr>
      <w:tr w:rsidR="001E7B6E" w:rsidRPr="00BA1BAE" w14:paraId="0ECF4841" w14:textId="77777777" w:rsidTr="7E69534E">
        <w:tc>
          <w:tcPr>
            <w:cnfStyle w:val="001000000000" w:firstRow="0" w:lastRow="0" w:firstColumn="1" w:lastColumn="0" w:oddVBand="0" w:evenVBand="0" w:oddHBand="0" w:evenHBand="0" w:firstRowFirstColumn="0" w:firstRowLastColumn="0" w:lastRowFirstColumn="0" w:lastRowLastColumn="0"/>
            <w:tcW w:w="837" w:type="pct"/>
            <w:vMerge/>
          </w:tcPr>
          <w:p w14:paraId="1ABFE7B7" w14:textId="77777777" w:rsidR="001E7B6E" w:rsidRPr="00BA1BAE" w:rsidRDefault="001E7B6E" w:rsidP="00405100">
            <w:pPr>
              <w:rPr>
                <w:rFonts w:ascii="Calibri" w:eastAsiaTheme="majorEastAsia" w:hAnsi="Calibri" w:cs="Calibri"/>
                <w:sz w:val="20"/>
                <w:szCs w:val="20"/>
                <w:lang w:val="en-CA"/>
              </w:rPr>
            </w:pPr>
          </w:p>
        </w:tc>
        <w:tc>
          <w:tcPr>
            <w:tcW w:w="838" w:type="pct"/>
          </w:tcPr>
          <w:p w14:paraId="4F2906D6" w14:textId="77777777" w:rsidR="001E7B6E" w:rsidRPr="00BA1BAE" w:rsidRDefault="4A5B9317" w:rsidP="7E69534E">
            <w:pPr>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sz w:val="20"/>
                <w:szCs w:val="20"/>
                <w:lang w:val="en-CA"/>
              </w:rPr>
            </w:pPr>
            <w:r w:rsidRPr="00BA1BAE">
              <w:rPr>
                <w:rFonts w:ascii="Calibri" w:eastAsiaTheme="majorEastAsia" w:hAnsi="Calibri" w:cs="Calibri"/>
                <w:sz w:val="20"/>
                <w:szCs w:val="20"/>
                <w:lang w:val="en-CA"/>
              </w:rPr>
              <w:t xml:space="preserve">Outcome 4 Achievement Rating: </w:t>
            </w:r>
            <w:r w:rsidRPr="00BA1BAE">
              <w:rPr>
                <w:rFonts w:ascii="Calibri" w:eastAsiaTheme="majorEastAsia" w:hAnsi="Calibri" w:cs="Calibri"/>
                <w:b/>
                <w:bCs/>
                <w:sz w:val="20"/>
                <w:szCs w:val="20"/>
                <w:lang w:val="en-CA"/>
              </w:rPr>
              <w:t>Satisfactory (S)</w:t>
            </w:r>
          </w:p>
        </w:tc>
        <w:tc>
          <w:tcPr>
            <w:tcW w:w="3325" w:type="pct"/>
          </w:tcPr>
          <w:p w14:paraId="73F811C9" w14:textId="605201D4" w:rsidR="001E7B6E" w:rsidRPr="00BA1BAE" w:rsidRDefault="4A5B9317" w:rsidP="7E69534E">
            <w:pPr>
              <w:jc w:val="both"/>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sz w:val="20"/>
                <w:szCs w:val="20"/>
                <w:lang w:val="en-CA"/>
              </w:rPr>
            </w:pPr>
            <w:r w:rsidRPr="00BA1BAE">
              <w:rPr>
                <w:rFonts w:ascii="Calibri" w:eastAsiaTheme="majorEastAsia" w:hAnsi="Calibri" w:cs="Calibri"/>
                <w:sz w:val="20"/>
                <w:szCs w:val="20"/>
                <w:lang w:val="en-CA"/>
              </w:rPr>
              <w:t xml:space="preserve">Outcome 4 is satisfactory. The achievement of indicator 11 (A project digital strategy for the project is prepared and implemented by the PMU to contribute to project implementation and local </w:t>
            </w:r>
            <w:proofErr w:type="spellStart"/>
            <w:r w:rsidRPr="00BA1BAE">
              <w:rPr>
                <w:rFonts w:ascii="Calibri" w:eastAsiaTheme="majorEastAsia" w:hAnsi="Calibri" w:cs="Calibri"/>
                <w:sz w:val="20"/>
                <w:szCs w:val="20"/>
                <w:lang w:val="en-CA"/>
              </w:rPr>
              <w:t>minigrid</w:t>
            </w:r>
            <w:proofErr w:type="spellEnd"/>
            <w:r w:rsidRPr="00BA1BAE">
              <w:rPr>
                <w:rFonts w:ascii="Calibri" w:eastAsiaTheme="majorEastAsia" w:hAnsi="Calibri" w:cs="Calibri"/>
                <w:sz w:val="20"/>
                <w:szCs w:val="20"/>
                <w:lang w:val="en-CA"/>
              </w:rPr>
              <w:t xml:space="preserve"> market development) </w:t>
            </w:r>
            <w:r w:rsidR="006C14CD" w:rsidRPr="00BA1BAE">
              <w:rPr>
                <w:rFonts w:ascii="Calibri" w:eastAsiaTheme="majorEastAsia" w:hAnsi="Calibri" w:cs="Calibri"/>
                <w:sz w:val="20"/>
                <w:szCs w:val="20"/>
                <w:lang w:val="en-CA"/>
              </w:rPr>
              <w:t xml:space="preserve">is rated </w:t>
            </w:r>
            <w:r w:rsidR="006C14CD" w:rsidRPr="00BA1BAE">
              <w:rPr>
                <w:rFonts w:ascii="Calibri" w:eastAsiaTheme="majorEastAsia" w:hAnsi="Calibri" w:cs="Calibri"/>
                <w:b/>
                <w:bCs/>
                <w:sz w:val="20"/>
                <w:szCs w:val="20"/>
                <w:lang w:val="en-CA"/>
              </w:rPr>
              <w:t>highly satisfactory</w:t>
            </w:r>
            <w:r w:rsidR="006C14CD" w:rsidRPr="00BA1BAE">
              <w:rPr>
                <w:rFonts w:ascii="Calibri" w:eastAsiaTheme="majorEastAsia" w:hAnsi="Calibri" w:cs="Calibri"/>
                <w:sz w:val="20"/>
                <w:szCs w:val="20"/>
                <w:lang w:val="en-CA"/>
              </w:rPr>
              <w:t xml:space="preserve"> </w:t>
            </w:r>
            <w:r w:rsidRPr="00BA1BAE">
              <w:rPr>
                <w:rFonts w:ascii="Calibri" w:eastAsiaTheme="majorEastAsia" w:hAnsi="Calibri" w:cs="Calibri"/>
                <w:sz w:val="20"/>
                <w:szCs w:val="20"/>
                <w:lang w:val="en-CA"/>
              </w:rPr>
              <w:t xml:space="preserve">and 12 (Number of mini-grid pilot(s) sharing data on mini-grid performance with the regional project and other stakeholders following best practices and guidance provided by the AMP Regional Project) is lagging behind since the </w:t>
            </w:r>
            <w:proofErr w:type="spellStart"/>
            <w:r w:rsidRPr="00BA1BAE">
              <w:rPr>
                <w:rFonts w:ascii="Calibri" w:eastAsiaTheme="majorEastAsia" w:hAnsi="Calibri" w:cs="Calibri"/>
                <w:sz w:val="20"/>
                <w:szCs w:val="20"/>
                <w:lang w:val="en-CA"/>
              </w:rPr>
              <w:t>minigrids</w:t>
            </w:r>
            <w:proofErr w:type="spellEnd"/>
            <w:r w:rsidRPr="00BA1BAE">
              <w:rPr>
                <w:rFonts w:ascii="Calibri" w:eastAsiaTheme="majorEastAsia" w:hAnsi="Calibri" w:cs="Calibri"/>
                <w:sz w:val="20"/>
                <w:szCs w:val="20"/>
                <w:lang w:val="en-CA"/>
              </w:rPr>
              <w:t xml:space="preserve"> are yet to be constructed and commissioned – the indicator is rated as moderately satisfactory. </w:t>
            </w:r>
          </w:p>
        </w:tc>
      </w:tr>
      <w:tr w:rsidR="001E7B6E" w:rsidRPr="00BA1BAE" w14:paraId="3B8FE1AD" w14:textId="77777777" w:rsidTr="7E69534E">
        <w:tc>
          <w:tcPr>
            <w:cnfStyle w:val="001000000000" w:firstRow="0" w:lastRow="0" w:firstColumn="1" w:lastColumn="0" w:oddVBand="0" w:evenVBand="0" w:oddHBand="0" w:evenHBand="0" w:firstRowFirstColumn="0" w:firstRowLastColumn="0" w:lastRowFirstColumn="0" w:lastRowLastColumn="0"/>
            <w:tcW w:w="837" w:type="pct"/>
          </w:tcPr>
          <w:p w14:paraId="41139F3C" w14:textId="77777777" w:rsidR="001E7B6E" w:rsidRPr="00BA1BAE" w:rsidRDefault="001E7B6E" w:rsidP="00405100">
            <w:pPr>
              <w:rPr>
                <w:rFonts w:ascii="Calibri" w:eastAsiaTheme="majorEastAsia" w:hAnsi="Calibri" w:cs="Calibri"/>
                <w:b/>
                <w:bCs/>
                <w:sz w:val="20"/>
                <w:szCs w:val="20"/>
                <w:lang w:val="en-CA"/>
              </w:rPr>
            </w:pPr>
            <w:r w:rsidRPr="00BA1BAE">
              <w:rPr>
                <w:rFonts w:ascii="Calibri" w:eastAsiaTheme="majorEastAsia" w:hAnsi="Calibri" w:cs="Calibri"/>
                <w:b/>
                <w:bCs/>
                <w:sz w:val="20"/>
                <w:szCs w:val="20"/>
                <w:lang w:val="en-CA"/>
              </w:rPr>
              <w:t>Project Implementation and Adaptive Management</w:t>
            </w:r>
          </w:p>
        </w:tc>
        <w:tc>
          <w:tcPr>
            <w:tcW w:w="838" w:type="pct"/>
          </w:tcPr>
          <w:p w14:paraId="28D08E6D" w14:textId="77777777" w:rsidR="001E7B6E" w:rsidRPr="00BA1BAE" w:rsidRDefault="4A5B9317" w:rsidP="7E69534E">
            <w:pPr>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b/>
                <w:bCs/>
                <w:sz w:val="20"/>
                <w:szCs w:val="20"/>
                <w:lang w:val="en-CA"/>
              </w:rPr>
            </w:pPr>
            <w:r w:rsidRPr="00BA1BAE">
              <w:rPr>
                <w:rFonts w:ascii="Calibri" w:eastAsiaTheme="majorEastAsia" w:hAnsi="Calibri" w:cs="Calibri"/>
                <w:b/>
                <w:bCs/>
                <w:sz w:val="20"/>
                <w:szCs w:val="20"/>
                <w:lang w:val="en-CA"/>
              </w:rPr>
              <w:t>Moderately Satisfactory (MS)</w:t>
            </w:r>
          </w:p>
        </w:tc>
        <w:tc>
          <w:tcPr>
            <w:tcW w:w="3325" w:type="pct"/>
          </w:tcPr>
          <w:p w14:paraId="63F4A5F7" w14:textId="1237A525" w:rsidR="001E7B6E" w:rsidRPr="00BA1BAE" w:rsidRDefault="4A5B9317" w:rsidP="7E69534E">
            <w:pPr>
              <w:jc w:val="both"/>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sz w:val="20"/>
                <w:szCs w:val="20"/>
                <w:lang w:val="en-CA"/>
              </w:rPr>
            </w:pPr>
            <w:r w:rsidRPr="00BA1BAE">
              <w:rPr>
                <w:rFonts w:ascii="Calibri" w:eastAsiaTheme="majorEastAsia" w:hAnsi="Calibri" w:cs="Calibri"/>
                <w:sz w:val="20"/>
                <w:szCs w:val="20"/>
                <w:lang w:val="en-CA"/>
              </w:rPr>
              <w:t xml:space="preserve">The project is implemented by UNDP in collaboration with </w:t>
            </w:r>
            <w:proofErr w:type="spellStart"/>
            <w:r w:rsidRPr="00BA1BAE">
              <w:rPr>
                <w:rFonts w:ascii="Calibri" w:eastAsiaTheme="majorEastAsia" w:hAnsi="Calibri" w:cs="Calibri"/>
                <w:sz w:val="20"/>
                <w:szCs w:val="20"/>
                <w:lang w:val="en-CA"/>
              </w:rPr>
              <w:t>MoEWR</w:t>
            </w:r>
            <w:proofErr w:type="spellEnd"/>
            <w:r w:rsidRPr="00BA1BAE">
              <w:rPr>
                <w:rFonts w:ascii="Calibri" w:eastAsiaTheme="majorEastAsia" w:hAnsi="Calibri" w:cs="Calibri"/>
                <w:sz w:val="20"/>
                <w:szCs w:val="20"/>
                <w:lang w:val="en-CA"/>
              </w:rPr>
              <w:t xml:space="preserve"> that supports project implementation through established annual letters of agreements (</w:t>
            </w:r>
            <w:proofErr w:type="spellStart"/>
            <w:r w:rsidRPr="00BA1BAE">
              <w:rPr>
                <w:rFonts w:ascii="Calibri" w:eastAsiaTheme="majorEastAsia" w:hAnsi="Calibri" w:cs="Calibri"/>
                <w:sz w:val="20"/>
                <w:szCs w:val="20"/>
                <w:lang w:val="en-CA"/>
              </w:rPr>
              <w:t>LoA</w:t>
            </w:r>
            <w:proofErr w:type="spellEnd"/>
            <w:r w:rsidRPr="00BA1BAE">
              <w:rPr>
                <w:rFonts w:ascii="Calibri" w:eastAsiaTheme="majorEastAsia" w:hAnsi="Calibri" w:cs="Calibri"/>
                <w:sz w:val="20"/>
                <w:szCs w:val="20"/>
                <w:lang w:val="en-CA"/>
              </w:rPr>
              <w:t xml:space="preserve">). At the inception of the project, an institutional mandate conflict existed </w:t>
            </w:r>
            <w:proofErr w:type="spellStart"/>
            <w:r w:rsidRPr="00BA1BAE">
              <w:rPr>
                <w:rFonts w:ascii="Calibri" w:eastAsiaTheme="majorEastAsia" w:hAnsi="Calibri" w:cs="Calibri"/>
                <w:sz w:val="20"/>
                <w:szCs w:val="20"/>
                <w:lang w:val="en-CA"/>
              </w:rPr>
              <w:t>MoECC</w:t>
            </w:r>
            <w:proofErr w:type="spellEnd"/>
            <w:r w:rsidRPr="00BA1BAE">
              <w:rPr>
                <w:rFonts w:ascii="Calibri" w:eastAsiaTheme="majorEastAsia" w:hAnsi="Calibri" w:cs="Calibri"/>
                <w:sz w:val="20"/>
                <w:szCs w:val="20"/>
                <w:lang w:val="en-CA"/>
              </w:rPr>
              <w:t xml:space="preserve">) </w:t>
            </w:r>
            <w:r w:rsidR="2BC44E0F" w:rsidRPr="00BA1BAE">
              <w:rPr>
                <w:rFonts w:ascii="Calibri" w:eastAsiaTheme="majorEastAsia" w:hAnsi="Calibri" w:cs="Calibri"/>
                <w:sz w:val="20"/>
                <w:szCs w:val="20"/>
                <w:lang w:val="en-CA"/>
              </w:rPr>
              <w:t xml:space="preserve">and </w:t>
            </w:r>
            <w:proofErr w:type="spellStart"/>
            <w:r w:rsidR="00601FD5" w:rsidRPr="00BA1BAE">
              <w:rPr>
                <w:rFonts w:ascii="Calibri" w:eastAsiaTheme="majorEastAsia" w:hAnsi="Calibri" w:cs="Calibri"/>
                <w:sz w:val="20"/>
                <w:szCs w:val="20"/>
                <w:lang w:val="en-CA"/>
              </w:rPr>
              <w:t>MoEWR</w:t>
            </w:r>
            <w:proofErr w:type="spellEnd"/>
            <w:r w:rsidR="2BC44E0F" w:rsidRPr="00BA1BAE">
              <w:rPr>
                <w:rFonts w:ascii="Calibri" w:eastAsiaTheme="majorEastAsia" w:hAnsi="Calibri" w:cs="Calibri"/>
                <w:sz w:val="20"/>
                <w:szCs w:val="20"/>
                <w:lang w:val="en-CA"/>
              </w:rPr>
              <w:t xml:space="preserve"> </w:t>
            </w:r>
            <w:r w:rsidRPr="00BA1BAE">
              <w:rPr>
                <w:rFonts w:ascii="Calibri" w:eastAsiaTheme="majorEastAsia" w:hAnsi="Calibri" w:cs="Calibri"/>
                <w:sz w:val="20"/>
                <w:szCs w:val="20"/>
                <w:lang w:val="en-CA"/>
              </w:rPr>
              <w:t xml:space="preserve">which delayed the </w:t>
            </w:r>
            <w:r w:rsidR="4F492B58" w:rsidRPr="00BA1BAE">
              <w:rPr>
                <w:rFonts w:ascii="Calibri" w:eastAsiaTheme="majorEastAsia" w:hAnsi="Calibri" w:cs="Calibri"/>
                <w:sz w:val="20"/>
                <w:szCs w:val="20"/>
                <w:lang w:val="en-CA"/>
              </w:rPr>
              <w:t xml:space="preserve">start of the </w:t>
            </w:r>
            <w:r w:rsidRPr="00BA1BAE">
              <w:rPr>
                <w:rFonts w:ascii="Calibri" w:eastAsiaTheme="majorEastAsia" w:hAnsi="Calibri" w:cs="Calibri"/>
                <w:sz w:val="20"/>
                <w:szCs w:val="20"/>
                <w:lang w:val="en-CA"/>
              </w:rPr>
              <w:t xml:space="preserve">project and establishment of the first </w:t>
            </w:r>
            <w:proofErr w:type="spellStart"/>
            <w:r w:rsidRPr="00BA1BAE">
              <w:rPr>
                <w:rFonts w:ascii="Calibri" w:eastAsiaTheme="majorEastAsia" w:hAnsi="Calibri" w:cs="Calibri"/>
                <w:sz w:val="20"/>
                <w:szCs w:val="20"/>
                <w:lang w:val="en-CA"/>
              </w:rPr>
              <w:t>loA</w:t>
            </w:r>
            <w:proofErr w:type="spellEnd"/>
            <w:r w:rsidRPr="00BA1BAE">
              <w:rPr>
                <w:rFonts w:ascii="Calibri" w:eastAsiaTheme="majorEastAsia" w:hAnsi="Calibri" w:cs="Calibri"/>
                <w:sz w:val="20"/>
                <w:szCs w:val="20"/>
                <w:lang w:val="en-CA"/>
              </w:rPr>
              <w:t>. The project demonstrates a</w:t>
            </w:r>
            <w:r w:rsidR="00015E21" w:rsidRPr="00BA1BAE">
              <w:rPr>
                <w:rFonts w:ascii="Calibri" w:eastAsiaTheme="majorEastAsia" w:hAnsi="Calibri" w:cs="Calibri"/>
                <w:sz w:val="20"/>
                <w:szCs w:val="20"/>
                <w:lang w:val="en-CA"/>
              </w:rPr>
              <w:t xml:space="preserve"> strong and weak</w:t>
            </w:r>
            <w:r w:rsidRPr="00BA1BAE">
              <w:rPr>
                <w:rFonts w:ascii="Calibri" w:eastAsiaTheme="majorEastAsia" w:hAnsi="Calibri" w:cs="Calibri"/>
                <w:sz w:val="20"/>
                <w:szCs w:val="20"/>
                <w:lang w:val="en-CA"/>
              </w:rPr>
              <w:t xml:space="preserve"> gender balance across staff and governance structures (Project Board)</w:t>
            </w:r>
            <w:r w:rsidR="00015E21" w:rsidRPr="00BA1BAE">
              <w:rPr>
                <w:rFonts w:ascii="Calibri" w:eastAsiaTheme="majorEastAsia" w:hAnsi="Calibri" w:cs="Calibri"/>
                <w:sz w:val="20"/>
                <w:szCs w:val="20"/>
                <w:lang w:val="en-CA"/>
              </w:rPr>
              <w:t xml:space="preserve"> respectively</w:t>
            </w:r>
            <w:r w:rsidRPr="00BA1BAE">
              <w:rPr>
                <w:rFonts w:ascii="Calibri" w:eastAsiaTheme="majorEastAsia" w:hAnsi="Calibri" w:cs="Calibri"/>
                <w:sz w:val="20"/>
                <w:szCs w:val="20"/>
                <w:lang w:val="en-CA"/>
              </w:rPr>
              <w:t xml:space="preserve">. Work planning is done in a manner consistent with project results, involving the establishment of annual workplans from the project’s multiannual workplan linked to the results framework. Relating to co-financing, the project exhibits gaps in the tracking of parallel co-financing from other donors, with a co-financing materialization rate at midterm of </w:t>
            </w:r>
            <w:r w:rsidR="00A05D7D" w:rsidRPr="00BA1BAE">
              <w:rPr>
                <w:rFonts w:ascii="Calibri" w:eastAsiaTheme="majorEastAsia" w:hAnsi="Calibri" w:cs="Calibri"/>
                <w:sz w:val="20"/>
                <w:szCs w:val="20"/>
                <w:lang w:val="en-CA"/>
              </w:rPr>
              <w:t>57</w:t>
            </w:r>
            <w:r w:rsidRPr="00BA1BAE">
              <w:rPr>
                <w:rFonts w:ascii="Calibri" w:eastAsiaTheme="majorEastAsia" w:hAnsi="Calibri" w:cs="Calibri"/>
                <w:sz w:val="20"/>
                <w:szCs w:val="20"/>
                <w:lang w:val="en-CA"/>
              </w:rPr>
              <w:t xml:space="preserve">%. The project’s monitoring and evaluation system was found to be functioning well, and the M&amp;E budget was assessed to be adequate. The Social and Environmental </w:t>
            </w:r>
            <w:proofErr w:type="spellStart"/>
            <w:r w:rsidRPr="00BA1BAE">
              <w:rPr>
                <w:rFonts w:ascii="Calibri" w:eastAsiaTheme="majorEastAsia" w:hAnsi="Calibri" w:cs="Calibri"/>
                <w:sz w:val="20"/>
                <w:szCs w:val="20"/>
                <w:lang w:val="en-CA"/>
              </w:rPr>
              <w:t>Prescreening</w:t>
            </w:r>
            <w:proofErr w:type="spellEnd"/>
            <w:r w:rsidR="4BE11A1B" w:rsidRPr="00BA1BAE">
              <w:rPr>
                <w:rFonts w:ascii="Calibri" w:eastAsiaTheme="majorEastAsia" w:hAnsi="Calibri" w:cs="Calibri"/>
                <w:sz w:val="20"/>
                <w:szCs w:val="20"/>
                <w:lang w:val="en-CA"/>
              </w:rPr>
              <w:t xml:space="preserve"> Procedure</w:t>
            </w:r>
            <w:r w:rsidRPr="00BA1BAE">
              <w:rPr>
                <w:rFonts w:ascii="Calibri" w:eastAsiaTheme="majorEastAsia" w:hAnsi="Calibri" w:cs="Calibri"/>
                <w:sz w:val="20"/>
                <w:szCs w:val="20"/>
                <w:lang w:val="en-CA"/>
              </w:rPr>
              <w:t xml:space="preserve"> (SESP) conducted for the project was assessed to be adequate with most targeted assessments and management plans to be conducted, elaborated and implemented during the construction of the </w:t>
            </w:r>
            <w:proofErr w:type="spellStart"/>
            <w:r w:rsidRPr="00BA1BAE">
              <w:rPr>
                <w:rFonts w:ascii="Calibri" w:eastAsiaTheme="majorEastAsia" w:hAnsi="Calibri" w:cs="Calibri"/>
                <w:sz w:val="20"/>
                <w:szCs w:val="20"/>
                <w:lang w:val="en-CA"/>
              </w:rPr>
              <w:t>minigrids</w:t>
            </w:r>
            <w:proofErr w:type="spellEnd"/>
            <w:r w:rsidRPr="00BA1BAE">
              <w:rPr>
                <w:rFonts w:ascii="Calibri" w:eastAsiaTheme="majorEastAsia" w:hAnsi="Calibri" w:cs="Calibri"/>
                <w:sz w:val="20"/>
                <w:szCs w:val="20"/>
                <w:lang w:val="en-CA"/>
              </w:rPr>
              <w:t>. However, limited stakeholders were aware of the Grievance Redress Mechanism (GRM) of the project. The project’s reporting was aligned with the requirements of the Global Environment Facility (GEF) and external and internal communication of the project were assessed to be adequate</w:t>
            </w:r>
            <w:r w:rsidR="00A05D7D" w:rsidRPr="00BA1BAE">
              <w:rPr>
                <w:rFonts w:ascii="Calibri" w:eastAsiaTheme="majorEastAsia" w:hAnsi="Calibri" w:cs="Calibri"/>
                <w:sz w:val="20"/>
                <w:szCs w:val="20"/>
                <w:lang w:val="en-CA"/>
              </w:rPr>
              <w:t>.</w:t>
            </w:r>
          </w:p>
        </w:tc>
      </w:tr>
      <w:tr w:rsidR="001E7B6E" w:rsidRPr="00BA1BAE" w14:paraId="024F38FE" w14:textId="77777777" w:rsidTr="7E69534E">
        <w:tc>
          <w:tcPr>
            <w:cnfStyle w:val="001000000000" w:firstRow="0" w:lastRow="0" w:firstColumn="1" w:lastColumn="0" w:oddVBand="0" w:evenVBand="0" w:oddHBand="0" w:evenHBand="0" w:firstRowFirstColumn="0" w:firstRowLastColumn="0" w:lastRowFirstColumn="0" w:lastRowLastColumn="0"/>
            <w:tcW w:w="837" w:type="pct"/>
            <w:vMerge w:val="restart"/>
          </w:tcPr>
          <w:p w14:paraId="19D187BC" w14:textId="77777777" w:rsidR="001E7B6E" w:rsidRPr="00BA1BAE" w:rsidRDefault="001E7B6E" w:rsidP="00405100">
            <w:pPr>
              <w:rPr>
                <w:rFonts w:ascii="Calibri" w:eastAsiaTheme="majorEastAsia" w:hAnsi="Calibri" w:cs="Calibri"/>
                <w:b/>
                <w:bCs/>
                <w:sz w:val="20"/>
                <w:szCs w:val="20"/>
                <w:lang w:val="en-CA"/>
              </w:rPr>
            </w:pPr>
            <w:r w:rsidRPr="00BA1BAE">
              <w:rPr>
                <w:rFonts w:ascii="Calibri" w:eastAsiaTheme="majorEastAsia" w:hAnsi="Calibri" w:cs="Calibri"/>
                <w:b/>
                <w:bCs/>
                <w:sz w:val="20"/>
                <w:szCs w:val="20"/>
                <w:lang w:val="en-CA"/>
              </w:rPr>
              <w:t>Sustainability</w:t>
            </w:r>
          </w:p>
        </w:tc>
        <w:tc>
          <w:tcPr>
            <w:tcW w:w="838" w:type="pct"/>
          </w:tcPr>
          <w:p w14:paraId="165101A1" w14:textId="2F47365D" w:rsidR="001E7B6E" w:rsidRPr="00BA1BAE" w:rsidRDefault="4A5B9317" w:rsidP="7E69534E">
            <w:pPr>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sz w:val="20"/>
                <w:szCs w:val="20"/>
                <w:lang w:val="en-CA"/>
              </w:rPr>
            </w:pPr>
            <w:r w:rsidRPr="00BA1BAE">
              <w:rPr>
                <w:rFonts w:ascii="Calibri" w:eastAsiaTheme="majorEastAsia" w:hAnsi="Calibri" w:cs="Calibri"/>
                <w:sz w:val="20"/>
                <w:szCs w:val="20"/>
                <w:lang w:val="en-CA"/>
              </w:rPr>
              <w:t xml:space="preserve">Financial </w:t>
            </w:r>
            <w:r w:rsidR="11BAAA87" w:rsidRPr="00BA1BAE">
              <w:rPr>
                <w:rFonts w:ascii="Calibri" w:eastAsiaTheme="majorEastAsia" w:hAnsi="Calibri" w:cs="Calibri"/>
                <w:sz w:val="20"/>
                <w:szCs w:val="20"/>
                <w:lang w:val="en-CA"/>
              </w:rPr>
              <w:t xml:space="preserve">Risks to </w:t>
            </w:r>
            <w:r w:rsidRPr="00BA1BAE">
              <w:rPr>
                <w:rFonts w:ascii="Calibri" w:eastAsiaTheme="majorEastAsia" w:hAnsi="Calibri" w:cs="Calibri"/>
                <w:sz w:val="20"/>
                <w:szCs w:val="20"/>
                <w:lang w:val="en-CA"/>
              </w:rPr>
              <w:t xml:space="preserve">Sustainability Rating: </w:t>
            </w:r>
            <w:r w:rsidRPr="00BA1BAE">
              <w:rPr>
                <w:rFonts w:ascii="Calibri" w:eastAsiaTheme="majorEastAsia" w:hAnsi="Calibri" w:cs="Calibri"/>
                <w:b/>
                <w:bCs/>
                <w:sz w:val="20"/>
                <w:szCs w:val="20"/>
                <w:lang w:val="en-CA"/>
              </w:rPr>
              <w:t xml:space="preserve">Moderately </w:t>
            </w:r>
            <w:r w:rsidR="269A10E1" w:rsidRPr="00BA1BAE">
              <w:rPr>
                <w:rFonts w:ascii="Calibri" w:eastAsiaTheme="majorEastAsia" w:hAnsi="Calibri" w:cs="Calibri"/>
                <w:b/>
                <w:bCs/>
                <w:sz w:val="20"/>
                <w:szCs w:val="20"/>
                <w:lang w:val="en-CA"/>
              </w:rPr>
              <w:t xml:space="preserve">Likely </w:t>
            </w:r>
            <w:r w:rsidRPr="00BA1BAE">
              <w:rPr>
                <w:rFonts w:ascii="Calibri" w:eastAsiaTheme="majorEastAsia" w:hAnsi="Calibri" w:cs="Calibri"/>
                <w:b/>
                <w:bCs/>
                <w:sz w:val="20"/>
                <w:szCs w:val="20"/>
                <w:lang w:val="en-CA"/>
              </w:rPr>
              <w:t>(</w:t>
            </w:r>
            <w:r w:rsidR="269A10E1" w:rsidRPr="00BA1BAE">
              <w:rPr>
                <w:rFonts w:ascii="Calibri" w:eastAsiaTheme="majorEastAsia" w:hAnsi="Calibri" w:cs="Calibri"/>
                <w:b/>
                <w:bCs/>
                <w:sz w:val="20"/>
                <w:szCs w:val="20"/>
                <w:lang w:val="en-CA"/>
              </w:rPr>
              <w:t>ML</w:t>
            </w:r>
            <w:r w:rsidRPr="00BA1BAE">
              <w:rPr>
                <w:rFonts w:ascii="Calibri" w:eastAsiaTheme="majorEastAsia" w:hAnsi="Calibri" w:cs="Calibri"/>
                <w:b/>
                <w:bCs/>
                <w:sz w:val="20"/>
                <w:szCs w:val="20"/>
                <w:lang w:val="en-CA"/>
              </w:rPr>
              <w:t>)</w:t>
            </w:r>
          </w:p>
        </w:tc>
        <w:tc>
          <w:tcPr>
            <w:tcW w:w="3325" w:type="pct"/>
          </w:tcPr>
          <w:p w14:paraId="3CB83828" w14:textId="1A1C094D" w:rsidR="001E7B6E" w:rsidRPr="00BA1BAE" w:rsidRDefault="00813E18" w:rsidP="00053A35">
            <w:pPr>
              <w:pStyle w:val="NormalWeb"/>
              <w:jc w:val="both"/>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sz w:val="20"/>
                <w:szCs w:val="20"/>
                <w:lang w:val="en-CA"/>
              </w:rPr>
            </w:pPr>
            <w:r w:rsidRPr="00BA1BAE">
              <w:rPr>
                <w:rFonts w:ascii="Calibri" w:eastAsiaTheme="majorEastAsia" w:hAnsi="Calibri" w:cs="Calibri"/>
                <w:sz w:val="20"/>
                <w:szCs w:val="20"/>
                <w:lang w:val="en-CA" w:eastAsia="en-US"/>
              </w:rPr>
              <w:t xml:space="preserve">A key project result with long-term financial considerations is the commissioning of the mini-grid pilots, which will need to remain economically sustainable beyond the life of the project. The AMP Somalia model builds on the country’s predominantly private-sector energy landscape, with mini-grids owned and operated by ESPs. Under the project, ESPs will receive results-based grant support to enhance their ability to operate profitably in peri-urban and rural areas. Working together, the selected ESPs and the NEA will establish cost-reflective tariffs that support financial viability. The pilot’s subsidy framework sets a target tariff of USD 0.35/kWh, and ESPs must demonstrate that their proposed business model can feasibly achieve this rate. To further enhance affordability and stabilize revenue flows, the project will promote productive uses of energy (PUE), enabling households and small businesses to generate additional income. Although the pilot shows promising potential to reduce tariffs from roughly USD 1/kWh to USD 0.35/kWh, it remains uncertain whether this reduced rate will be affordable for all consumers, particularly those not engaged in PUE. Overall, the financial risk to sustainability is assessed as </w:t>
            </w:r>
            <w:r w:rsidRPr="00BA1BAE">
              <w:rPr>
                <w:rFonts w:ascii="Calibri" w:eastAsiaTheme="majorEastAsia" w:hAnsi="Calibri" w:cs="Calibri"/>
                <w:sz w:val="20"/>
                <w:szCs w:val="20"/>
                <w:lang w:val="en-CA"/>
              </w:rPr>
              <w:t>Moderately Likely</w:t>
            </w:r>
            <w:r w:rsidRPr="00BA1BAE">
              <w:rPr>
                <w:rFonts w:ascii="Calibri" w:eastAsiaTheme="majorEastAsia" w:hAnsi="Calibri" w:cs="Calibri"/>
                <w:sz w:val="20"/>
                <w:szCs w:val="20"/>
                <w:lang w:val="en-CA" w:eastAsia="en-US"/>
              </w:rPr>
              <w:t>.</w:t>
            </w:r>
          </w:p>
        </w:tc>
      </w:tr>
      <w:tr w:rsidR="001E7B6E" w:rsidRPr="00BA1BAE" w14:paraId="00843CFE" w14:textId="77777777" w:rsidTr="7E69534E">
        <w:tc>
          <w:tcPr>
            <w:cnfStyle w:val="001000000000" w:firstRow="0" w:lastRow="0" w:firstColumn="1" w:lastColumn="0" w:oddVBand="0" w:evenVBand="0" w:oddHBand="0" w:evenHBand="0" w:firstRowFirstColumn="0" w:firstRowLastColumn="0" w:lastRowFirstColumn="0" w:lastRowLastColumn="0"/>
            <w:tcW w:w="837" w:type="pct"/>
            <w:vMerge/>
          </w:tcPr>
          <w:p w14:paraId="344A0F50" w14:textId="77777777" w:rsidR="001E7B6E" w:rsidRPr="00BA1BAE" w:rsidRDefault="001E7B6E" w:rsidP="00405100">
            <w:pPr>
              <w:rPr>
                <w:rFonts w:ascii="Calibri" w:eastAsiaTheme="majorEastAsia" w:hAnsi="Calibri" w:cs="Calibri"/>
                <w:sz w:val="20"/>
                <w:szCs w:val="20"/>
                <w:lang w:val="en-CA"/>
              </w:rPr>
            </w:pPr>
          </w:p>
        </w:tc>
        <w:tc>
          <w:tcPr>
            <w:tcW w:w="838" w:type="pct"/>
          </w:tcPr>
          <w:p w14:paraId="183A3BE5" w14:textId="43B9591E" w:rsidR="001E7B6E" w:rsidRPr="00BA1BAE" w:rsidRDefault="4A5B9317" w:rsidP="7E69534E">
            <w:pPr>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sz w:val="20"/>
                <w:szCs w:val="20"/>
                <w:lang w:val="en-CA"/>
              </w:rPr>
            </w:pPr>
            <w:r w:rsidRPr="00BA1BAE">
              <w:rPr>
                <w:rFonts w:ascii="Calibri" w:eastAsiaTheme="majorEastAsia" w:hAnsi="Calibri" w:cs="Calibri"/>
                <w:sz w:val="20"/>
                <w:szCs w:val="20"/>
                <w:lang w:val="en-CA"/>
              </w:rPr>
              <w:t>Socio-</w:t>
            </w:r>
            <w:r w:rsidR="45A7E023" w:rsidRPr="00BA1BAE">
              <w:rPr>
                <w:rFonts w:ascii="Calibri" w:eastAsiaTheme="majorEastAsia" w:hAnsi="Calibri" w:cs="Calibri"/>
                <w:sz w:val="20"/>
                <w:szCs w:val="20"/>
                <w:lang w:val="en-CA"/>
              </w:rPr>
              <w:t xml:space="preserve">economic Risks to </w:t>
            </w:r>
            <w:r w:rsidRPr="00BA1BAE">
              <w:rPr>
                <w:rFonts w:ascii="Calibri" w:eastAsiaTheme="majorEastAsia" w:hAnsi="Calibri" w:cs="Calibri"/>
                <w:sz w:val="20"/>
                <w:szCs w:val="20"/>
                <w:lang w:val="en-CA"/>
              </w:rPr>
              <w:t xml:space="preserve">Sustainability Rating: </w:t>
            </w:r>
            <w:r w:rsidRPr="00BA1BAE">
              <w:rPr>
                <w:rFonts w:ascii="Calibri" w:eastAsiaTheme="majorEastAsia" w:hAnsi="Calibri" w:cs="Calibri"/>
                <w:b/>
                <w:bCs/>
                <w:sz w:val="20"/>
                <w:szCs w:val="20"/>
                <w:lang w:val="en-CA"/>
              </w:rPr>
              <w:t xml:space="preserve">Moderately </w:t>
            </w:r>
            <w:r w:rsidR="004A004D" w:rsidRPr="00BA1BAE">
              <w:rPr>
                <w:rFonts w:ascii="Calibri" w:eastAsiaTheme="majorEastAsia" w:hAnsi="Calibri" w:cs="Calibri"/>
                <w:b/>
                <w:bCs/>
                <w:sz w:val="20"/>
                <w:szCs w:val="20"/>
                <w:lang w:val="en-CA"/>
              </w:rPr>
              <w:t xml:space="preserve">Likely </w:t>
            </w:r>
            <w:r w:rsidRPr="00BA1BAE">
              <w:rPr>
                <w:rFonts w:ascii="Calibri" w:eastAsiaTheme="majorEastAsia" w:hAnsi="Calibri" w:cs="Calibri"/>
                <w:b/>
                <w:bCs/>
                <w:sz w:val="20"/>
                <w:szCs w:val="20"/>
                <w:lang w:val="en-CA"/>
              </w:rPr>
              <w:t>(</w:t>
            </w:r>
            <w:r w:rsidR="004A004D" w:rsidRPr="00BA1BAE">
              <w:rPr>
                <w:rFonts w:ascii="Calibri" w:eastAsiaTheme="majorEastAsia" w:hAnsi="Calibri" w:cs="Calibri"/>
                <w:b/>
                <w:bCs/>
                <w:sz w:val="20"/>
                <w:szCs w:val="20"/>
                <w:lang w:val="en-CA"/>
              </w:rPr>
              <w:t>ML</w:t>
            </w:r>
            <w:r w:rsidRPr="00BA1BAE">
              <w:rPr>
                <w:rFonts w:ascii="Calibri" w:eastAsiaTheme="majorEastAsia" w:hAnsi="Calibri" w:cs="Calibri"/>
                <w:b/>
                <w:bCs/>
                <w:sz w:val="20"/>
                <w:szCs w:val="20"/>
                <w:lang w:val="en-CA"/>
              </w:rPr>
              <w:t>)</w:t>
            </w:r>
          </w:p>
        </w:tc>
        <w:tc>
          <w:tcPr>
            <w:tcW w:w="3325" w:type="pct"/>
          </w:tcPr>
          <w:p w14:paraId="0D1883C8" w14:textId="58C304D8" w:rsidR="001E7B6E" w:rsidRPr="00BA1BAE" w:rsidRDefault="4A5B9317" w:rsidP="7E69534E">
            <w:pPr>
              <w:jc w:val="both"/>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sz w:val="20"/>
                <w:szCs w:val="20"/>
                <w:lang w:val="en-CA"/>
              </w:rPr>
            </w:pPr>
            <w:r w:rsidRPr="00BA1BAE">
              <w:rPr>
                <w:rFonts w:ascii="Calibri" w:eastAsiaTheme="majorEastAsia" w:hAnsi="Calibri" w:cs="Calibri"/>
                <w:sz w:val="20"/>
                <w:szCs w:val="20"/>
                <w:lang w:val="en-CA"/>
              </w:rPr>
              <w:t>The</w:t>
            </w:r>
            <w:r w:rsidR="00813E18" w:rsidRPr="00BA1BAE">
              <w:rPr>
                <w:rFonts w:ascii="Calibri" w:eastAsiaTheme="majorEastAsia" w:hAnsi="Calibri" w:cs="Calibri"/>
                <w:sz w:val="20"/>
                <w:szCs w:val="20"/>
                <w:lang w:val="en-CA"/>
              </w:rPr>
              <w:t xml:space="preserve"> pre-selection of the sites for the pilots took into </w:t>
            </w:r>
            <w:r w:rsidR="00AD7C00" w:rsidRPr="00BA1BAE">
              <w:rPr>
                <w:rFonts w:ascii="Calibri" w:eastAsiaTheme="majorEastAsia" w:hAnsi="Calibri" w:cs="Calibri"/>
                <w:sz w:val="20"/>
                <w:szCs w:val="20"/>
                <w:lang w:val="en-CA"/>
              </w:rPr>
              <w:t>consideration</w:t>
            </w:r>
            <w:r w:rsidR="00813E18" w:rsidRPr="00BA1BAE">
              <w:rPr>
                <w:rFonts w:ascii="Calibri" w:eastAsiaTheme="majorEastAsia" w:hAnsi="Calibri" w:cs="Calibri"/>
                <w:sz w:val="20"/>
                <w:szCs w:val="20"/>
                <w:lang w:val="en-CA"/>
              </w:rPr>
              <w:t xml:space="preserve"> security conditions, ensuring that pre-selected sites are secured. However, the volatility of the country continues to present a political risk to project implementation.</w:t>
            </w:r>
            <w:r w:rsidRPr="00BA1BAE">
              <w:rPr>
                <w:rFonts w:ascii="Calibri" w:eastAsiaTheme="majorEastAsia" w:hAnsi="Calibri" w:cs="Calibri"/>
                <w:sz w:val="20"/>
                <w:szCs w:val="20"/>
                <w:lang w:val="en-CA"/>
              </w:rPr>
              <w:t xml:space="preserve"> </w:t>
            </w:r>
            <w:r w:rsidR="000678D4" w:rsidRPr="00BA1BAE">
              <w:rPr>
                <w:rFonts w:ascii="Calibri" w:eastAsiaTheme="majorEastAsia" w:hAnsi="Calibri" w:cs="Calibri"/>
                <w:sz w:val="20"/>
                <w:szCs w:val="20"/>
                <w:lang w:val="en-CA"/>
              </w:rPr>
              <w:t>Socio</w:t>
            </w:r>
            <w:r w:rsidRPr="00BA1BAE">
              <w:rPr>
                <w:rFonts w:ascii="Calibri" w:eastAsiaTheme="majorEastAsia" w:hAnsi="Calibri" w:cs="Calibri"/>
                <w:sz w:val="20"/>
                <w:szCs w:val="20"/>
                <w:lang w:val="en-CA"/>
              </w:rPr>
              <w:t xml:space="preserve">-economic </w:t>
            </w:r>
            <w:r w:rsidR="13188597" w:rsidRPr="00BA1BAE">
              <w:rPr>
                <w:rFonts w:ascii="Calibri" w:eastAsiaTheme="majorEastAsia" w:hAnsi="Calibri" w:cs="Calibri"/>
                <w:sz w:val="20"/>
                <w:szCs w:val="20"/>
                <w:lang w:val="en-CA"/>
              </w:rPr>
              <w:t xml:space="preserve">risks to </w:t>
            </w:r>
            <w:r w:rsidRPr="00BA1BAE">
              <w:rPr>
                <w:rFonts w:ascii="Calibri" w:eastAsiaTheme="majorEastAsia" w:hAnsi="Calibri" w:cs="Calibri"/>
                <w:sz w:val="20"/>
                <w:szCs w:val="20"/>
                <w:lang w:val="en-CA"/>
              </w:rPr>
              <w:t xml:space="preserve">sustainability of the AMP project in Somalia </w:t>
            </w:r>
            <w:r w:rsidR="000678D4" w:rsidRPr="00BA1BAE">
              <w:rPr>
                <w:rFonts w:ascii="Calibri" w:eastAsiaTheme="majorEastAsia" w:hAnsi="Calibri" w:cs="Calibri"/>
                <w:sz w:val="20"/>
                <w:szCs w:val="20"/>
                <w:lang w:val="en-CA"/>
              </w:rPr>
              <w:t xml:space="preserve">identified by the MTR includes </w:t>
            </w:r>
            <w:r w:rsidRPr="00BA1BAE">
              <w:rPr>
                <w:rFonts w:ascii="Calibri" w:eastAsiaTheme="majorEastAsia" w:hAnsi="Calibri" w:cs="Calibri"/>
                <w:sz w:val="20"/>
                <w:szCs w:val="20"/>
                <w:lang w:val="en-CA"/>
              </w:rPr>
              <w:t xml:space="preserve">community perceptions and security-related challenges that may weaken trust, ownership, and long-term operational stability. Persistent misconceptions associating solar installations with fire hazards and livestock electrocution could hinder community acceptance and participation. To mitigate these risks, the effective implementation of the developed </w:t>
            </w:r>
            <w:proofErr w:type="spellStart"/>
            <w:r w:rsidRPr="00BA1BAE">
              <w:rPr>
                <w:rFonts w:ascii="Calibri" w:eastAsiaTheme="majorEastAsia" w:hAnsi="Calibri" w:cs="Calibri"/>
                <w:sz w:val="20"/>
                <w:szCs w:val="20"/>
                <w:lang w:val="en-CA"/>
              </w:rPr>
              <w:t>minigrid</w:t>
            </w:r>
            <w:proofErr w:type="spellEnd"/>
            <w:r w:rsidRPr="00BA1BAE">
              <w:rPr>
                <w:rFonts w:ascii="Calibri" w:eastAsiaTheme="majorEastAsia" w:hAnsi="Calibri" w:cs="Calibri"/>
                <w:sz w:val="20"/>
                <w:szCs w:val="20"/>
                <w:lang w:val="en-CA"/>
              </w:rPr>
              <w:t xml:space="preserve"> training curriculum offers an opportunity to strengthen local capacity, foster collaboration with academic institutions, and ensure that technical skills and knowledge are retained and applied beyond the project’s duration.</w:t>
            </w:r>
          </w:p>
        </w:tc>
      </w:tr>
      <w:tr w:rsidR="001E7B6E" w:rsidRPr="00BA1BAE" w14:paraId="4AC49B69" w14:textId="77777777" w:rsidTr="7E69534E">
        <w:tc>
          <w:tcPr>
            <w:cnfStyle w:val="001000000000" w:firstRow="0" w:lastRow="0" w:firstColumn="1" w:lastColumn="0" w:oddVBand="0" w:evenVBand="0" w:oddHBand="0" w:evenHBand="0" w:firstRowFirstColumn="0" w:firstRowLastColumn="0" w:lastRowFirstColumn="0" w:lastRowLastColumn="0"/>
            <w:tcW w:w="837" w:type="pct"/>
            <w:vMerge/>
          </w:tcPr>
          <w:p w14:paraId="6C248BA0" w14:textId="77777777" w:rsidR="001E7B6E" w:rsidRPr="00BA1BAE" w:rsidRDefault="001E7B6E" w:rsidP="00405100">
            <w:pPr>
              <w:rPr>
                <w:rFonts w:ascii="Calibri" w:eastAsiaTheme="majorEastAsia" w:hAnsi="Calibri" w:cs="Calibri"/>
                <w:sz w:val="20"/>
                <w:szCs w:val="20"/>
                <w:lang w:val="en-CA"/>
              </w:rPr>
            </w:pPr>
          </w:p>
        </w:tc>
        <w:tc>
          <w:tcPr>
            <w:tcW w:w="838" w:type="pct"/>
          </w:tcPr>
          <w:p w14:paraId="510D7189" w14:textId="6D42B18B" w:rsidR="001E7B6E" w:rsidRPr="00BA1BAE" w:rsidRDefault="4A5B9317" w:rsidP="7E69534E">
            <w:pPr>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sz w:val="20"/>
                <w:szCs w:val="20"/>
                <w:lang w:val="en-CA"/>
              </w:rPr>
            </w:pPr>
            <w:r w:rsidRPr="00BA1BAE">
              <w:rPr>
                <w:rFonts w:ascii="Calibri" w:eastAsiaTheme="majorEastAsia" w:hAnsi="Calibri" w:cs="Calibri"/>
                <w:sz w:val="20"/>
                <w:szCs w:val="20"/>
                <w:lang w:val="en-CA"/>
              </w:rPr>
              <w:t xml:space="preserve">Institutional Framework and Governance </w:t>
            </w:r>
            <w:r w:rsidR="5CB7FCB5" w:rsidRPr="00BA1BAE">
              <w:rPr>
                <w:rFonts w:ascii="Calibri" w:eastAsiaTheme="majorEastAsia" w:hAnsi="Calibri" w:cs="Calibri"/>
                <w:sz w:val="20"/>
                <w:szCs w:val="20"/>
                <w:lang w:val="en-CA"/>
              </w:rPr>
              <w:t xml:space="preserve">Risks to </w:t>
            </w:r>
            <w:r w:rsidRPr="00BA1BAE">
              <w:rPr>
                <w:rFonts w:ascii="Calibri" w:eastAsiaTheme="majorEastAsia" w:hAnsi="Calibri" w:cs="Calibri"/>
                <w:sz w:val="20"/>
                <w:szCs w:val="20"/>
                <w:lang w:val="en-CA"/>
              </w:rPr>
              <w:t xml:space="preserve">Sustainability Rating: </w:t>
            </w:r>
            <w:r w:rsidRPr="00BA1BAE">
              <w:rPr>
                <w:rFonts w:ascii="Calibri" w:eastAsiaTheme="majorEastAsia" w:hAnsi="Calibri" w:cs="Calibri"/>
                <w:b/>
                <w:bCs/>
                <w:sz w:val="20"/>
                <w:szCs w:val="20"/>
                <w:lang w:val="en-CA"/>
              </w:rPr>
              <w:t xml:space="preserve">Moderately </w:t>
            </w:r>
            <w:r w:rsidR="004A004D" w:rsidRPr="00BA1BAE">
              <w:rPr>
                <w:rFonts w:ascii="Calibri" w:eastAsiaTheme="majorEastAsia" w:hAnsi="Calibri" w:cs="Calibri"/>
                <w:b/>
                <w:bCs/>
                <w:sz w:val="20"/>
                <w:szCs w:val="20"/>
                <w:lang w:val="en-CA"/>
              </w:rPr>
              <w:t xml:space="preserve">Likely </w:t>
            </w:r>
            <w:r w:rsidRPr="00BA1BAE">
              <w:rPr>
                <w:rFonts w:ascii="Calibri" w:eastAsiaTheme="majorEastAsia" w:hAnsi="Calibri" w:cs="Calibri"/>
                <w:b/>
                <w:bCs/>
                <w:sz w:val="20"/>
                <w:szCs w:val="20"/>
                <w:lang w:val="en-CA"/>
              </w:rPr>
              <w:t>(M</w:t>
            </w:r>
            <w:r w:rsidR="004A004D" w:rsidRPr="00BA1BAE">
              <w:rPr>
                <w:rFonts w:ascii="Calibri" w:eastAsiaTheme="majorEastAsia" w:hAnsi="Calibri" w:cs="Calibri"/>
                <w:b/>
                <w:bCs/>
                <w:sz w:val="20"/>
                <w:szCs w:val="20"/>
                <w:lang w:val="en-CA"/>
              </w:rPr>
              <w:t>L</w:t>
            </w:r>
            <w:r w:rsidRPr="00BA1BAE">
              <w:rPr>
                <w:rFonts w:ascii="Calibri" w:eastAsiaTheme="majorEastAsia" w:hAnsi="Calibri" w:cs="Calibri"/>
                <w:b/>
                <w:bCs/>
                <w:sz w:val="20"/>
                <w:szCs w:val="20"/>
                <w:lang w:val="en-CA"/>
              </w:rPr>
              <w:t>)</w:t>
            </w:r>
          </w:p>
        </w:tc>
        <w:tc>
          <w:tcPr>
            <w:tcW w:w="3325" w:type="pct"/>
          </w:tcPr>
          <w:p w14:paraId="0BC9761B" w14:textId="65982B2B" w:rsidR="001E7B6E" w:rsidRPr="00BA1BAE" w:rsidRDefault="001E7B6E" w:rsidP="007B4799">
            <w:pPr>
              <w:jc w:val="both"/>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sz w:val="20"/>
                <w:szCs w:val="20"/>
                <w:lang w:val="en-CA"/>
              </w:rPr>
            </w:pPr>
            <w:r w:rsidRPr="00BA1BAE">
              <w:rPr>
                <w:rFonts w:ascii="Calibri" w:eastAsiaTheme="majorEastAsia" w:hAnsi="Calibri" w:cs="Calibri"/>
                <w:sz w:val="20"/>
                <w:szCs w:val="20"/>
                <w:lang w:val="en-CA"/>
              </w:rPr>
              <w:t xml:space="preserve">The project supported the development of </w:t>
            </w:r>
            <w:proofErr w:type="spellStart"/>
            <w:r w:rsidRPr="00BA1BAE">
              <w:rPr>
                <w:rFonts w:ascii="Calibri" w:eastAsiaTheme="majorEastAsia" w:hAnsi="Calibri" w:cs="Calibri"/>
                <w:sz w:val="20"/>
                <w:szCs w:val="20"/>
                <w:lang w:val="en-CA"/>
              </w:rPr>
              <w:t>minigrid</w:t>
            </w:r>
            <w:proofErr w:type="spellEnd"/>
            <w:r w:rsidRPr="00BA1BAE">
              <w:rPr>
                <w:rFonts w:ascii="Calibri" w:eastAsiaTheme="majorEastAsia" w:hAnsi="Calibri" w:cs="Calibri"/>
                <w:sz w:val="20"/>
                <w:szCs w:val="20"/>
                <w:lang w:val="en-CA"/>
              </w:rPr>
              <w:t xml:space="preserve"> policies for both Somalia and Somaliland, establishing a foundation for improved regulation and governance within the electricity sector. </w:t>
            </w:r>
            <w:r w:rsidR="000678D4" w:rsidRPr="00BA1BAE">
              <w:rPr>
                <w:rFonts w:ascii="Calibri" w:eastAsiaTheme="majorEastAsia" w:hAnsi="Calibri" w:cs="Calibri"/>
                <w:sz w:val="20"/>
                <w:szCs w:val="20"/>
                <w:lang w:val="en-CA"/>
              </w:rPr>
              <w:t>The project has also strengthened institutional capacity within Somalia’s energy sector. Its support led to the establishment of a dedicated Rural Electrification Unit within the Ministry of Energy, enhancing the government’s ability to address rural energy access and electrification challenges. In addition, the regulatory guidance provided through the AMP helped NEA</w:t>
            </w:r>
            <w:r w:rsidR="00237FCA" w:rsidRPr="00BA1BAE">
              <w:rPr>
                <w:rFonts w:ascii="Calibri" w:eastAsiaTheme="majorEastAsia" w:hAnsi="Calibri" w:cs="Calibri"/>
                <w:sz w:val="20"/>
                <w:szCs w:val="20"/>
                <w:lang w:val="en-CA"/>
              </w:rPr>
              <w:t xml:space="preserve"> to</w:t>
            </w:r>
            <w:r w:rsidR="000678D4" w:rsidRPr="00BA1BAE">
              <w:rPr>
                <w:rFonts w:ascii="Calibri" w:eastAsiaTheme="majorEastAsia" w:hAnsi="Calibri" w:cs="Calibri"/>
                <w:sz w:val="20"/>
                <w:szCs w:val="20"/>
                <w:lang w:val="en-CA"/>
              </w:rPr>
              <w:t xml:space="preserve"> design and operationalize a licensing fee structure, marking progress toward a more formalized and regulated sector. Capacity development was further reinforced through specialized training for staff from both government institutions and private Energy Service Providers, with these skills expected to contribute to sector development beyond the project’s duration. However, high staff turnover within public institutions remains a concern, as skills and knowledge gained through the AMP may be lost if trained personnel move to other organizations. Given these dynamics, the institutional framework and governance risk to sustainability is assessed as Moderately Likely.</w:t>
            </w:r>
          </w:p>
        </w:tc>
      </w:tr>
      <w:tr w:rsidR="001E7B6E" w:rsidRPr="00BA1BAE" w14:paraId="460C0E12" w14:textId="77777777" w:rsidTr="7E69534E">
        <w:tc>
          <w:tcPr>
            <w:cnfStyle w:val="001000000000" w:firstRow="0" w:lastRow="0" w:firstColumn="1" w:lastColumn="0" w:oddVBand="0" w:evenVBand="0" w:oddHBand="0" w:evenHBand="0" w:firstRowFirstColumn="0" w:firstRowLastColumn="0" w:lastRowFirstColumn="0" w:lastRowLastColumn="0"/>
            <w:tcW w:w="837" w:type="pct"/>
            <w:vMerge/>
          </w:tcPr>
          <w:p w14:paraId="738AEE6C" w14:textId="77777777" w:rsidR="001E7B6E" w:rsidRPr="00BA1BAE" w:rsidRDefault="001E7B6E" w:rsidP="00405100">
            <w:pPr>
              <w:rPr>
                <w:rFonts w:ascii="Calibri" w:eastAsiaTheme="majorEastAsia" w:hAnsi="Calibri" w:cs="Calibri"/>
                <w:sz w:val="20"/>
                <w:szCs w:val="20"/>
                <w:lang w:val="en-CA"/>
              </w:rPr>
            </w:pPr>
          </w:p>
        </w:tc>
        <w:tc>
          <w:tcPr>
            <w:tcW w:w="838" w:type="pct"/>
          </w:tcPr>
          <w:p w14:paraId="33E998ED" w14:textId="078D2BAC" w:rsidR="001E7B6E" w:rsidRPr="00BA1BAE" w:rsidRDefault="4A5B9317" w:rsidP="7E69534E">
            <w:pPr>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sz w:val="20"/>
                <w:szCs w:val="20"/>
                <w:lang w:val="en-CA"/>
              </w:rPr>
            </w:pPr>
            <w:r w:rsidRPr="00BA1BAE">
              <w:rPr>
                <w:rFonts w:ascii="Calibri" w:eastAsiaTheme="majorEastAsia" w:hAnsi="Calibri" w:cs="Calibri"/>
                <w:sz w:val="20"/>
                <w:szCs w:val="20"/>
                <w:lang w:val="en-CA"/>
              </w:rPr>
              <w:t xml:space="preserve">Environmental </w:t>
            </w:r>
            <w:r w:rsidR="5A5CEA10" w:rsidRPr="00BA1BAE">
              <w:rPr>
                <w:rFonts w:ascii="Calibri" w:eastAsiaTheme="majorEastAsia" w:hAnsi="Calibri" w:cs="Calibri"/>
                <w:sz w:val="20"/>
                <w:szCs w:val="20"/>
                <w:lang w:val="en-CA"/>
              </w:rPr>
              <w:t xml:space="preserve">Risks to </w:t>
            </w:r>
            <w:r w:rsidRPr="00BA1BAE">
              <w:rPr>
                <w:rFonts w:ascii="Calibri" w:eastAsiaTheme="majorEastAsia" w:hAnsi="Calibri" w:cs="Calibri"/>
                <w:sz w:val="20"/>
                <w:szCs w:val="20"/>
                <w:lang w:val="en-CA"/>
              </w:rPr>
              <w:t xml:space="preserve">Sustainability Rating: </w:t>
            </w:r>
            <w:r w:rsidRPr="00BA1BAE">
              <w:rPr>
                <w:rFonts w:ascii="Calibri" w:eastAsiaTheme="majorEastAsia" w:hAnsi="Calibri" w:cs="Calibri"/>
                <w:b/>
                <w:bCs/>
                <w:sz w:val="20"/>
                <w:szCs w:val="20"/>
                <w:lang w:val="en-CA"/>
              </w:rPr>
              <w:t xml:space="preserve">Moderately </w:t>
            </w:r>
            <w:r w:rsidR="767AF264" w:rsidRPr="00BA1BAE">
              <w:rPr>
                <w:rFonts w:ascii="Calibri" w:eastAsiaTheme="majorEastAsia" w:hAnsi="Calibri" w:cs="Calibri"/>
                <w:b/>
                <w:bCs/>
                <w:sz w:val="20"/>
                <w:szCs w:val="20"/>
                <w:lang w:val="en-CA"/>
              </w:rPr>
              <w:t xml:space="preserve">Unlikely </w:t>
            </w:r>
            <w:r w:rsidRPr="00BA1BAE">
              <w:rPr>
                <w:rFonts w:ascii="Calibri" w:eastAsiaTheme="majorEastAsia" w:hAnsi="Calibri" w:cs="Calibri"/>
                <w:b/>
                <w:bCs/>
                <w:sz w:val="20"/>
                <w:szCs w:val="20"/>
                <w:lang w:val="en-CA"/>
              </w:rPr>
              <w:t>(</w:t>
            </w:r>
            <w:r w:rsidR="767AF264" w:rsidRPr="00BA1BAE">
              <w:rPr>
                <w:rFonts w:ascii="Calibri" w:eastAsiaTheme="majorEastAsia" w:hAnsi="Calibri" w:cs="Calibri"/>
                <w:b/>
                <w:bCs/>
                <w:sz w:val="20"/>
                <w:szCs w:val="20"/>
                <w:lang w:val="en-CA"/>
              </w:rPr>
              <w:t>MU</w:t>
            </w:r>
            <w:r w:rsidRPr="00BA1BAE">
              <w:rPr>
                <w:rFonts w:ascii="Calibri" w:eastAsiaTheme="majorEastAsia" w:hAnsi="Calibri" w:cs="Calibri"/>
                <w:b/>
                <w:bCs/>
                <w:sz w:val="20"/>
                <w:szCs w:val="20"/>
                <w:lang w:val="en-CA"/>
              </w:rPr>
              <w:t>)</w:t>
            </w:r>
          </w:p>
        </w:tc>
        <w:tc>
          <w:tcPr>
            <w:tcW w:w="3325" w:type="pct"/>
          </w:tcPr>
          <w:p w14:paraId="239C80F5" w14:textId="19BCFCB5" w:rsidR="001E7B6E" w:rsidRPr="00BA1BAE" w:rsidRDefault="4A5B9317" w:rsidP="7E69534E">
            <w:pPr>
              <w:jc w:val="both"/>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sz w:val="20"/>
                <w:szCs w:val="20"/>
                <w:lang w:val="en-CA"/>
              </w:rPr>
            </w:pPr>
            <w:r w:rsidRPr="00BA1BAE">
              <w:rPr>
                <w:rFonts w:ascii="Calibri" w:eastAsiaTheme="majorEastAsia" w:hAnsi="Calibri" w:cs="Calibri"/>
                <w:sz w:val="20"/>
                <w:szCs w:val="20"/>
                <w:lang w:val="en-CA"/>
              </w:rPr>
              <w:t xml:space="preserve">The environmental </w:t>
            </w:r>
            <w:r w:rsidR="5A678538" w:rsidRPr="00BA1BAE">
              <w:rPr>
                <w:rFonts w:ascii="Calibri" w:eastAsiaTheme="majorEastAsia" w:hAnsi="Calibri" w:cs="Calibri"/>
                <w:sz w:val="20"/>
                <w:szCs w:val="20"/>
                <w:lang w:val="en-CA"/>
              </w:rPr>
              <w:t xml:space="preserve">risks to </w:t>
            </w:r>
            <w:r w:rsidRPr="00BA1BAE">
              <w:rPr>
                <w:rFonts w:ascii="Calibri" w:eastAsiaTheme="majorEastAsia" w:hAnsi="Calibri" w:cs="Calibri"/>
                <w:sz w:val="20"/>
                <w:szCs w:val="20"/>
                <w:lang w:val="en-CA"/>
              </w:rPr>
              <w:t xml:space="preserve">sustainability of the AMP Somalia </w:t>
            </w:r>
            <w:r w:rsidR="00C10983" w:rsidRPr="00BA1BAE">
              <w:rPr>
                <w:rFonts w:ascii="Calibri" w:eastAsiaTheme="majorEastAsia" w:hAnsi="Calibri" w:cs="Calibri"/>
                <w:sz w:val="20"/>
                <w:szCs w:val="20"/>
                <w:lang w:val="en-CA"/>
              </w:rPr>
              <w:t>relates to</w:t>
            </w:r>
            <w:r w:rsidRPr="00BA1BAE">
              <w:rPr>
                <w:rFonts w:ascii="Calibri" w:eastAsiaTheme="majorEastAsia" w:hAnsi="Calibri" w:cs="Calibri"/>
                <w:sz w:val="20"/>
                <w:szCs w:val="20"/>
                <w:lang w:val="en-CA"/>
              </w:rPr>
              <w:t xml:space="preserve"> </w:t>
            </w:r>
            <w:r w:rsidRPr="00BA1BAE">
              <w:rPr>
                <w:rFonts w:ascii="Calibri" w:hAnsi="Calibri" w:cs="Calibri"/>
                <w:sz w:val="20"/>
                <w:szCs w:val="20"/>
                <w:lang w:val="en-CA"/>
              </w:rPr>
              <w:t>increasingly frequent extreme weather events</w:t>
            </w:r>
            <w:r w:rsidRPr="00BA1BAE">
              <w:rPr>
                <w:rFonts w:ascii="Calibri" w:eastAsiaTheme="majorEastAsia" w:hAnsi="Calibri" w:cs="Calibri"/>
                <w:sz w:val="20"/>
                <w:szCs w:val="20"/>
                <w:lang w:val="en-CA"/>
              </w:rPr>
              <w:t xml:space="preserve">, particularly flooding, which is projected to worsen under climate change. Flooding could damage key infrastructure such as generation units, distribution networks, and control systems—resulting in costly repairs, operational disruptions, and extended service outages. In addition, </w:t>
            </w:r>
            <w:r w:rsidRPr="00BA1BAE">
              <w:rPr>
                <w:rFonts w:ascii="Calibri" w:hAnsi="Calibri" w:cs="Calibri"/>
                <w:sz w:val="20"/>
                <w:szCs w:val="20"/>
                <w:lang w:val="en-CA"/>
              </w:rPr>
              <w:t>high wind conditions</w:t>
            </w:r>
            <w:r w:rsidRPr="00BA1BAE">
              <w:rPr>
                <w:rFonts w:ascii="Calibri" w:eastAsiaTheme="majorEastAsia" w:hAnsi="Calibri" w:cs="Calibri"/>
                <w:sz w:val="20"/>
                <w:szCs w:val="20"/>
                <w:lang w:val="en-CA"/>
              </w:rPr>
              <w:t xml:space="preserve"> common in parts of Somalia pose further threats, including potential damage to mounting structures, reduced solar panel efficiency, and accelerated dust accumulation that increases maintenance demands. Unless </w:t>
            </w:r>
            <w:r w:rsidRPr="00BA1BAE">
              <w:rPr>
                <w:rFonts w:ascii="Calibri" w:hAnsi="Calibri" w:cs="Calibri"/>
                <w:sz w:val="20"/>
                <w:szCs w:val="20"/>
                <w:lang w:val="en-CA"/>
              </w:rPr>
              <w:t>climate adaptation and resilience measures</w:t>
            </w:r>
            <w:r w:rsidRPr="00BA1BAE">
              <w:rPr>
                <w:rFonts w:ascii="Calibri" w:eastAsiaTheme="majorEastAsia" w:hAnsi="Calibri" w:cs="Calibri"/>
                <w:sz w:val="20"/>
                <w:szCs w:val="20"/>
                <w:lang w:val="en-CA"/>
              </w:rPr>
              <w:t xml:space="preserve"> are integrated into the design and installation of the </w:t>
            </w:r>
            <w:proofErr w:type="spellStart"/>
            <w:r w:rsidRPr="00BA1BAE">
              <w:rPr>
                <w:rFonts w:ascii="Calibri" w:eastAsiaTheme="majorEastAsia" w:hAnsi="Calibri" w:cs="Calibri"/>
                <w:sz w:val="20"/>
                <w:szCs w:val="20"/>
                <w:lang w:val="en-CA"/>
              </w:rPr>
              <w:t>minigrids</w:t>
            </w:r>
            <w:proofErr w:type="spellEnd"/>
            <w:r w:rsidRPr="00BA1BAE">
              <w:rPr>
                <w:rFonts w:ascii="Calibri" w:eastAsiaTheme="majorEastAsia" w:hAnsi="Calibri" w:cs="Calibri"/>
                <w:sz w:val="20"/>
                <w:szCs w:val="20"/>
                <w:lang w:val="en-CA"/>
              </w:rPr>
              <w:t>, these risks could undermine community confidence in the system’s reliability and weaken prospects for future investment in productive energy use.</w:t>
            </w:r>
          </w:p>
        </w:tc>
      </w:tr>
      <w:tr w:rsidR="001E7B6E" w:rsidRPr="00BA1BAE" w14:paraId="7CB5D663" w14:textId="77777777" w:rsidTr="7E69534E">
        <w:tc>
          <w:tcPr>
            <w:cnfStyle w:val="001000000000" w:firstRow="0" w:lastRow="0" w:firstColumn="1" w:lastColumn="0" w:oddVBand="0" w:evenVBand="0" w:oddHBand="0" w:evenHBand="0" w:firstRowFirstColumn="0" w:firstRowLastColumn="0" w:lastRowFirstColumn="0" w:lastRowLastColumn="0"/>
            <w:tcW w:w="837" w:type="pct"/>
            <w:vMerge/>
          </w:tcPr>
          <w:p w14:paraId="5784A4ED" w14:textId="77777777" w:rsidR="001E7B6E" w:rsidRPr="00BA1BAE" w:rsidRDefault="001E7B6E" w:rsidP="00405100">
            <w:pPr>
              <w:rPr>
                <w:rFonts w:ascii="Calibri" w:eastAsiaTheme="majorEastAsia" w:hAnsi="Calibri" w:cs="Calibri"/>
                <w:sz w:val="20"/>
                <w:szCs w:val="20"/>
                <w:lang w:val="en-CA"/>
              </w:rPr>
            </w:pPr>
          </w:p>
        </w:tc>
        <w:tc>
          <w:tcPr>
            <w:tcW w:w="838" w:type="pct"/>
          </w:tcPr>
          <w:p w14:paraId="16B7F084" w14:textId="2446E9D6" w:rsidR="001E7B6E" w:rsidRPr="00BA1BAE" w:rsidRDefault="4A5B9317" w:rsidP="7E69534E">
            <w:pPr>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sz w:val="20"/>
                <w:szCs w:val="20"/>
                <w:lang w:val="en-CA"/>
              </w:rPr>
            </w:pPr>
            <w:r w:rsidRPr="00BA1BAE">
              <w:rPr>
                <w:rFonts w:ascii="Calibri" w:eastAsiaTheme="majorEastAsia" w:hAnsi="Calibri" w:cs="Calibri"/>
                <w:sz w:val="20"/>
                <w:szCs w:val="20"/>
                <w:lang w:val="en-CA"/>
              </w:rPr>
              <w:t xml:space="preserve">Overall likelihood of Sustainability: </w:t>
            </w:r>
            <w:r w:rsidRPr="00BA1BAE">
              <w:rPr>
                <w:rFonts w:ascii="Calibri" w:eastAsiaTheme="majorEastAsia" w:hAnsi="Calibri" w:cs="Calibri"/>
                <w:b/>
                <w:bCs/>
                <w:sz w:val="20"/>
                <w:szCs w:val="20"/>
                <w:lang w:val="en-CA"/>
              </w:rPr>
              <w:t xml:space="preserve">Moderately </w:t>
            </w:r>
            <w:r w:rsidR="004A004D" w:rsidRPr="00BA1BAE">
              <w:rPr>
                <w:rFonts w:ascii="Calibri" w:eastAsiaTheme="majorEastAsia" w:hAnsi="Calibri" w:cs="Calibri"/>
                <w:b/>
                <w:bCs/>
                <w:sz w:val="20"/>
                <w:szCs w:val="20"/>
                <w:lang w:val="en-CA"/>
              </w:rPr>
              <w:t xml:space="preserve">Likely </w:t>
            </w:r>
            <w:r w:rsidRPr="00BA1BAE">
              <w:rPr>
                <w:rFonts w:ascii="Calibri" w:eastAsiaTheme="majorEastAsia" w:hAnsi="Calibri" w:cs="Calibri"/>
                <w:b/>
                <w:bCs/>
                <w:sz w:val="20"/>
                <w:szCs w:val="20"/>
                <w:lang w:val="en-CA"/>
              </w:rPr>
              <w:t>(</w:t>
            </w:r>
            <w:r w:rsidR="004A004D" w:rsidRPr="00BA1BAE">
              <w:rPr>
                <w:rFonts w:ascii="Calibri" w:eastAsiaTheme="majorEastAsia" w:hAnsi="Calibri" w:cs="Calibri"/>
                <w:b/>
                <w:bCs/>
                <w:sz w:val="20"/>
                <w:szCs w:val="20"/>
                <w:lang w:val="en-CA"/>
              </w:rPr>
              <w:t>ML</w:t>
            </w:r>
            <w:r w:rsidRPr="00BA1BAE">
              <w:rPr>
                <w:rFonts w:ascii="Calibri" w:eastAsiaTheme="majorEastAsia" w:hAnsi="Calibri" w:cs="Calibri"/>
                <w:b/>
                <w:bCs/>
                <w:sz w:val="20"/>
                <w:szCs w:val="20"/>
                <w:lang w:val="en-CA"/>
              </w:rPr>
              <w:t>)</w:t>
            </w:r>
          </w:p>
        </w:tc>
        <w:tc>
          <w:tcPr>
            <w:tcW w:w="3325" w:type="pct"/>
          </w:tcPr>
          <w:p w14:paraId="2992B851" w14:textId="23AB33F3" w:rsidR="001E7B6E" w:rsidRPr="00BA1BAE" w:rsidRDefault="001E7B6E" w:rsidP="007B4799">
            <w:pPr>
              <w:jc w:val="both"/>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sz w:val="20"/>
                <w:szCs w:val="20"/>
                <w:lang w:val="en-CA"/>
              </w:rPr>
            </w:pPr>
            <w:r w:rsidRPr="00BA1BAE">
              <w:rPr>
                <w:rFonts w:ascii="Calibri" w:eastAsiaTheme="majorEastAsia" w:hAnsi="Calibri" w:cs="Calibri"/>
                <w:sz w:val="20"/>
                <w:szCs w:val="20"/>
                <w:lang w:val="en-CA"/>
              </w:rPr>
              <w:t xml:space="preserve">Overall, the sustainability of the AMP project in Somalia is rated as moderately </w:t>
            </w:r>
            <w:r w:rsidR="00237FCA" w:rsidRPr="00BA1BAE">
              <w:rPr>
                <w:rFonts w:ascii="Calibri" w:eastAsiaTheme="majorEastAsia" w:hAnsi="Calibri" w:cs="Calibri"/>
                <w:sz w:val="20"/>
                <w:szCs w:val="20"/>
                <w:lang w:val="en-CA"/>
              </w:rPr>
              <w:t>likely</w:t>
            </w:r>
            <w:r w:rsidRPr="00BA1BAE">
              <w:rPr>
                <w:rFonts w:ascii="Calibri" w:eastAsiaTheme="majorEastAsia" w:hAnsi="Calibri" w:cs="Calibri"/>
                <w:sz w:val="20"/>
                <w:szCs w:val="20"/>
                <w:lang w:val="en-CA"/>
              </w:rPr>
              <w:t>,</w:t>
            </w:r>
            <w:r w:rsidR="00237FCA" w:rsidRPr="00BA1BAE">
              <w:rPr>
                <w:rFonts w:ascii="Calibri" w:eastAsiaTheme="majorEastAsia" w:hAnsi="Calibri" w:cs="Calibri"/>
                <w:sz w:val="20"/>
                <w:szCs w:val="20"/>
                <w:lang w:val="en-CA"/>
              </w:rPr>
              <w:t xml:space="preserve"> based on the ratings of environmental, financial, socio-economic, and institutional framework and governance risks to sustainability. </w:t>
            </w:r>
            <w:r w:rsidRPr="00BA1BAE">
              <w:rPr>
                <w:rFonts w:ascii="Calibri" w:eastAsiaTheme="majorEastAsia" w:hAnsi="Calibri" w:cs="Calibri"/>
                <w:sz w:val="20"/>
                <w:szCs w:val="20"/>
                <w:lang w:val="en-CA"/>
              </w:rPr>
              <w:t xml:space="preserve"> </w:t>
            </w:r>
          </w:p>
        </w:tc>
      </w:tr>
    </w:tbl>
    <w:p w14:paraId="5255ED28" w14:textId="7CF75182" w:rsidR="004B4E1D" w:rsidRPr="00BA1BAE" w:rsidRDefault="1031F7BC" w:rsidP="004B4E1D">
      <w:pPr>
        <w:pStyle w:val="Personenbeschreibung"/>
        <w:rPr>
          <w:rFonts w:ascii="Calibri" w:hAnsi="Calibri" w:cs="Calibri"/>
          <w:lang w:val="en-CA"/>
        </w:rPr>
      </w:pPr>
      <w:r w:rsidRPr="00BA1BAE">
        <w:rPr>
          <w:rFonts w:ascii="Calibri" w:hAnsi="Calibri" w:cs="Calibri"/>
          <w:lang w:val="en-CA"/>
        </w:rPr>
        <w:t>Concise summary of conclusions</w:t>
      </w:r>
    </w:p>
    <w:p w14:paraId="422ED58C" w14:textId="3B415C30" w:rsidR="00E46F60" w:rsidRPr="00BA1BAE" w:rsidRDefault="5DB50C19" w:rsidP="00256CAE">
      <w:pPr>
        <w:spacing w:before="120" w:after="120" w:line="276" w:lineRule="auto"/>
        <w:jc w:val="both"/>
        <w:rPr>
          <w:rFonts w:ascii="Calibri" w:hAnsi="Calibri" w:cs="Calibri"/>
          <w:sz w:val="22"/>
          <w:szCs w:val="22"/>
          <w:lang w:val="en-CA"/>
        </w:rPr>
      </w:pPr>
      <w:r w:rsidRPr="00BA1BAE">
        <w:rPr>
          <w:rFonts w:ascii="Calibri" w:hAnsi="Calibri" w:cs="Calibri"/>
          <w:sz w:val="22"/>
          <w:szCs w:val="22"/>
          <w:lang w:val="en-CA"/>
        </w:rPr>
        <w:lastRenderedPageBreak/>
        <w:t xml:space="preserve">At mid-term, the AMP </w:t>
      </w:r>
      <w:r w:rsidR="5ECB7E1A" w:rsidRPr="00BA1BAE">
        <w:rPr>
          <w:rFonts w:ascii="Calibri" w:hAnsi="Calibri" w:cs="Calibri"/>
          <w:sz w:val="22"/>
          <w:szCs w:val="22"/>
          <w:lang w:val="en-CA"/>
        </w:rPr>
        <w:t xml:space="preserve">Somalia </w:t>
      </w:r>
      <w:r w:rsidRPr="00BA1BAE">
        <w:rPr>
          <w:rFonts w:ascii="Calibri" w:hAnsi="Calibri" w:cs="Calibri"/>
          <w:sz w:val="22"/>
          <w:szCs w:val="22"/>
          <w:lang w:val="en-CA"/>
        </w:rPr>
        <w:t xml:space="preserve">project is making </w:t>
      </w:r>
      <w:r w:rsidR="59FE514D" w:rsidRPr="00BA1BAE">
        <w:rPr>
          <w:rFonts w:ascii="Calibri" w:hAnsi="Calibri" w:cs="Calibri"/>
          <w:sz w:val="22"/>
          <w:szCs w:val="22"/>
          <w:lang w:val="en-CA"/>
        </w:rPr>
        <w:t xml:space="preserve">reasonable </w:t>
      </w:r>
      <w:r w:rsidRPr="00BA1BAE">
        <w:rPr>
          <w:rFonts w:ascii="Calibri" w:hAnsi="Calibri" w:cs="Calibri"/>
          <w:sz w:val="22"/>
          <w:szCs w:val="22"/>
          <w:lang w:val="en-CA"/>
        </w:rPr>
        <w:t>progress toward sustainable rural electrification,</w:t>
      </w:r>
      <w:r w:rsidR="59FE514D" w:rsidRPr="00BA1BAE">
        <w:rPr>
          <w:rFonts w:ascii="Calibri" w:hAnsi="Calibri" w:cs="Calibri"/>
          <w:sz w:val="22"/>
          <w:szCs w:val="22"/>
          <w:lang w:val="en-CA"/>
        </w:rPr>
        <w:t xml:space="preserve"> putting the groundwork for </w:t>
      </w:r>
      <w:proofErr w:type="spellStart"/>
      <w:r w:rsidR="59FE514D" w:rsidRPr="00BA1BAE">
        <w:rPr>
          <w:rFonts w:ascii="Calibri" w:hAnsi="Calibri" w:cs="Calibri"/>
          <w:sz w:val="22"/>
          <w:szCs w:val="22"/>
          <w:lang w:val="en-CA"/>
        </w:rPr>
        <w:t>minigrid</w:t>
      </w:r>
      <w:proofErr w:type="spellEnd"/>
      <w:r w:rsidR="59FE514D" w:rsidRPr="00BA1BAE">
        <w:rPr>
          <w:rFonts w:ascii="Calibri" w:hAnsi="Calibri" w:cs="Calibri"/>
          <w:sz w:val="22"/>
          <w:szCs w:val="22"/>
          <w:lang w:val="en-CA"/>
        </w:rPr>
        <w:t xml:space="preserve"> expansion and rural electrification in </w:t>
      </w:r>
      <w:r w:rsidR="57539A68" w:rsidRPr="00BA1BAE">
        <w:rPr>
          <w:rFonts w:ascii="Calibri" w:hAnsi="Calibri" w:cs="Calibri"/>
          <w:sz w:val="22"/>
          <w:szCs w:val="22"/>
          <w:lang w:val="en-CA"/>
        </w:rPr>
        <w:t>general, by</w:t>
      </w:r>
      <w:r w:rsidR="59FE514D" w:rsidRPr="00BA1BAE">
        <w:rPr>
          <w:rFonts w:ascii="Calibri" w:hAnsi="Calibri" w:cs="Calibri"/>
          <w:sz w:val="22"/>
          <w:szCs w:val="22"/>
          <w:lang w:val="en-CA"/>
        </w:rPr>
        <w:t xml:space="preserve"> establishing policies and regulations,</w:t>
      </w:r>
      <w:r w:rsidR="683CBA8A" w:rsidRPr="00BA1BAE">
        <w:rPr>
          <w:rFonts w:ascii="Calibri" w:hAnsi="Calibri" w:cs="Calibri"/>
          <w:sz w:val="22"/>
          <w:szCs w:val="22"/>
          <w:lang w:val="en-CA"/>
        </w:rPr>
        <w:t xml:space="preserve"> building capacity </w:t>
      </w:r>
      <w:r w:rsidR="59FE514D" w:rsidRPr="00BA1BAE">
        <w:rPr>
          <w:rFonts w:ascii="Calibri" w:hAnsi="Calibri" w:cs="Calibri"/>
          <w:sz w:val="22"/>
          <w:szCs w:val="22"/>
          <w:lang w:val="en-CA"/>
        </w:rPr>
        <w:t>as well as strong</w:t>
      </w:r>
      <w:r w:rsidR="683CBA8A" w:rsidRPr="00BA1BAE">
        <w:rPr>
          <w:rFonts w:ascii="Calibri" w:hAnsi="Calibri" w:cs="Calibri"/>
          <w:sz w:val="22"/>
          <w:szCs w:val="22"/>
          <w:lang w:val="en-CA"/>
        </w:rPr>
        <w:t xml:space="preserve"> partnerships and coordination between stakeholders from the government, public and private sector service providers. However, overlaps in the roles and mandates between two main ministries (</w:t>
      </w:r>
      <w:proofErr w:type="spellStart"/>
      <w:r w:rsidR="683CBA8A" w:rsidRPr="00BA1BAE">
        <w:rPr>
          <w:rFonts w:ascii="Calibri" w:hAnsi="Calibri" w:cs="Calibri"/>
          <w:sz w:val="22"/>
          <w:szCs w:val="22"/>
          <w:lang w:val="en-CA"/>
        </w:rPr>
        <w:t>MoEWR</w:t>
      </w:r>
      <w:proofErr w:type="spellEnd"/>
      <w:r w:rsidR="683CBA8A" w:rsidRPr="00BA1BAE">
        <w:rPr>
          <w:rFonts w:ascii="Calibri" w:hAnsi="Calibri" w:cs="Calibri"/>
          <w:sz w:val="22"/>
          <w:szCs w:val="22"/>
          <w:lang w:val="en-CA"/>
        </w:rPr>
        <w:t xml:space="preserve"> and </w:t>
      </w:r>
      <w:proofErr w:type="spellStart"/>
      <w:r w:rsidR="683CBA8A" w:rsidRPr="00BA1BAE">
        <w:rPr>
          <w:rFonts w:ascii="Calibri" w:hAnsi="Calibri" w:cs="Calibri"/>
          <w:sz w:val="22"/>
          <w:szCs w:val="22"/>
          <w:lang w:val="en-CA"/>
        </w:rPr>
        <w:t>M</w:t>
      </w:r>
      <w:r w:rsidR="1EF2F5EF" w:rsidRPr="00BA1BAE">
        <w:rPr>
          <w:rFonts w:ascii="Calibri" w:hAnsi="Calibri" w:cs="Calibri"/>
          <w:sz w:val="22"/>
          <w:szCs w:val="22"/>
          <w:lang w:val="en-CA"/>
        </w:rPr>
        <w:t>o</w:t>
      </w:r>
      <w:r w:rsidR="683CBA8A" w:rsidRPr="00BA1BAE">
        <w:rPr>
          <w:rFonts w:ascii="Calibri" w:hAnsi="Calibri" w:cs="Calibri"/>
          <w:sz w:val="22"/>
          <w:szCs w:val="22"/>
          <w:lang w:val="en-CA"/>
        </w:rPr>
        <w:t>ECC</w:t>
      </w:r>
      <w:proofErr w:type="spellEnd"/>
      <w:r w:rsidR="683CBA8A" w:rsidRPr="00BA1BAE">
        <w:rPr>
          <w:rFonts w:ascii="Calibri" w:hAnsi="Calibri" w:cs="Calibri"/>
          <w:sz w:val="22"/>
          <w:szCs w:val="22"/>
          <w:lang w:val="en-CA"/>
        </w:rPr>
        <w:t xml:space="preserve">) caused almost a year-long delay, </w:t>
      </w:r>
      <w:r w:rsidR="17D91D75" w:rsidRPr="00BA1BAE">
        <w:rPr>
          <w:rFonts w:ascii="Calibri" w:hAnsi="Calibri" w:cs="Calibri"/>
          <w:sz w:val="22"/>
          <w:szCs w:val="22"/>
          <w:lang w:val="en-CA"/>
        </w:rPr>
        <w:t>coupled with prolonged consultations and procurement delays, which have slowed down project implementation and affected the level of achievement of some project outcomes. The need for private sector engagement cannot be over-emphasized</w:t>
      </w:r>
      <w:r w:rsidR="69B36D6A" w:rsidRPr="00BA1BAE">
        <w:rPr>
          <w:rFonts w:ascii="Calibri" w:hAnsi="Calibri" w:cs="Calibri"/>
          <w:sz w:val="22"/>
          <w:szCs w:val="22"/>
          <w:lang w:val="en-CA"/>
        </w:rPr>
        <w:t xml:space="preserve">. However, the low demand for electricity especially in rural and underserved areas of Somalia, coupled with the high level of poverty and high tariffs demanded by energy service providers (ESPs) resulting in a high level of risk associated with energy services and consequently limited access to financing for service providers have made it even more difficult to achieve a high level of engagement from the private sector. </w:t>
      </w:r>
    </w:p>
    <w:p w14:paraId="1E1238A3" w14:textId="2DAF13ED" w:rsidR="00A5598A" w:rsidRPr="00BA1BAE" w:rsidRDefault="00A5598A" w:rsidP="00053A35">
      <w:pPr>
        <w:pStyle w:val="NormalWeb"/>
        <w:jc w:val="both"/>
        <w:rPr>
          <w:rFonts w:ascii="Calibri" w:hAnsi="Calibri" w:cs="Calibri"/>
          <w:sz w:val="22"/>
          <w:szCs w:val="22"/>
          <w:lang w:val="en-CA" w:eastAsia="en-US"/>
        </w:rPr>
      </w:pPr>
      <w:r w:rsidRPr="00BA1BAE">
        <w:rPr>
          <w:rFonts w:ascii="Calibri" w:hAnsi="Calibri" w:cs="Calibri"/>
          <w:b/>
          <w:bCs/>
          <w:sz w:val="22"/>
          <w:szCs w:val="22"/>
          <w:lang w:val="en-CA" w:eastAsia="en-US"/>
        </w:rPr>
        <w:t>Results and strengths</w:t>
      </w:r>
      <w:r w:rsidRPr="00BA1BAE">
        <w:rPr>
          <w:rFonts w:ascii="Calibri" w:hAnsi="Calibri" w:cs="Calibri"/>
          <w:sz w:val="22"/>
          <w:szCs w:val="22"/>
          <w:lang w:val="en-CA" w:eastAsia="en-US"/>
        </w:rPr>
        <w:t xml:space="preserve">: At mid-term, the AMP Somalia project has made meaningful progress in strengthening the enabling environment for renewable energy and preparing the groundwork for pilot mini-grid deployment. Key achievements include the development of core regulatory tools such as the mini-grid policy, licensing and tariff regulations, and the DREI techno-economic analysis along with substantial capacity building for public institutions and private Energy Service Providers. The establishment of the Rural Electrification Unit and the national mini-grid training curriculum further demonstrate strong institutional progress. At the time of the MTR, the projects </w:t>
      </w:r>
      <w:proofErr w:type="spellStart"/>
      <w:r w:rsidRPr="00BA1BAE">
        <w:rPr>
          <w:rFonts w:ascii="Calibri" w:hAnsi="Calibri" w:cs="Calibri"/>
          <w:sz w:val="22"/>
          <w:szCs w:val="22"/>
          <w:lang w:val="en-CA" w:eastAsia="en-US"/>
        </w:rPr>
        <w:t>minigrid</w:t>
      </w:r>
      <w:proofErr w:type="spellEnd"/>
      <w:r w:rsidRPr="00BA1BAE">
        <w:rPr>
          <w:rFonts w:ascii="Calibri" w:hAnsi="Calibri" w:cs="Calibri"/>
          <w:sz w:val="22"/>
          <w:szCs w:val="22"/>
          <w:lang w:val="en-CA" w:eastAsia="en-US"/>
        </w:rPr>
        <w:t xml:space="preserve"> pilot plan was being finalized which will pave the way for procuring the service providers who will be charged with the construction </w:t>
      </w:r>
      <w:r w:rsidR="0077749D" w:rsidRPr="00BA1BAE">
        <w:rPr>
          <w:rFonts w:ascii="Calibri" w:hAnsi="Calibri" w:cs="Calibri"/>
          <w:sz w:val="22"/>
          <w:szCs w:val="22"/>
          <w:lang w:val="en-CA" w:eastAsia="en-US"/>
        </w:rPr>
        <w:t xml:space="preserve">of </w:t>
      </w:r>
      <w:proofErr w:type="spellStart"/>
      <w:r w:rsidR="0077749D" w:rsidRPr="00BA1BAE">
        <w:rPr>
          <w:rFonts w:ascii="Calibri" w:hAnsi="Calibri" w:cs="Calibri"/>
          <w:sz w:val="22"/>
          <w:szCs w:val="22"/>
          <w:lang w:val="en-CA" w:eastAsia="en-US"/>
        </w:rPr>
        <w:t>minigrids</w:t>
      </w:r>
      <w:proofErr w:type="spellEnd"/>
      <w:r w:rsidR="0077749D" w:rsidRPr="00BA1BAE">
        <w:rPr>
          <w:rFonts w:ascii="Calibri" w:hAnsi="Calibri" w:cs="Calibri"/>
          <w:sz w:val="22"/>
          <w:szCs w:val="22"/>
          <w:lang w:val="en-CA" w:eastAsia="en-US"/>
        </w:rPr>
        <w:t xml:space="preserve"> within three locations out of the nine preselected sites. </w:t>
      </w:r>
    </w:p>
    <w:p w14:paraId="3C13837B" w14:textId="542120DB" w:rsidR="00A5598A" w:rsidRPr="00BA1BAE" w:rsidRDefault="00A5598A" w:rsidP="00053A35">
      <w:pPr>
        <w:pStyle w:val="NormalWeb"/>
        <w:jc w:val="both"/>
        <w:rPr>
          <w:rFonts w:ascii="Calibri" w:hAnsi="Calibri" w:cs="Calibri"/>
          <w:sz w:val="22"/>
          <w:szCs w:val="22"/>
          <w:lang w:val="en-CA" w:eastAsia="en-US"/>
        </w:rPr>
      </w:pPr>
      <w:r w:rsidRPr="00BA1BAE">
        <w:rPr>
          <w:rFonts w:ascii="Calibri" w:hAnsi="Calibri" w:cs="Calibri"/>
          <w:b/>
          <w:bCs/>
          <w:sz w:val="22"/>
          <w:szCs w:val="22"/>
          <w:lang w:val="en-CA" w:eastAsia="en-US"/>
        </w:rPr>
        <w:t>Weaknesses</w:t>
      </w:r>
      <w:r w:rsidRPr="00BA1BAE">
        <w:rPr>
          <w:rFonts w:ascii="Calibri" w:hAnsi="Calibri" w:cs="Calibri"/>
          <w:sz w:val="22"/>
          <w:szCs w:val="22"/>
          <w:lang w:val="en-CA" w:eastAsia="en-US"/>
        </w:rPr>
        <w:t>: implementation has been slowed by early institutional conflicts</w:t>
      </w:r>
      <w:r w:rsidR="0077749D" w:rsidRPr="00BA1BAE">
        <w:rPr>
          <w:rFonts w:ascii="Calibri" w:hAnsi="Calibri" w:cs="Calibri"/>
          <w:sz w:val="22"/>
          <w:szCs w:val="22"/>
          <w:lang w:val="en-CA" w:eastAsia="en-US"/>
        </w:rPr>
        <w:t xml:space="preserve"> that arose between </w:t>
      </w:r>
      <w:proofErr w:type="spellStart"/>
      <w:r w:rsidR="0077749D" w:rsidRPr="00BA1BAE">
        <w:rPr>
          <w:rFonts w:ascii="Calibri" w:hAnsi="Calibri" w:cs="Calibri"/>
          <w:sz w:val="22"/>
          <w:szCs w:val="22"/>
          <w:lang w:val="en-CA" w:eastAsia="en-US"/>
        </w:rPr>
        <w:t>MoECC</w:t>
      </w:r>
      <w:proofErr w:type="spellEnd"/>
      <w:r w:rsidR="0077749D" w:rsidRPr="00BA1BAE">
        <w:rPr>
          <w:rFonts w:ascii="Calibri" w:hAnsi="Calibri" w:cs="Calibri"/>
          <w:sz w:val="22"/>
          <w:szCs w:val="22"/>
          <w:lang w:val="en-CA" w:eastAsia="en-US"/>
        </w:rPr>
        <w:t xml:space="preserve"> and </w:t>
      </w:r>
      <w:proofErr w:type="spellStart"/>
      <w:r w:rsidR="0077749D" w:rsidRPr="00BA1BAE">
        <w:rPr>
          <w:rFonts w:ascii="Calibri" w:hAnsi="Calibri" w:cs="Calibri"/>
          <w:sz w:val="22"/>
          <w:szCs w:val="22"/>
          <w:lang w:val="en-CA" w:eastAsia="en-US"/>
        </w:rPr>
        <w:t>MoEWR</w:t>
      </w:r>
      <w:proofErr w:type="spellEnd"/>
      <w:r w:rsidR="0077749D" w:rsidRPr="00BA1BAE">
        <w:rPr>
          <w:rFonts w:ascii="Calibri" w:hAnsi="Calibri" w:cs="Calibri"/>
          <w:sz w:val="22"/>
          <w:szCs w:val="22"/>
          <w:lang w:val="en-CA" w:eastAsia="en-US"/>
        </w:rPr>
        <w:t xml:space="preserve"> over the entity to assume the role of the government counterpart for the implementation of the project. Delays equally stemmed from the preselection of the</w:t>
      </w:r>
      <w:r w:rsidRPr="00BA1BAE">
        <w:rPr>
          <w:rFonts w:ascii="Calibri" w:hAnsi="Calibri" w:cs="Calibri"/>
          <w:sz w:val="22"/>
          <w:szCs w:val="22"/>
          <w:lang w:val="en-CA" w:eastAsia="en-US"/>
        </w:rPr>
        <w:t xml:space="preserve"> pilot site</w:t>
      </w:r>
      <w:r w:rsidR="0077749D" w:rsidRPr="00BA1BAE">
        <w:rPr>
          <w:rFonts w:ascii="Calibri" w:hAnsi="Calibri" w:cs="Calibri"/>
          <w:sz w:val="22"/>
          <w:szCs w:val="22"/>
          <w:lang w:val="en-CA" w:eastAsia="en-US"/>
        </w:rPr>
        <w:t xml:space="preserve">s for the </w:t>
      </w:r>
      <w:proofErr w:type="spellStart"/>
      <w:r w:rsidR="0077749D" w:rsidRPr="00BA1BAE">
        <w:rPr>
          <w:rFonts w:ascii="Calibri" w:hAnsi="Calibri" w:cs="Calibri"/>
          <w:sz w:val="22"/>
          <w:szCs w:val="22"/>
          <w:lang w:val="en-CA" w:eastAsia="en-US"/>
        </w:rPr>
        <w:t>minigrid</w:t>
      </w:r>
      <w:proofErr w:type="spellEnd"/>
      <w:r w:rsidR="0077749D" w:rsidRPr="00BA1BAE">
        <w:rPr>
          <w:rFonts w:ascii="Calibri" w:hAnsi="Calibri" w:cs="Calibri"/>
          <w:sz w:val="22"/>
          <w:szCs w:val="22"/>
          <w:lang w:val="en-CA" w:eastAsia="en-US"/>
        </w:rPr>
        <w:t xml:space="preserve"> pilots as the approach employed by </w:t>
      </w:r>
      <w:proofErr w:type="spellStart"/>
      <w:r w:rsidR="0077749D" w:rsidRPr="00BA1BAE">
        <w:rPr>
          <w:rFonts w:ascii="Calibri" w:hAnsi="Calibri" w:cs="Calibri"/>
          <w:sz w:val="22"/>
          <w:szCs w:val="22"/>
          <w:lang w:val="en-CA" w:eastAsia="en-US"/>
        </w:rPr>
        <w:t>MoEWR</w:t>
      </w:r>
      <w:proofErr w:type="spellEnd"/>
      <w:r w:rsidR="0077749D" w:rsidRPr="00BA1BAE">
        <w:rPr>
          <w:rFonts w:ascii="Calibri" w:hAnsi="Calibri" w:cs="Calibri"/>
          <w:sz w:val="22"/>
          <w:szCs w:val="22"/>
          <w:lang w:val="en-CA" w:eastAsia="en-US"/>
        </w:rPr>
        <w:t xml:space="preserve"> in the selection three sites was contested by UNDP </w:t>
      </w:r>
      <w:r w:rsidR="00396446" w:rsidRPr="00BA1BAE">
        <w:rPr>
          <w:rFonts w:ascii="Calibri" w:hAnsi="Calibri" w:cs="Calibri"/>
          <w:sz w:val="22"/>
          <w:szCs w:val="22"/>
          <w:lang w:val="en-CA" w:eastAsia="en-US"/>
        </w:rPr>
        <w:t>based on the need to have more sites from which three sites will be selected through the competitive bidding process. While a gender analysis was conducted for the project and a gender action plan developed during the project preparatory phase, the document was lacking targets for the identified indicators, posing the tracking of the extent to which gender mainstreaming was achieved in the project challenging. At mid-term, the project team could provide figures of the amount of co-financing materialized from the different co-financiers, but the figures were lacking co-financing letters from the different co-financiers attesting to the materialized co-financing amount report – co-financing tracking represents an area of the project that will benefit from improvement.</w:t>
      </w:r>
    </w:p>
    <w:p w14:paraId="5859B83B" w14:textId="164AD2C0" w:rsidR="00A5598A" w:rsidRPr="00BA1BAE" w:rsidRDefault="00A5598A" w:rsidP="00053A35">
      <w:pPr>
        <w:pStyle w:val="NormalWeb"/>
        <w:jc w:val="both"/>
        <w:rPr>
          <w:rFonts w:ascii="Calibri" w:hAnsi="Calibri" w:cs="Calibri"/>
          <w:sz w:val="22"/>
          <w:szCs w:val="22"/>
          <w:lang w:val="en-CA" w:eastAsia="en-US"/>
        </w:rPr>
      </w:pPr>
      <w:r w:rsidRPr="00BA1BAE">
        <w:rPr>
          <w:rFonts w:ascii="Calibri" w:hAnsi="Calibri" w:cs="Calibri"/>
          <w:sz w:val="22"/>
          <w:szCs w:val="22"/>
          <w:lang w:val="en-CA" w:eastAsia="en-US"/>
        </w:rPr>
        <w:t>Overall, the project is moderately on track, with strong foundational results but requiring accelerated implementation. A 12-month no-cost extension is recommended to ensure completion of the pilot mini-grids, consolidation of policy gains, and full realization of expected outcomes.</w:t>
      </w:r>
    </w:p>
    <w:p w14:paraId="19052961" w14:textId="79BA4529" w:rsidR="00CA6443" w:rsidRPr="00BA1BAE" w:rsidRDefault="00215D2F" w:rsidP="00E10B93">
      <w:pPr>
        <w:pStyle w:val="Personenbeschreibung"/>
        <w:pBdr>
          <w:bottom w:val="none" w:sz="0" w:space="0" w:color="auto"/>
        </w:pBdr>
        <w:rPr>
          <w:rFonts w:ascii="Calibri" w:hAnsi="Calibri" w:cs="Calibri"/>
          <w:lang w:val="en-CA"/>
        </w:rPr>
      </w:pPr>
      <w:r w:rsidRPr="00BA1BAE">
        <w:rPr>
          <w:rFonts w:ascii="Calibri" w:hAnsi="Calibri" w:cs="Calibri"/>
          <w:lang w:val="en-CA"/>
        </w:rPr>
        <w:t>Recommendation Summary Table</w:t>
      </w:r>
      <w:bookmarkStart w:id="11" w:name="_Hlk164075255"/>
    </w:p>
    <w:tbl>
      <w:tblPr>
        <w:tblStyle w:val="ArepoTabellen"/>
        <w:tblW w:w="0" w:type="auto"/>
        <w:tblLook w:val="04A0" w:firstRow="1" w:lastRow="0" w:firstColumn="1" w:lastColumn="0" w:noHBand="0" w:noVBand="1"/>
      </w:tblPr>
      <w:tblGrid>
        <w:gridCol w:w="538"/>
        <w:gridCol w:w="7326"/>
        <w:gridCol w:w="1496"/>
      </w:tblGrid>
      <w:tr w:rsidR="00FC189C" w:rsidRPr="00BA1BAE" w14:paraId="6EAF0D0C" w14:textId="77777777" w:rsidTr="7E6953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 w:type="dxa"/>
            <w:tcBorders>
              <w:bottom w:val="single" w:sz="12" w:space="0" w:color="156082"/>
            </w:tcBorders>
          </w:tcPr>
          <w:p w14:paraId="3D6A31B5" w14:textId="77777777" w:rsidR="00FC189C" w:rsidRPr="00BA1BAE" w:rsidRDefault="00FC189C" w:rsidP="009D4FE8">
            <w:pPr>
              <w:spacing w:after="0"/>
              <w:rPr>
                <w:rFonts w:ascii="Calibri" w:hAnsi="Calibri" w:cs="Calibri"/>
                <w:sz w:val="20"/>
                <w:szCs w:val="20"/>
                <w:lang w:val="en-CA"/>
              </w:rPr>
            </w:pPr>
            <w:r w:rsidRPr="00BA1BAE">
              <w:rPr>
                <w:rFonts w:ascii="Calibri" w:hAnsi="Calibri" w:cs="Calibri"/>
                <w:sz w:val="20"/>
                <w:szCs w:val="20"/>
                <w:lang w:val="en-CA"/>
              </w:rPr>
              <w:t>No.</w:t>
            </w:r>
          </w:p>
        </w:tc>
        <w:tc>
          <w:tcPr>
            <w:tcW w:w="7326" w:type="dxa"/>
            <w:tcBorders>
              <w:bottom w:val="single" w:sz="12" w:space="0" w:color="156082"/>
            </w:tcBorders>
          </w:tcPr>
          <w:p w14:paraId="2E01B177" w14:textId="77777777" w:rsidR="00FC189C" w:rsidRPr="00BA1BAE" w:rsidRDefault="00FC189C" w:rsidP="009D4FE8">
            <w:pPr>
              <w:spacing w:after="0"/>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Recommendation</w:t>
            </w:r>
          </w:p>
        </w:tc>
        <w:tc>
          <w:tcPr>
            <w:tcW w:w="1496" w:type="dxa"/>
            <w:tcBorders>
              <w:bottom w:val="single" w:sz="12" w:space="0" w:color="156082"/>
            </w:tcBorders>
          </w:tcPr>
          <w:p w14:paraId="1201EB5D" w14:textId="77777777" w:rsidR="00FC189C" w:rsidRPr="00BA1BAE" w:rsidRDefault="00FC189C" w:rsidP="009D4FE8">
            <w:pPr>
              <w:spacing w:after="0"/>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Responsibility</w:t>
            </w:r>
          </w:p>
        </w:tc>
      </w:tr>
      <w:tr w:rsidR="00FC189C" w:rsidRPr="00BA1BAE" w14:paraId="78815ABB" w14:textId="77777777" w:rsidTr="7E69534E">
        <w:tc>
          <w:tcPr>
            <w:cnfStyle w:val="001000000000" w:firstRow="0" w:lastRow="0" w:firstColumn="1" w:lastColumn="0" w:oddVBand="0" w:evenVBand="0" w:oddHBand="0" w:evenHBand="0" w:firstRowFirstColumn="0" w:firstRowLastColumn="0" w:lastRowFirstColumn="0" w:lastRowLastColumn="0"/>
            <w:tcW w:w="9360" w:type="dxa"/>
            <w:gridSpan w:val="3"/>
            <w:tcBorders>
              <w:top w:val="nil"/>
              <w:bottom w:val="nil"/>
              <w:right w:val="nil"/>
            </w:tcBorders>
          </w:tcPr>
          <w:p w14:paraId="4C948363" w14:textId="77777777" w:rsidR="00FC189C" w:rsidRPr="00BA1BAE" w:rsidRDefault="00FC189C" w:rsidP="009D4FE8">
            <w:pPr>
              <w:spacing w:after="0"/>
              <w:rPr>
                <w:rFonts w:ascii="Calibri" w:hAnsi="Calibri" w:cs="Calibri"/>
                <w:b/>
                <w:i/>
                <w:iCs/>
                <w:sz w:val="20"/>
                <w:szCs w:val="20"/>
                <w:lang w:val="en-CA"/>
              </w:rPr>
            </w:pPr>
            <w:r w:rsidRPr="00BA1BAE">
              <w:rPr>
                <w:rFonts w:ascii="Calibri" w:hAnsi="Calibri" w:cs="Calibri"/>
                <w:b/>
                <w:i/>
                <w:iCs/>
                <w:sz w:val="20"/>
                <w:szCs w:val="20"/>
                <w:lang w:val="en-CA"/>
              </w:rPr>
              <w:t>Corrective actions for the design, implementation, monitoring, and evaluation of the project</w:t>
            </w:r>
          </w:p>
        </w:tc>
      </w:tr>
      <w:tr w:rsidR="00FC189C" w:rsidRPr="00BA1BAE" w14:paraId="054F4ED5" w14:textId="77777777" w:rsidTr="7E69534E">
        <w:tc>
          <w:tcPr>
            <w:cnfStyle w:val="001000000000" w:firstRow="0" w:lastRow="0" w:firstColumn="1" w:lastColumn="0" w:oddVBand="0" w:evenVBand="0" w:oddHBand="0" w:evenHBand="0" w:firstRowFirstColumn="0" w:firstRowLastColumn="0" w:lastRowFirstColumn="0" w:lastRowLastColumn="0"/>
            <w:tcW w:w="538" w:type="dxa"/>
          </w:tcPr>
          <w:p w14:paraId="1582BC1C" w14:textId="77777777" w:rsidR="00FC189C" w:rsidRPr="00BA1BAE" w:rsidRDefault="00FC189C" w:rsidP="009D4FE8">
            <w:pPr>
              <w:spacing w:after="0"/>
              <w:rPr>
                <w:rFonts w:ascii="Calibri" w:hAnsi="Calibri" w:cs="Calibri"/>
                <w:sz w:val="20"/>
                <w:szCs w:val="20"/>
                <w:lang w:val="en-CA"/>
              </w:rPr>
            </w:pPr>
            <w:r w:rsidRPr="00BA1BAE">
              <w:rPr>
                <w:rFonts w:ascii="Calibri" w:hAnsi="Calibri" w:cs="Calibri"/>
                <w:sz w:val="20"/>
                <w:szCs w:val="20"/>
                <w:lang w:val="en-CA"/>
              </w:rPr>
              <w:t>1.</w:t>
            </w:r>
          </w:p>
        </w:tc>
        <w:tc>
          <w:tcPr>
            <w:tcW w:w="7326" w:type="dxa"/>
            <w:tcBorders>
              <w:top w:val="single" w:sz="4" w:space="0" w:color="A6C632" w:themeColor="accent1"/>
            </w:tcBorders>
          </w:tcPr>
          <w:p w14:paraId="53774188" w14:textId="0CF349A8" w:rsidR="00FC189C" w:rsidRPr="00BA1BAE" w:rsidRDefault="00FC189C" w:rsidP="009D4FE8">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Organize more frequent board meetings to monitor progress and make any updates to the project workplans as needed. Coordination meetings should be organized more frequently to discuss any issues affecting the project and address them in a timely manner</w:t>
            </w:r>
          </w:p>
        </w:tc>
        <w:tc>
          <w:tcPr>
            <w:tcW w:w="1496" w:type="dxa"/>
            <w:tcBorders>
              <w:top w:val="single" w:sz="4" w:space="0" w:color="A6C632" w:themeColor="accent1"/>
            </w:tcBorders>
          </w:tcPr>
          <w:p w14:paraId="2119E390" w14:textId="77777777" w:rsidR="00FC189C" w:rsidRPr="00BA1BAE" w:rsidRDefault="00FC189C" w:rsidP="00E10B93">
            <w:pPr>
              <w:widowControl w:val="0"/>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sz w:val="20"/>
                <w:szCs w:val="20"/>
                <w:lang w:val="en-CA"/>
              </w:rPr>
            </w:pPr>
            <w:r w:rsidRPr="00BA1BAE">
              <w:rPr>
                <w:rFonts w:ascii="Calibri" w:hAnsi="Calibri" w:cs="Calibri"/>
                <w:bCs/>
                <w:color w:val="000000"/>
                <w:sz w:val="20"/>
                <w:szCs w:val="20"/>
                <w:lang w:val="en-CA"/>
              </w:rPr>
              <w:t xml:space="preserve">PMU and </w:t>
            </w:r>
            <w:proofErr w:type="spellStart"/>
            <w:r w:rsidRPr="00BA1BAE">
              <w:rPr>
                <w:rFonts w:ascii="Calibri" w:hAnsi="Calibri" w:cs="Calibri"/>
                <w:bCs/>
                <w:color w:val="000000"/>
                <w:sz w:val="20"/>
                <w:szCs w:val="20"/>
                <w:lang w:val="en-CA"/>
              </w:rPr>
              <w:t>MoEWR</w:t>
            </w:r>
            <w:proofErr w:type="spellEnd"/>
          </w:p>
          <w:p w14:paraId="793BC707" w14:textId="77777777" w:rsidR="00FC189C" w:rsidRPr="00BA1BAE" w:rsidRDefault="00FC189C" w:rsidP="009D4FE8">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lang w:val="en-CA"/>
              </w:rPr>
            </w:pPr>
          </w:p>
        </w:tc>
      </w:tr>
      <w:tr w:rsidR="00FC189C" w:rsidRPr="00BA1BAE" w14:paraId="0D04ADB9" w14:textId="77777777" w:rsidTr="00E10B93">
        <w:tc>
          <w:tcPr>
            <w:cnfStyle w:val="001000000000" w:firstRow="0" w:lastRow="0" w:firstColumn="1" w:lastColumn="0" w:oddVBand="0" w:evenVBand="0" w:oddHBand="0" w:evenHBand="0" w:firstRowFirstColumn="0" w:firstRowLastColumn="0" w:lastRowFirstColumn="0" w:lastRowLastColumn="0"/>
            <w:tcW w:w="538" w:type="dxa"/>
          </w:tcPr>
          <w:p w14:paraId="4E8FFB73" w14:textId="77777777" w:rsidR="00FC189C" w:rsidRPr="00BA1BAE" w:rsidRDefault="00FC189C" w:rsidP="009D4FE8">
            <w:pPr>
              <w:spacing w:after="0"/>
              <w:rPr>
                <w:rFonts w:ascii="Calibri" w:hAnsi="Calibri" w:cs="Calibri"/>
                <w:sz w:val="20"/>
                <w:szCs w:val="20"/>
                <w:lang w:val="en-CA"/>
              </w:rPr>
            </w:pPr>
            <w:r w:rsidRPr="00BA1BAE">
              <w:rPr>
                <w:rFonts w:ascii="Calibri" w:hAnsi="Calibri" w:cs="Calibri"/>
                <w:sz w:val="20"/>
                <w:szCs w:val="20"/>
                <w:lang w:val="en-CA"/>
              </w:rPr>
              <w:lastRenderedPageBreak/>
              <w:t>2.</w:t>
            </w:r>
          </w:p>
        </w:tc>
        <w:tc>
          <w:tcPr>
            <w:tcW w:w="7326" w:type="dxa"/>
            <w:tcBorders>
              <w:bottom w:val="single" w:sz="4" w:space="0" w:color="A6C632" w:themeColor="accent1"/>
            </w:tcBorders>
          </w:tcPr>
          <w:p w14:paraId="04AE3BDB" w14:textId="56896D1A" w:rsidR="00FC189C" w:rsidRPr="00BA1BAE" w:rsidRDefault="00FC189C" w:rsidP="009D4FE8">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Enhance gender responsiveness during the second half of project implementation: The GAP</w:t>
            </w:r>
            <w:r w:rsidR="00237FCA" w:rsidRPr="00BA1BAE">
              <w:rPr>
                <w:rFonts w:ascii="Calibri" w:hAnsi="Calibri" w:cs="Calibri"/>
                <w:sz w:val="20"/>
                <w:szCs w:val="20"/>
                <w:lang w:val="en-CA"/>
              </w:rPr>
              <w:t xml:space="preserve"> should</w:t>
            </w:r>
            <w:r w:rsidRPr="00BA1BAE">
              <w:rPr>
                <w:rFonts w:ascii="Calibri" w:hAnsi="Calibri" w:cs="Calibri"/>
                <w:sz w:val="20"/>
                <w:szCs w:val="20"/>
                <w:lang w:val="en-CA"/>
              </w:rPr>
              <w:t xml:space="preserve"> be updated to include specific, measurable targets and baselines aligned with existing indicators. These targets should capture both quantitative and qualitative dimensions of gender equality—such as the number and proportion of women participating in training, consultations, employment opportunities, and decision-making processes related to </w:t>
            </w:r>
            <w:proofErr w:type="spellStart"/>
            <w:r w:rsidRPr="00BA1BAE">
              <w:rPr>
                <w:rFonts w:ascii="Calibri" w:hAnsi="Calibri" w:cs="Calibri"/>
                <w:sz w:val="20"/>
                <w:szCs w:val="20"/>
                <w:lang w:val="en-CA"/>
              </w:rPr>
              <w:t>minigrid</w:t>
            </w:r>
            <w:proofErr w:type="spellEnd"/>
            <w:r w:rsidRPr="00BA1BAE">
              <w:rPr>
                <w:rFonts w:ascii="Calibri" w:hAnsi="Calibri" w:cs="Calibri"/>
                <w:sz w:val="20"/>
                <w:szCs w:val="20"/>
                <w:lang w:val="en-CA"/>
              </w:rPr>
              <w:t xml:space="preserve"> development and management</w:t>
            </w:r>
          </w:p>
        </w:tc>
        <w:tc>
          <w:tcPr>
            <w:tcW w:w="1496" w:type="dxa"/>
          </w:tcPr>
          <w:p w14:paraId="2B3AE234" w14:textId="77777777" w:rsidR="00FC189C" w:rsidRPr="00BA1BAE" w:rsidRDefault="00FC189C" w:rsidP="009D4FE8">
            <w:pPr>
              <w:widowControl w:val="0"/>
              <w:autoSpaceDE w:val="0"/>
              <w:autoSpaceDN w:val="0"/>
              <w:adjustRightInd w:val="0"/>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sz w:val="20"/>
                <w:szCs w:val="20"/>
                <w:lang w:val="en-CA"/>
              </w:rPr>
            </w:pPr>
            <w:r w:rsidRPr="00BA1BAE">
              <w:rPr>
                <w:rFonts w:ascii="Calibri" w:hAnsi="Calibri" w:cs="Calibri"/>
                <w:bCs/>
                <w:color w:val="000000"/>
                <w:sz w:val="20"/>
                <w:szCs w:val="20"/>
                <w:lang w:val="en-CA"/>
              </w:rPr>
              <w:t>PMU</w:t>
            </w:r>
          </w:p>
        </w:tc>
      </w:tr>
      <w:tr w:rsidR="00FC189C" w:rsidRPr="00BA1BAE" w14:paraId="0632499C" w14:textId="77777777" w:rsidTr="00E10B93">
        <w:tc>
          <w:tcPr>
            <w:cnfStyle w:val="001000000000" w:firstRow="0" w:lastRow="0" w:firstColumn="1" w:lastColumn="0" w:oddVBand="0" w:evenVBand="0" w:oddHBand="0" w:evenHBand="0" w:firstRowFirstColumn="0" w:firstRowLastColumn="0" w:lastRowFirstColumn="0" w:lastRowLastColumn="0"/>
            <w:tcW w:w="538" w:type="dxa"/>
          </w:tcPr>
          <w:p w14:paraId="07895AF7" w14:textId="77777777" w:rsidR="00FC189C" w:rsidRPr="00BA1BAE" w:rsidRDefault="00FC189C" w:rsidP="009D4FE8">
            <w:pPr>
              <w:spacing w:after="0"/>
              <w:rPr>
                <w:rFonts w:ascii="Calibri" w:hAnsi="Calibri" w:cs="Calibri"/>
                <w:sz w:val="20"/>
                <w:szCs w:val="20"/>
                <w:lang w:val="en-CA"/>
              </w:rPr>
            </w:pPr>
            <w:r w:rsidRPr="00BA1BAE">
              <w:rPr>
                <w:rFonts w:ascii="Calibri" w:hAnsi="Calibri" w:cs="Calibri"/>
                <w:sz w:val="20"/>
                <w:szCs w:val="20"/>
                <w:lang w:val="en-CA"/>
              </w:rPr>
              <w:t>3.</w:t>
            </w:r>
          </w:p>
        </w:tc>
        <w:tc>
          <w:tcPr>
            <w:tcW w:w="7326" w:type="dxa"/>
            <w:tcBorders>
              <w:bottom w:val="single" w:sz="8" w:space="0" w:color="A6C632"/>
            </w:tcBorders>
          </w:tcPr>
          <w:p w14:paraId="3B737785" w14:textId="77777777" w:rsidR="00FC189C" w:rsidRPr="00BA1BAE" w:rsidRDefault="00FC189C" w:rsidP="009D4FE8">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Strengthen application of the Grievance Redress Mechanism: To enhance accountability and ensure effective stakeholder engagement, the GRM should be actively publicized and mainstreamed across all project activities during the second half of implementation.</w:t>
            </w:r>
          </w:p>
        </w:tc>
        <w:tc>
          <w:tcPr>
            <w:tcW w:w="1496" w:type="dxa"/>
            <w:tcBorders>
              <w:bottom w:val="single" w:sz="4" w:space="0" w:color="A6C632" w:themeColor="accent1"/>
            </w:tcBorders>
          </w:tcPr>
          <w:p w14:paraId="57BCEF39" w14:textId="77777777" w:rsidR="00FC189C" w:rsidRPr="00BA1BAE" w:rsidRDefault="00FC189C" w:rsidP="00E10B93">
            <w:pPr>
              <w:widowControl w:val="0"/>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sz w:val="20"/>
                <w:szCs w:val="20"/>
                <w:lang w:val="en-CA"/>
              </w:rPr>
            </w:pPr>
            <w:r w:rsidRPr="00BA1BAE">
              <w:rPr>
                <w:rFonts w:ascii="Calibri" w:hAnsi="Calibri" w:cs="Calibri"/>
                <w:bCs/>
                <w:color w:val="000000"/>
                <w:sz w:val="20"/>
                <w:szCs w:val="20"/>
                <w:lang w:val="en-CA"/>
              </w:rPr>
              <w:t>UNDP, PMU</w:t>
            </w:r>
          </w:p>
        </w:tc>
      </w:tr>
      <w:tr w:rsidR="00FC189C" w:rsidRPr="00BA1BAE" w14:paraId="44023572" w14:textId="77777777" w:rsidTr="7E69534E">
        <w:tc>
          <w:tcPr>
            <w:cnfStyle w:val="001000000000" w:firstRow="0" w:lastRow="0" w:firstColumn="1" w:lastColumn="0" w:oddVBand="0" w:evenVBand="0" w:oddHBand="0" w:evenHBand="0" w:firstRowFirstColumn="0" w:firstRowLastColumn="0" w:lastRowFirstColumn="0" w:lastRowLastColumn="0"/>
            <w:tcW w:w="9360" w:type="dxa"/>
            <w:gridSpan w:val="3"/>
            <w:tcBorders>
              <w:top w:val="nil"/>
              <w:right w:val="nil"/>
            </w:tcBorders>
          </w:tcPr>
          <w:p w14:paraId="523E885D" w14:textId="77777777" w:rsidR="00FC189C" w:rsidRPr="00BA1BAE" w:rsidRDefault="00FC189C" w:rsidP="009D4FE8">
            <w:pPr>
              <w:spacing w:after="0"/>
              <w:rPr>
                <w:rFonts w:ascii="Calibri" w:hAnsi="Calibri" w:cs="Calibri"/>
                <w:b/>
                <w:i/>
                <w:iCs/>
                <w:sz w:val="20"/>
                <w:szCs w:val="20"/>
                <w:lang w:val="en-CA"/>
              </w:rPr>
            </w:pPr>
            <w:r w:rsidRPr="00BA1BAE">
              <w:rPr>
                <w:rFonts w:ascii="Calibri" w:hAnsi="Calibri" w:cs="Calibri"/>
                <w:b/>
                <w:i/>
                <w:iCs/>
                <w:sz w:val="20"/>
                <w:szCs w:val="20"/>
                <w:lang w:val="en-CA"/>
              </w:rPr>
              <w:t>Actions to follow up or reinforce initial benefits from the project</w:t>
            </w:r>
          </w:p>
        </w:tc>
      </w:tr>
      <w:tr w:rsidR="00FC189C" w:rsidRPr="00BA1BAE" w14:paraId="5E211A37" w14:textId="77777777" w:rsidTr="7E69534E">
        <w:tc>
          <w:tcPr>
            <w:cnfStyle w:val="001000000000" w:firstRow="0" w:lastRow="0" w:firstColumn="1" w:lastColumn="0" w:oddVBand="0" w:evenVBand="0" w:oddHBand="0" w:evenHBand="0" w:firstRowFirstColumn="0" w:firstRowLastColumn="0" w:lastRowFirstColumn="0" w:lastRowLastColumn="0"/>
            <w:tcW w:w="538" w:type="dxa"/>
          </w:tcPr>
          <w:p w14:paraId="23C93234" w14:textId="77777777" w:rsidR="00FC189C" w:rsidRPr="00BA1BAE" w:rsidRDefault="00FC189C" w:rsidP="009D4FE8">
            <w:pPr>
              <w:spacing w:after="0"/>
              <w:rPr>
                <w:rFonts w:ascii="Calibri" w:hAnsi="Calibri" w:cs="Calibri"/>
                <w:sz w:val="20"/>
                <w:szCs w:val="20"/>
                <w:lang w:val="en-CA"/>
              </w:rPr>
            </w:pPr>
            <w:r w:rsidRPr="00BA1BAE">
              <w:rPr>
                <w:rFonts w:ascii="Calibri" w:hAnsi="Calibri" w:cs="Calibri"/>
                <w:sz w:val="20"/>
                <w:szCs w:val="20"/>
                <w:lang w:val="en-CA"/>
              </w:rPr>
              <w:t>4.</w:t>
            </w:r>
          </w:p>
        </w:tc>
        <w:tc>
          <w:tcPr>
            <w:tcW w:w="7326" w:type="dxa"/>
            <w:tcBorders>
              <w:top w:val="single" w:sz="4" w:space="0" w:color="A6C632" w:themeColor="accent1"/>
            </w:tcBorders>
          </w:tcPr>
          <w:p w14:paraId="7897BBEB" w14:textId="6C5D619C" w:rsidR="00FC189C" w:rsidRPr="00BA1BAE" w:rsidRDefault="00FC189C" w:rsidP="009D4FE8">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Strengthen Institutional Capacity for Delivery of the </w:t>
            </w:r>
            <w:proofErr w:type="spellStart"/>
            <w:r w:rsidRPr="00BA1BAE">
              <w:rPr>
                <w:rFonts w:ascii="Calibri" w:hAnsi="Calibri" w:cs="Calibri"/>
                <w:sz w:val="20"/>
                <w:szCs w:val="20"/>
                <w:lang w:val="en-CA"/>
              </w:rPr>
              <w:t>Minigrid</w:t>
            </w:r>
            <w:proofErr w:type="spellEnd"/>
            <w:r w:rsidRPr="00BA1BAE">
              <w:rPr>
                <w:rFonts w:ascii="Calibri" w:hAnsi="Calibri" w:cs="Calibri"/>
                <w:sz w:val="20"/>
                <w:szCs w:val="20"/>
                <w:lang w:val="en-CA"/>
              </w:rPr>
              <w:t xml:space="preserve"> Curriculum through Strategic Partnership: it is recommended that the project establish a partnership with the Res4Africa Foundation to support the implementation of the curriculum. Res4Africa has demonstrated experience in developing and delivering renewable energy and </w:t>
            </w:r>
            <w:proofErr w:type="spellStart"/>
            <w:r w:rsidRPr="00BA1BAE">
              <w:rPr>
                <w:rFonts w:ascii="Calibri" w:hAnsi="Calibri" w:cs="Calibri"/>
                <w:sz w:val="20"/>
                <w:szCs w:val="20"/>
                <w:lang w:val="en-CA"/>
              </w:rPr>
              <w:t>minigrid</w:t>
            </w:r>
            <w:proofErr w:type="spellEnd"/>
            <w:r w:rsidRPr="00BA1BAE">
              <w:rPr>
                <w:rFonts w:ascii="Calibri" w:hAnsi="Calibri" w:cs="Calibri"/>
                <w:sz w:val="20"/>
                <w:szCs w:val="20"/>
                <w:lang w:val="en-CA"/>
              </w:rPr>
              <w:t xml:space="preserve"> training programs in countries such as Eritrea and Mozambique, providing both technical content and instructor training. Through this collaboration, Res4Africa could assist in training trainers, and building institutional competence within targeted vocational and higher education institutions.</w:t>
            </w:r>
          </w:p>
        </w:tc>
        <w:tc>
          <w:tcPr>
            <w:tcW w:w="1496" w:type="dxa"/>
            <w:tcBorders>
              <w:top w:val="single" w:sz="4" w:space="0" w:color="A6C632" w:themeColor="accent1"/>
            </w:tcBorders>
          </w:tcPr>
          <w:p w14:paraId="70112E10" w14:textId="77777777" w:rsidR="00FC189C" w:rsidRPr="00BA1BAE" w:rsidRDefault="00FC189C" w:rsidP="00E10B93">
            <w:pPr>
              <w:widowControl w:val="0"/>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sz w:val="20"/>
                <w:szCs w:val="20"/>
                <w:lang w:val="en-CA"/>
              </w:rPr>
            </w:pPr>
            <w:r w:rsidRPr="00BA1BAE">
              <w:rPr>
                <w:rFonts w:ascii="Calibri" w:hAnsi="Calibri" w:cs="Calibri"/>
                <w:bCs/>
                <w:color w:val="000000"/>
                <w:sz w:val="20"/>
                <w:szCs w:val="20"/>
                <w:lang w:val="en-CA"/>
              </w:rPr>
              <w:t xml:space="preserve">PMU, UNDP, </w:t>
            </w:r>
            <w:proofErr w:type="spellStart"/>
            <w:r w:rsidRPr="00BA1BAE">
              <w:rPr>
                <w:rFonts w:ascii="Calibri" w:hAnsi="Calibri" w:cs="Calibri"/>
                <w:bCs/>
                <w:color w:val="000000"/>
                <w:sz w:val="20"/>
                <w:szCs w:val="20"/>
                <w:lang w:val="en-CA"/>
              </w:rPr>
              <w:t>MoEWR</w:t>
            </w:r>
            <w:proofErr w:type="spellEnd"/>
          </w:p>
        </w:tc>
      </w:tr>
      <w:tr w:rsidR="00FC189C" w:rsidRPr="00BA1BAE" w14:paraId="1259E950" w14:textId="77777777" w:rsidTr="7E69534E">
        <w:tc>
          <w:tcPr>
            <w:cnfStyle w:val="001000000000" w:firstRow="0" w:lastRow="0" w:firstColumn="1" w:lastColumn="0" w:oddVBand="0" w:evenVBand="0" w:oddHBand="0" w:evenHBand="0" w:firstRowFirstColumn="0" w:firstRowLastColumn="0" w:lastRowFirstColumn="0" w:lastRowLastColumn="0"/>
            <w:tcW w:w="538" w:type="dxa"/>
          </w:tcPr>
          <w:p w14:paraId="36F79A4E" w14:textId="77777777" w:rsidR="00FC189C" w:rsidRPr="00BA1BAE" w:rsidRDefault="00FC189C" w:rsidP="009D4FE8">
            <w:pPr>
              <w:spacing w:after="0"/>
              <w:rPr>
                <w:rFonts w:ascii="Calibri" w:hAnsi="Calibri" w:cs="Calibri"/>
                <w:sz w:val="20"/>
                <w:szCs w:val="20"/>
                <w:lang w:val="en-CA"/>
              </w:rPr>
            </w:pPr>
            <w:r w:rsidRPr="00BA1BAE">
              <w:rPr>
                <w:rFonts w:ascii="Calibri" w:hAnsi="Calibri" w:cs="Calibri"/>
                <w:sz w:val="20"/>
                <w:szCs w:val="20"/>
                <w:lang w:val="en-CA"/>
              </w:rPr>
              <w:t>5.</w:t>
            </w:r>
          </w:p>
        </w:tc>
        <w:tc>
          <w:tcPr>
            <w:tcW w:w="7326" w:type="dxa"/>
          </w:tcPr>
          <w:p w14:paraId="53E77282" w14:textId="77777777" w:rsidR="00FC189C" w:rsidRPr="00BA1BAE" w:rsidRDefault="00FC189C" w:rsidP="009D4FE8">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Strengthen Tracking and Reporting of Co-Financing Contributions: It is recommended that the project establish a systematic mechanism for tracking and reporting on co-financing commitments made by development partners and other contributors during the design phase. While several donors and stakeholders had pledged financial and in-kind support to complement GEF resources, there is currently no structured process to monitor, verify, and document the actual realization of these contributions.</w:t>
            </w:r>
          </w:p>
        </w:tc>
        <w:tc>
          <w:tcPr>
            <w:tcW w:w="1496" w:type="dxa"/>
          </w:tcPr>
          <w:p w14:paraId="7120CCB3" w14:textId="77777777" w:rsidR="00FC189C" w:rsidRPr="00BA1BAE" w:rsidRDefault="00FC189C" w:rsidP="00E10B93">
            <w:pPr>
              <w:widowControl w:val="0"/>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sz w:val="20"/>
                <w:szCs w:val="20"/>
                <w:lang w:val="en-CA"/>
              </w:rPr>
            </w:pPr>
            <w:r w:rsidRPr="00BA1BAE">
              <w:rPr>
                <w:rFonts w:ascii="Calibri" w:hAnsi="Calibri" w:cs="Calibri"/>
                <w:bCs/>
                <w:color w:val="000000"/>
                <w:sz w:val="20"/>
                <w:szCs w:val="20"/>
                <w:lang w:val="en-CA"/>
              </w:rPr>
              <w:t>UNDP and PMU</w:t>
            </w:r>
          </w:p>
        </w:tc>
      </w:tr>
      <w:tr w:rsidR="00FC189C" w:rsidRPr="00BA1BAE" w14:paraId="4C3EE4B7" w14:textId="77777777" w:rsidTr="7E69534E">
        <w:tc>
          <w:tcPr>
            <w:cnfStyle w:val="001000000000" w:firstRow="0" w:lastRow="0" w:firstColumn="1" w:lastColumn="0" w:oddVBand="0" w:evenVBand="0" w:oddHBand="0" w:evenHBand="0" w:firstRowFirstColumn="0" w:firstRowLastColumn="0" w:lastRowFirstColumn="0" w:lastRowLastColumn="0"/>
            <w:tcW w:w="538" w:type="dxa"/>
          </w:tcPr>
          <w:p w14:paraId="1E586653" w14:textId="77777777" w:rsidR="00FC189C" w:rsidRPr="00BA1BAE" w:rsidRDefault="00FC189C" w:rsidP="009D4FE8">
            <w:pPr>
              <w:spacing w:after="0"/>
              <w:rPr>
                <w:rFonts w:ascii="Calibri" w:hAnsi="Calibri" w:cs="Calibri"/>
                <w:sz w:val="20"/>
                <w:szCs w:val="20"/>
                <w:lang w:val="en-CA"/>
              </w:rPr>
            </w:pPr>
            <w:r w:rsidRPr="00BA1BAE">
              <w:rPr>
                <w:rFonts w:ascii="Calibri" w:hAnsi="Calibri" w:cs="Calibri"/>
                <w:sz w:val="20"/>
                <w:szCs w:val="20"/>
                <w:lang w:val="en-CA"/>
              </w:rPr>
              <w:t>6.</w:t>
            </w:r>
          </w:p>
        </w:tc>
        <w:tc>
          <w:tcPr>
            <w:tcW w:w="7326" w:type="dxa"/>
          </w:tcPr>
          <w:p w14:paraId="405A43D6" w14:textId="77777777" w:rsidR="00FC189C" w:rsidRPr="00BA1BAE" w:rsidRDefault="57539A68" w:rsidP="009D4FE8">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Request a 12-Month No-Cost Extension to Ensure Timely and Effective Delivery: It is recommended that the project formally request a </w:t>
            </w:r>
            <w:r w:rsidRPr="00BA1BAE">
              <w:rPr>
                <w:rFonts w:ascii="Calibri" w:hAnsi="Calibri" w:cs="Calibri"/>
                <w:b/>
                <w:bCs/>
                <w:sz w:val="20"/>
                <w:szCs w:val="20"/>
                <w:lang w:val="en-CA"/>
              </w:rPr>
              <w:t>12-month no-cost extension</w:t>
            </w:r>
            <w:r w:rsidRPr="00BA1BAE">
              <w:rPr>
                <w:rFonts w:ascii="Calibri" w:hAnsi="Calibri" w:cs="Calibri"/>
                <w:sz w:val="20"/>
                <w:szCs w:val="20"/>
                <w:lang w:val="en-CA"/>
              </w:rPr>
              <w:t xml:space="preserve"> to compensate for the implementation delays experienced during the inception and early operational phases</w:t>
            </w:r>
          </w:p>
        </w:tc>
        <w:tc>
          <w:tcPr>
            <w:tcW w:w="1496" w:type="dxa"/>
          </w:tcPr>
          <w:p w14:paraId="61E93FBB" w14:textId="77777777" w:rsidR="00FC189C" w:rsidRPr="00BA1BAE" w:rsidRDefault="00FC189C" w:rsidP="00E10B93">
            <w:pPr>
              <w:widowControl w:val="0"/>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sz w:val="20"/>
                <w:szCs w:val="20"/>
                <w:lang w:val="en-CA"/>
              </w:rPr>
            </w:pPr>
            <w:r w:rsidRPr="00BA1BAE">
              <w:rPr>
                <w:rFonts w:ascii="Calibri" w:hAnsi="Calibri" w:cs="Calibri"/>
                <w:bCs/>
                <w:color w:val="000000"/>
                <w:sz w:val="20"/>
                <w:szCs w:val="20"/>
                <w:lang w:val="en-CA"/>
              </w:rPr>
              <w:t>PMU and UNDP</w:t>
            </w:r>
          </w:p>
        </w:tc>
      </w:tr>
      <w:tr w:rsidR="00FC189C" w:rsidRPr="00BA1BAE" w14:paraId="5B3B08CE" w14:textId="77777777" w:rsidTr="7E69534E">
        <w:tc>
          <w:tcPr>
            <w:cnfStyle w:val="001000000000" w:firstRow="0" w:lastRow="0" w:firstColumn="1" w:lastColumn="0" w:oddVBand="0" w:evenVBand="0" w:oddHBand="0" w:evenHBand="0" w:firstRowFirstColumn="0" w:firstRowLastColumn="0" w:lastRowFirstColumn="0" w:lastRowLastColumn="0"/>
            <w:tcW w:w="9360" w:type="dxa"/>
            <w:gridSpan w:val="3"/>
            <w:tcBorders>
              <w:top w:val="nil"/>
              <w:right w:val="nil"/>
            </w:tcBorders>
          </w:tcPr>
          <w:p w14:paraId="23D91D05" w14:textId="77777777" w:rsidR="00FC189C" w:rsidRPr="00BA1BAE" w:rsidRDefault="00FC189C" w:rsidP="009D4FE8">
            <w:pPr>
              <w:spacing w:after="0"/>
              <w:rPr>
                <w:rFonts w:ascii="Calibri" w:hAnsi="Calibri" w:cs="Calibri"/>
                <w:b/>
                <w:i/>
                <w:iCs/>
                <w:sz w:val="20"/>
                <w:szCs w:val="20"/>
                <w:lang w:val="en-CA"/>
              </w:rPr>
            </w:pPr>
            <w:r w:rsidRPr="00BA1BAE">
              <w:rPr>
                <w:rFonts w:ascii="Calibri" w:hAnsi="Calibri" w:cs="Calibri"/>
                <w:b/>
                <w:i/>
                <w:iCs/>
                <w:sz w:val="20"/>
                <w:szCs w:val="20"/>
                <w:lang w:val="en-CA"/>
              </w:rPr>
              <w:t>Proposals for future directions</w:t>
            </w:r>
          </w:p>
        </w:tc>
      </w:tr>
      <w:tr w:rsidR="00FC189C" w:rsidRPr="00BA1BAE" w14:paraId="60CB0A8D" w14:textId="77777777" w:rsidTr="7E69534E">
        <w:tc>
          <w:tcPr>
            <w:cnfStyle w:val="001000000000" w:firstRow="0" w:lastRow="0" w:firstColumn="1" w:lastColumn="0" w:oddVBand="0" w:evenVBand="0" w:oddHBand="0" w:evenHBand="0" w:firstRowFirstColumn="0" w:firstRowLastColumn="0" w:lastRowFirstColumn="0" w:lastRowLastColumn="0"/>
            <w:tcW w:w="538" w:type="dxa"/>
          </w:tcPr>
          <w:p w14:paraId="02CDA553" w14:textId="77777777" w:rsidR="00FC189C" w:rsidRPr="00BA1BAE" w:rsidRDefault="00FC189C" w:rsidP="009D4FE8">
            <w:pPr>
              <w:spacing w:after="0"/>
              <w:rPr>
                <w:rFonts w:ascii="Calibri" w:hAnsi="Calibri" w:cs="Calibri"/>
                <w:sz w:val="20"/>
                <w:szCs w:val="20"/>
                <w:lang w:val="en-CA"/>
              </w:rPr>
            </w:pPr>
            <w:r w:rsidRPr="00BA1BAE">
              <w:rPr>
                <w:rFonts w:ascii="Calibri" w:hAnsi="Calibri" w:cs="Calibri"/>
                <w:sz w:val="20"/>
                <w:szCs w:val="20"/>
                <w:lang w:val="en-CA"/>
              </w:rPr>
              <w:t>7.</w:t>
            </w:r>
          </w:p>
        </w:tc>
        <w:tc>
          <w:tcPr>
            <w:tcW w:w="7326" w:type="dxa"/>
            <w:tcBorders>
              <w:top w:val="single" w:sz="4" w:space="0" w:color="A6C632" w:themeColor="accent1"/>
            </w:tcBorders>
          </w:tcPr>
          <w:p w14:paraId="264C1681" w14:textId="77777777" w:rsidR="00FC189C" w:rsidRPr="00BA1BAE" w:rsidRDefault="00FC189C" w:rsidP="009D4FE8">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i/>
                <w:iCs/>
                <w:sz w:val="20"/>
                <w:szCs w:val="20"/>
                <w:lang w:val="en-CA"/>
              </w:rPr>
              <w:t>Organize pre-bidding meetings to attract qualified bidders</w:t>
            </w:r>
            <w:r w:rsidRPr="00BA1BAE">
              <w:rPr>
                <w:rFonts w:ascii="Calibri" w:hAnsi="Calibri" w:cs="Calibri"/>
                <w:sz w:val="20"/>
                <w:szCs w:val="20"/>
                <w:lang w:val="en-CA"/>
              </w:rPr>
              <w:t>: To broaden participation and attract capable bidders, the project should consider organizing a roadshow and a pre-bidding meeting (either virtual or in-person) during the procurement stage. These outreach efforts would help publicize opportunities, clarify eligibility and technical criteria, and encourage competitive, well-prepared proposals—thereby reducing procurement delays and enhancing the quality of submissions</w:t>
            </w:r>
          </w:p>
        </w:tc>
        <w:tc>
          <w:tcPr>
            <w:tcW w:w="1496" w:type="dxa"/>
            <w:tcBorders>
              <w:top w:val="single" w:sz="4" w:space="0" w:color="A6C632" w:themeColor="accent1"/>
            </w:tcBorders>
          </w:tcPr>
          <w:p w14:paraId="500812EE" w14:textId="77777777" w:rsidR="00FC189C" w:rsidRPr="00BA1BAE" w:rsidRDefault="00FC189C" w:rsidP="009D4FE8">
            <w:pPr>
              <w:widowControl w:val="0"/>
              <w:autoSpaceDE w:val="0"/>
              <w:autoSpaceDN w:val="0"/>
              <w:adjustRightInd w:val="0"/>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sz w:val="20"/>
                <w:szCs w:val="20"/>
                <w:lang w:val="en-CA"/>
              </w:rPr>
            </w:pPr>
            <w:r w:rsidRPr="00BA1BAE">
              <w:rPr>
                <w:rFonts w:ascii="Calibri" w:hAnsi="Calibri" w:cs="Calibri"/>
                <w:bCs/>
                <w:color w:val="000000"/>
                <w:sz w:val="20"/>
                <w:szCs w:val="20"/>
                <w:lang w:val="en-CA"/>
              </w:rPr>
              <w:t>UNDP</w:t>
            </w:r>
          </w:p>
        </w:tc>
      </w:tr>
      <w:tr w:rsidR="00FC189C" w:rsidRPr="00BA1BAE" w14:paraId="3591E61D" w14:textId="77777777" w:rsidTr="7E69534E">
        <w:tc>
          <w:tcPr>
            <w:cnfStyle w:val="001000000000" w:firstRow="0" w:lastRow="0" w:firstColumn="1" w:lastColumn="0" w:oddVBand="0" w:evenVBand="0" w:oddHBand="0" w:evenHBand="0" w:firstRowFirstColumn="0" w:firstRowLastColumn="0" w:lastRowFirstColumn="0" w:lastRowLastColumn="0"/>
            <w:tcW w:w="538" w:type="dxa"/>
          </w:tcPr>
          <w:p w14:paraId="6860B81C" w14:textId="77777777" w:rsidR="00FC189C" w:rsidRPr="00BA1BAE" w:rsidRDefault="00FC189C" w:rsidP="009D4FE8">
            <w:pPr>
              <w:spacing w:after="0"/>
              <w:rPr>
                <w:rFonts w:ascii="Calibri" w:hAnsi="Calibri" w:cs="Calibri"/>
                <w:sz w:val="20"/>
                <w:szCs w:val="20"/>
                <w:lang w:val="en-CA"/>
              </w:rPr>
            </w:pPr>
            <w:r w:rsidRPr="00BA1BAE">
              <w:rPr>
                <w:rFonts w:ascii="Calibri" w:hAnsi="Calibri" w:cs="Calibri"/>
                <w:sz w:val="20"/>
                <w:szCs w:val="20"/>
                <w:lang w:val="en-CA"/>
              </w:rPr>
              <w:t>8</w:t>
            </w:r>
          </w:p>
        </w:tc>
        <w:tc>
          <w:tcPr>
            <w:tcW w:w="7326" w:type="dxa"/>
          </w:tcPr>
          <w:p w14:paraId="6183F1CC" w14:textId="77777777" w:rsidR="00FC189C" w:rsidRPr="00BA1BAE" w:rsidRDefault="00FC189C" w:rsidP="009D4FE8">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i/>
                <w:iCs/>
                <w:sz w:val="20"/>
                <w:szCs w:val="20"/>
                <w:lang w:val="en-CA"/>
              </w:rPr>
              <w:t xml:space="preserve">Enhance Community Awareness and Sensitization on </w:t>
            </w:r>
            <w:proofErr w:type="spellStart"/>
            <w:r w:rsidRPr="00BA1BAE">
              <w:rPr>
                <w:rFonts w:ascii="Calibri" w:hAnsi="Calibri" w:cs="Calibri"/>
                <w:i/>
                <w:iCs/>
                <w:sz w:val="20"/>
                <w:szCs w:val="20"/>
                <w:lang w:val="en-CA"/>
              </w:rPr>
              <w:t>Minigrid</w:t>
            </w:r>
            <w:proofErr w:type="spellEnd"/>
            <w:r w:rsidRPr="00BA1BAE">
              <w:rPr>
                <w:rFonts w:ascii="Calibri" w:hAnsi="Calibri" w:cs="Calibri"/>
                <w:i/>
                <w:iCs/>
                <w:sz w:val="20"/>
                <w:szCs w:val="20"/>
                <w:lang w:val="en-CA"/>
              </w:rPr>
              <w:t xml:space="preserve"> Safety and Benefits</w:t>
            </w:r>
            <w:r w:rsidRPr="00BA1BAE">
              <w:rPr>
                <w:rFonts w:ascii="Calibri" w:hAnsi="Calibri" w:cs="Calibri"/>
                <w:sz w:val="20"/>
                <w:szCs w:val="20"/>
                <w:lang w:val="en-CA"/>
              </w:rPr>
              <w:t xml:space="preserve">: it is recommended that the project implement a structured community sensitization and outreach program in all pilot sites. This program should aim to build understanding and trust around </w:t>
            </w:r>
            <w:proofErr w:type="spellStart"/>
            <w:r w:rsidRPr="00BA1BAE">
              <w:rPr>
                <w:rFonts w:ascii="Calibri" w:hAnsi="Calibri" w:cs="Calibri"/>
                <w:sz w:val="20"/>
                <w:szCs w:val="20"/>
                <w:lang w:val="en-CA"/>
              </w:rPr>
              <w:t>minigrid</w:t>
            </w:r>
            <w:proofErr w:type="spellEnd"/>
            <w:r w:rsidRPr="00BA1BAE">
              <w:rPr>
                <w:rFonts w:ascii="Calibri" w:hAnsi="Calibri" w:cs="Calibri"/>
                <w:sz w:val="20"/>
                <w:szCs w:val="20"/>
                <w:lang w:val="en-CA"/>
              </w:rPr>
              <w:t xml:space="preserve"> technologies by providing clear information on system safety features, proper installation standards, and operational protocols. Sensitization activities should be participatory and culturally appropriate, involving community leaders, elders, women’s groups, and youth representatives to ensure inclusivity and local ownership. </w:t>
            </w:r>
          </w:p>
        </w:tc>
        <w:tc>
          <w:tcPr>
            <w:tcW w:w="1496" w:type="dxa"/>
          </w:tcPr>
          <w:p w14:paraId="1DE000F8" w14:textId="77777777" w:rsidR="00FC189C" w:rsidRPr="00BA1BAE" w:rsidRDefault="00FC189C" w:rsidP="00E10B93">
            <w:pPr>
              <w:widowControl w:val="0"/>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sz w:val="20"/>
                <w:szCs w:val="20"/>
                <w:lang w:val="en-CA"/>
              </w:rPr>
            </w:pPr>
            <w:r w:rsidRPr="00BA1BAE">
              <w:rPr>
                <w:rFonts w:ascii="Calibri" w:hAnsi="Calibri" w:cs="Calibri"/>
                <w:bCs/>
                <w:color w:val="000000"/>
                <w:sz w:val="20"/>
                <w:szCs w:val="20"/>
                <w:lang w:val="en-CA"/>
              </w:rPr>
              <w:t>UNDP and PMU</w:t>
            </w:r>
          </w:p>
        </w:tc>
      </w:tr>
      <w:tr w:rsidR="00FC189C" w:rsidRPr="00BA1BAE" w14:paraId="2B6FD8F6" w14:textId="77777777" w:rsidTr="7E69534E">
        <w:tc>
          <w:tcPr>
            <w:cnfStyle w:val="001000000000" w:firstRow="0" w:lastRow="0" w:firstColumn="1" w:lastColumn="0" w:oddVBand="0" w:evenVBand="0" w:oddHBand="0" w:evenHBand="0" w:firstRowFirstColumn="0" w:firstRowLastColumn="0" w:lastRowFirstColumn="0" w:lastRowLastColumn="0"/>
            <w:tcW w:w="538" w:type="dxa"/>
          </w:tcPr>
          <w:p w14:paraId="3935ACF8" w14:textId="77777777" w:rsidR="00FC189C" w:rsidRPr="00BA1BAE" w:rsidRDefault="00FC189C" w:rsidP="009D4FE8">
            <w:pPr>
              <w:spacing w:after="0"/>
              <w:rPr>
                <w:rFonts w:ascii="Calibri" w:hAnsi="Calibri" w:cs="Calibri"/>
                <w:sz w:val="20"/>
                <w:szCs w:val="20"/>
                <w:lang w:val="en-CA"/>
              </w:rPr>
            </w:pPr>
            <w:r w:rsidRPr="00BA1BAE">
              <w:rPr>
                <w:rFonts w:ascii="Calibri" w:hAnsi="Calibri" w:cs="Calibri"/>
                <w:sz w:val="20"/>
                <w:szCs w:val="20"/>
                <w:lang w:val="en-CA"/>
              </w:rPr>
              <w:t>9</w:t>
            </w:r>
          </w:p>
        </w:tc>
        <w:tc>
          <w:tcPr>
            <w:tcW w:w="7326" w:type="dxa"/>
          </w:tcPr>
          <w:p w14:paraId="5B39760A" w14:textId="77777777" w:rsidR="00FC189C" w:rsidRPr="00BA1BAE" w:rsidRDefault="00FC189C" w:rsidP="009D4FE8">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i/>
                <w:iCs/>
                <w:sz w:val="20"/>
                <w:szCs w:val="20"/>
                <w:lang w:val="en-CA"/>
              </w:rPr>
              <w:t xml:space="preserve">Strengthen Climate and Environmental Resilience of </w:t>
            </w:r>
            <w:proofErr w:type="spellStart"/>
            <w:r w:rsidRPr="00BA1BAE">
              <w:rPr>
                <w:rFonts w:ascii="Calibri" w:hAnsi="Calibri" w:cs="Calibri"/>
                <w:i/>
                <w:iCs/>
                <w:sz w:val="20"/>
                <w:szCs w:val="20"/>
                <w:lang w:val="en-CA"/>
              </w:rPr>
              <w:t>Minigrid</w:t>
            </w:r>
            <w:proofErr w:type="spellEnd"/>
            <w:r w:rsidRPr="00BA1BAE">
              <w:rPr>
                <w:rFonts w:ascii="Calibri" w:hAnsi="Calibri" w:cs="Calibri"/>
                <w:i/>
                <w:iCs/>
                <w:sz w:val="20"/>
                <w:szCs w:val="20"/>
                <w:lang w:val="en-CA"/>
              </w:rPr>
              <w:t xml:space="preserve"> Infrastructure</w:t>
            </w:r>
            <w:r w:rsidRPr="00BA1BAE">
              <w:rPr>
                <w:rFonts w:ascii="Calibri" w:hAnsi="Calibri" w:cs="Calibri"/>
                <w:sz w:val="20"/>
                <w:szCs w:val="20"/>
                <w:lang w:val="en-CA"/>
              </w:rPr>
              <w:t>: it is recommended that the project integrate climate-resilient design and environmental risk management measures into the construction and operation phases of all installations.</w:t>
            </w:r>
          </w:p>
        </w:tc>
        <w:tc>
          <w:tcPr>
            <w:tcW w:w="1496" w:type="dxa"/>
          </w:tcPr>
          <w:p w14:paraId="46725691" w14:textId="77777777" w:rsidR="00FC189C" w:rsidRPr="00BA1BAE" w:rsidRDefault="00FC189C" w:rsidP="00E10B93">
            <w:pPr>
              <w:widowControl w:val="0"/>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sz w:val="20"/>
                <w:szCs w:val="20"/>
                <w:lang w:val="en-CA"/>
              </w:rPr>
            </w:pPr>
            <w:r w:rsidRPr="00BA1BAE">
              <w:rPr>
                <w:rFonts w:ascii="Calibri" w:hAnsi="Calibri" w:cs="Calibri"/>
                <w:bCs/>
                <w:color w:val="000000"/>
                <w:sz w:val="20"/>
                <w:szCs w:val="20"/>
                <w:lang w:val="en-CA"/>
              </w:rPr>
              <w:t>UNDP and PMU</w:t>
            </w:r>
          </w:p>
        </w:tc>
      </w:tr>
      <w:tr w:rsidR="00FC189C" w:rsidRPr="00BA1BAE" w14:paraId="40DD8211" w14:textId="77777777" w:rsidTr="7E69534E">
        <w:tc>
          <w:tcPr>
            <w:cnfStyle w:val="001000000000" w:firstRow="0" w:lastRow="0" w:firstColumn="1" w:lastColumn="0" w:oddVBand="0" w:evenVBand="0" w:oddHBand="0" w:evenHBand="0" w:firstRowFirstColumn="0" w:firstRowLastColumn="0" w:lastRowFirstColumn="0" w:lastRowLastColumn="0"/>
            <w:tcW w:w="538" w:type="dxa"/>
          </w:tcPr>
          <w:p w14:paraId="7CE31880" w14:textId="77777777" w:rsidR="00FC189C" w:rsidRPr="00BA1BAE" w:rsidRDefault="00FC189C" w:rsidP="009D4FE8">
            <w:pPr>
              <w:spacing w:after="0"/>
              <w:rPr>
                <w:rFonts w:ascii="Calibri" w:hAnsi="Calibri" w:cs="Calibri"/>
                <w:sz w:val="20"/>
                <w:szCs w:val="20"/>
                <w:lang w:val="en-CA"/>
              </w:rPr>
            </w:pPr>
            <w:r w:rsidRPr="00BA1BAE">
              <w:rPr>
                <w:rFonts w:ascii="Calibri" w:hAnsi="Calibri" w:cs="Calibri"/>
                <w:sz w:val="20"/>
                <w:szCs w:val="20"/>
                <w:lang w:val="en-CA"/>
              </w:rPr>
              <w:t>10.</w:t>
            </w:r>
          </w:p>
        </w:tc>
        <w:tc>
          <w:tcPr>
            <w:tcW w:w="7326" w:type="dxa"/>
          </w:tcPr>
          <w:p w14:paraId="2F2FDD1D" w14:textId="712B5FC6" w:rsidR="00FC189C" w:rsidRPr="00BA1BAE" w:rsidRDefault="57539A68" w:rsidP="009D4FE8">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i/>
                <w:iCs/>
                <w:sz w:val="20"/>
                <w:szCs w:val="20"/>
                <w:lang w:val="en-CA"/>
              </w:rPr>
              <w:t xml:space="preserve">Expedite the Procurement Process for </w:t>
            </w:r>
            <w:proofErr w:type="spellStart"/>
            <w:r w:rsidRPr="00BA1BAE">
              <w:rPr>
                <w:rFonts w:ascii="Calibri" w:hAnsi="Calibri" w:cs="Calibri"/>
                <w:i/>
                <w:iCs/>
                <w:sz w:val="20"/>
                <w:szCs w:val="20"/>
                <w:lang w:val="en-CA"/>
              </w:rPr>
              <w:t>Minigrid</w:t>
            </w:r>
            <w:proofErr w:type="spellEnd"/>
            <w:r w:rsidRPr="00BA1BAE">
              <w:rPr>
                <w:rFonts w:ascii="Calibri" w:hAnsi="Calibri" w:cs="Calibri"/>
                <w:i/>
                <w:iCs/>
                <w:sz w:val="20"/>
                <w:szCs w:val="20"/>
                <w:lang w:val="en-CA"/>
              </w:rPr>
              <w:t xml:space="preserve"> Implementation</w:t>
            </w:r>
            <w:r w:rsidRPr="00BA1BAE">
              <w:rPr>
                <w:rFonts w:ascii="Calibri" w:hAnsi="Calibri" w:cs="Calibri"/>
                <w:sz w:val="20"/>
                <w:szCs w:val="20"/>
                <w:lang w:val="en-CA"/>
              </w:rPr>
              <w:t>: To ensure timely delivery of outputs in the second half of the project, it is recommended that UNDP expedite the procurement process for selecting qualified service providers for the design, construction, and installation of the three</w:t>
            </w:r>
            <w:r w:rsidR="00A5B106" w:rsidRPr="00BA1BAE">
              <w:rPr>
                <w:rFonts w:ascii="Calibri" w:hAnsi="Calibri" w:cs="Calibri"/>
                <w:sz w:val="20"/>
                <w:szCs w:val="20"/>
                <w:lang w:val="en-CA"/>
              </w:rPr>
              <w:t>-</w:t>
            </w:r>
            <w:r w:rsidRPr="00BA1BAE">
              <w:rPr>
                <w:rFonts w:ascii="Calibri" w:hAnsi="Calibri" w:cs="Calibri"/>
                <w:sz w:val="20"/>
                <w:szCs w:val="20"/>
                <w:lang w:val="en-CA"/>
              </w:rPr>
              <w:t xml:space="preserve">pilot solar </w:t>
            </w:r>
            <w:proofErr w:type="spellStart"/>
            <w:r w:rsidRPr="00BA1BAE">
              <w:rPr>
                <w:rFonts w:ascii="Calibri" w:hAnsi="Calibri" w:cs="Calibri"/>
                <w:sz w:val="20"/>
                <w:szCs w:val="20"/>
                <w:lang w:val="en-CA"/>
              </w:rPr>
              <w:t>minigrids</w:t>
            </w:r>
            <w:proofErr w:type="spellEnd"/>
            <w:r w:rsidRPr="00BA1BAE">
              <w:rPr>
                <w:rFonts w:ascii="Calibri" w:hAnsi="Calibri" w:cs="Calibri"/>
                <w:sz w:val="20"/>
                <w:szCs w:val="20"/>
                <w:lang w:val="en-CA"/>
              </w:rPr>
              <w:t>.</w:t>
            </w:r>
          </w:p>
        </w:tc>
        <w:tc>
          <w:tcPr>
            <w:tcW w:w="1496" w:type="dxa"/>
          </w:tcPr>
          <w:p w14:paraId="5A4269B1" w14:textId="5576849F" w:rsidR="00FC189C" w:rsidRPr="00BA1BAE" w:rsidRDefault="00EB757A" w:rsidP="009D4FE8">
            <w:pPr>
              <w:widowControl w:val="0"/>
              <w:autoSpaceDE w:val="0"/>
              <w:autoSpaceDN w:val="0"/>
              <w:adjustRightInd w:val="0"/>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sz w:val="20"/>
                <w:szCs w:val="20"/>
                <w:lang w:val="en-CA"/>
              </w:rPr>
            </w:pPr>
            <w:r w:rsidRPr="00BA1BAE">
              <w:rPr>
                <w:rFonts w:ascii="Calibri" w:hAnsi="Calibri" w:cs="Calibri"/>
                <w:bCs/>
                <w:color w:val="000000"/>
                <w:sz w:val="20"/>
                <w:szCs w:val="20"/>
                <w:lang w:val="en-CA"/>
              </w:rPr>
              <w:t>UNDP</w:t>
            </w:r>
          </w:p>
        </w:tc>
      </w:tr>
    </w:tbl>
    <w:p w14:paraId="25BAA34F" w14:textId="77777777" w:rsidR="00FC189C" w:rsidRPr="00BA1BAE" w:rsidRDefault="00FC189C" w:rsidP="001724E9">
      <w:pPr>
        <w:rPr>
          <w:rFonts w:ascii="Calibri" w:hAnsi="Calibri" w:cs="Calibri"/>
          <w:lang w:val="en-CA"/>
        </w:rPr>
        <w:sectPr w:rsidR="00FC189C" w:rsidRPr="00BA1BAE" w:rsidSect="00093E9E">
          <w:headerReference w:type="first" r:id="rId17"/>
          <w:footerReference w:type="first" r:id="rId18"/>
          <w:pgSz w:w="12240" w:h="15840"/>
          <w:pgMar w:top="1097" w:right="1440" w:bottom="914" w:left="1440" w:header="720" w:footer="34" w:gutter="0"/>
          <w:pgNumType w:fmt="lowerRoman"/>
          <w:cols w:space="720"/>
          <w:titlePg/>
          <w:docGrid w:linePitch="360"/>
        </w:sectPr>
      </w:pPr>
    </w:p>
    <w:p w14:paraId="7C8D7F8C" w14:textId="0A647F52" w:rsidR="000417F6" w:rsidRPr="00BA1BAE" w:rsidRDefault="000417F6" w:rsidP="000417F6">
      <w:pPr>
        <w:pStyle w:val="Heading1"/>
        <w:rPr>
          <w:rFonts w:ascii="Calibri" w:hAnsi="Calibri" w:cs="Calibri"/>
          <w:lang w:val="en-CA"/>
        </w:rPr>
      </w:pPr>
      <w:bookmarkStart w:id="12" w:name="_Toc196310240"/>
      <w:bookmarkStart w:id="13" w:name="_Toc207288759"/>
      <w:bookmarkStart w:id="14" w:name="_Toc196310247"/>
      <w:bookmarkEnd w:id="10"/>
      <w:bookmarkEnd w:id="11"/>
      <w:r w:rsidRPr="00BA1BAE">
        <w:rPr>
          <w:rFonts w:ascii="Calibri" w:hAnsi="Calibri" w:cs="Calibri"/>
          <w:lang w:val="en-CA"/>
        </w:rPr>
        <w:lastRenderedPageBreak/>
        <w:t>INTRODUCTION</w:t>
      </w:r>
      <w:bookmarkEnd w:id="12"/>
      <w:bookmarkEnd w:id="13"/>
    </w:p>
    <w:p w14:paraId="5B630E40" w14:textId="77777777" w:rsidR="000417F6" w:rsidRPr="00BA1BAE" w:rsidRDefault="000417F6" w:rsidP="000417F6">
      <w:pPr>
        <w:pStyle w:val="Heading2"/>
        <w:rPr>
          <w:rFonts w:ascii="Calibri" w:hAnsi="Calibri" w:cs="Calibri"/>
          <w:lang w:val="en-CA"/>
        </w:rPr>
      </w:pPr>
      <w:bookmarkStart w:id="15" w:name="_Toc196310241"/>
      <w:bookmarkStart w:id="16" w:name="_Toc207288760"/>
      <w:r w:rsidRPr="00BA1BAE">
        <w:rPr>
          <w:rFonts w:ascii="Calibri" w:hAnsi="Calibri" w:cs="Calibri"/>
          <w:lang w:val="en-CA"/>
        </w:rPr>
        <w:t>Purpose and objective of the Mid-term Review</w:t>
      </w:r>
      <w:bookmarkEnd w:id="15"/>
      <w:bookmarkEnd w:id="16"/>
      <w:r w:rsidRPr="00BA1BAE">
        <w:rPr>
          <w:rFonts w:ascii="Calibri" w:hAnsi="Calibri" w:cs="Calibri"/>
          <w:lang w:val="en-CA"/>
        </w:rPr>
        <w:t xml:space="preserve"> </w:t>
      </w:r>
    </w:p>
    <w:p w14:paraId="022698C7" w14:textId="3975A61E" w:rsidR="000417F6" w:rsidRPr="00BA1BAE" w:rsidRDefault="2A719E13" w:rsidP="00CF53AA">
      <w:pPr>
        <w:spacing w:line="276" w:lineRule="auto"/>
        <w:jc w:val="both"/>
        <w:rPr>
          <w:rFonts w:ascii="Calibri" w:hAnsi="Calibri" w:cs="Calibri"/>
          <w:sz w:val="22"/>
          <w:szCs w:val="22"/>
          <w:lang w:val="en-CA"/>
        </w:rPr>
      </w:pPr>
      <w:r w:rsidRPr="00BA1BAE">
        <w:rPr>
          <w:rFonts w:ascii="Calibri" w:hAnsi="Calibri" w:cs="Calibri"/>
          <w:sz w:val="22"/>
          <w:szCs w:val="22"/>
          <w:lang w:val="en-CA"/>
        </w:rPr>
        <w:t xml:space="preserve">The midterm review (MTR) </w:t>
      </w:r>
      <w:r w:rsidR="646DD053" w:rsidRPr="00BA1BAE">
        <w:rPr>
          <w:rFonts w:ascii="Calibri" w:hAnsi="Calibri" w:cs="Calibri"/>
          <w:sz w:val="22"/>
          <w:szCs w:val="22"/>
          <w:lang w:val="en-CA"/>
        </w:rPr>
        <w:t>is</w:t>
      </w:r>
      <w:r w:rsidRPr="00BA1BAE">
        <w:rPr>
          <w:rFonts w:ascii="Calibri" w:hAnsi="Calibri" w:cs="Calibri"/>
          <w:sz w:val="22"/>
          <w:szCs w:val="22"/>
          <w:lang w:val="en-CA"/>
        </w:rPr>
        <w:t xml:space="preserve"> a critical independent </w:t>
      </w:r>
      <w:r w:rsidR="7E1AF572" w:rsidRPr="00BA1BAE">
        <w:rPr>
          <w:rFonts w:ascii="Calibri" w:hAnsi="Calibri" w:cs="Calibri"/>
          <w:sz w:val="22"/>
          <w:szCs w:val="22"/>
          <w:lang w:val="en-CA"/>
        </w:rPr>
        <w:t>review</w:t>
      </w:r>
      <w:r w:rsidRPr="00BA1BAE">
        <w:rPr>
          <w:rFonts w:ascii="Calibri" w:hAnsi="Calibri" w:cs="Calibri"/>
          <w:sz w:val="22"/>
          <w:szCs w:val="22"/>
          <w:lang w:val="en-CA"/>
        </w:rPr>
        <w:t xml:space="preserve"> to assess the project’s advancement </w:t>
      </w:r>
      <w:r w:rsidR="646DD053" w:rsidRPr="00BA1BAE">
        <w:rPr>
          <w:rFonts w:ascii="Calibri" w:hAnsi="Calibri" w:cs="Calibri"/>
          <w:sz w:val="22"/>
          <w:szCs w:val="22"/>
          <w:lang w:val="en-CA"/>
        </w:rPr>
        <w:t>toward</w:t>
      </w:r>
      <w:r w:rsidRPr="00BA1BAE">
        <w:rPr>
          <w:rFonts w:ascii="Calibri" w:hAnsi="Calibri" w:cs="Calibri"/>
          <w:sz w:val="22"/>
          <w:szCs w:val="22"/>
          <w:lang w:val="en-CA"/>
        </w:rPr>
        <w:t xml:space="preserve"> its defined objectives and outcomes. Its purpose is to detect early indicators of success or challenges, recommend necessary adjustments, and ensure the project remains aligned with its strategic goals given current circumstances. As a mandatory process for </w:t>
      </w:r>
      <w:r w:rsidR="003B650A" w:rsidRPr="00BA1BAE">
        <w:rPr>
          <w:rFonts w:ascii="Calibri" w:hAnsi="Calibri" w:cs="Calibri"/>
          <w:sz w:val="22"/>
          <w:szCs w:val="22"/>
          <w:lang w:val="en-CA"/>
        </w:rPr>
        <w:t xml:space="preserve">medium-sized </w:t>
      </w:r>
      <w:r w:rsidRPr="00BA1BAE">
        <w:rPr>
          <w:rFonts w:ascii="Calibri" w:hAnsi="Calibri" w:cs="Calibri"/>
          <w:sz w:val="22"/>
          <w:szCs w:val="22"/>
          <w:lang w:val="en-CA"/>
        </w:rPr>
        <w:t xml:space="preserve">projects </w:t>
      </w:r>
      <w:r w:rsidR="003B650A" w:rsidRPr="00BA1BAE">
        <w:rPr>
          <w:rFonts w:ascii="Calibri" w:hAnsi="Calibri" w:cs="Calibri"/>
          <w:sz w:val="22"/>
          <w:szCs w:val="22"/>
          <w:lang w:val="en-CA"/>
        </w:rPr>
        <w:t xml:space="preserve">(MSPs) </w:t>
      </w:r>
      <w:r w:rsidRPr="00BA1BAE">
        <w:rPr>
          <w:rFonts w:ascii="Calibri" w:hAnsi="Calibri" w:cs="Calibri"/>
          <w:sz w:val="22"/>
          <w:szCs w:val="22"/>
          <w:lang w:val="en-CA"/>
        </w:rPr>
        <w:t xml:space="preserve">financed by the Global Environment Facility (GEF), </w:t>
      </w:r>
      <w:r w:rsidR="003B650A" w:rsidRPr="00BA1BAE">
        <w:rPr>
          <w:rFonts w:ascii="Calibri" w:hAnsi="Calibri" w:cs="Calibri"/>
          <w:sz w:val="22"/>
          <w:szCs w:val="22"/>
          <w:lang w:val="en-CA"/>
        </w:rPr>
        <w:t>with a budget over USD 2milion</w:t>
      </w:r>
      <w:r w:rsidR="00F057AD" w:rsidRPr="00BA1BAE">
        <w:rPr>
          <w:rFonts w:ascii="Calibri" w:hAnsi="Calibri" w:cs="Calibri"/>
          <w:sz w:val="22"/>
          <w:szCs w:val="22"/>
          <w:lang w:val="en-CA"/>
        </w:rPr>
        <w:t>,</w:t>
      </w:r>
      <w:r w:rsidR="7E1AF572" w:rsidRPr="00BA1BAE">
        <w:rPr>
          <w:rFonts w:ascii="Calibri" w:hAnsi="Calibri" w:cs="Calibri"/>
          <w:sz w:val="22"/>
          <w:szCs w:val="22"/>
          <w:lang w:val="en-CA"/>
        </w:rPr>
        <w:t xml:space="preserve"> </w:t>
      </w:r>
      <w:r w:rsidRPr="00BA1BAE">
        <w:rPr>
          <w:rFonts w:ascii="Calibri" w:hAnsi="Calibri" w:cs="Calibri"/>
          <w:sz w:val="22"/>
          <w:szCs w:val="22"/>
          <w:lang w:val="en-CA"/>
        </w:rPr>
        <w:t xml:space="preserve">the MTR </w:t>
      </w:r>
      <w:r w:rsidR="646DD053" w:rsidRPr="00BA1BAE">
        <w:rPr>
          <w:rFonts w:ascii="Calibri" w:hAnsi="Calibri" w:cs="Calibri"/>
          <w:sz w:val="22"/>
          <w:szCs w:val="22"/>
          <w:lang w:val="en-CA"/>
        </w:rPr>
        <w:t>primarily monitors</w:t>
      </w:r>
      <w:r w:rsidRPr="00BA1BAE">
        <w:rPr>
          <w:rFonts w:ascii="Calibri" w:hAnsi="Calibri" w:cs="Calibri"/>
          <w:sz w:val="22"/>
          <w:szCs w:val="22"/>
          <w:lang w:val="en-CA"/>
        </w:rPr>
        <w:t xml:space="preserve"> obstacles hindering progress toward the targeted higher-level impacts outlined in the Project Document. By focusing on forward-looking, solution-driven analysis, the MTR helps guide corrective measures that support the project’s trajectory toward achieving its intended and sustainable results. Moreover, a comprehensive MTR provides a valuable foundation for the subsequent Terminal Evaluation (TE), enhancing the overall project appraisal process.</w:t>
      </w:r>
    </w:p>
    <w:p w14:paraId="7506E594" w14:textId="2E5F53BE" w:rsidR="000417F6" w:rsidRPr="00BA1BAE" w:rsidRDefault="000417F6" w:rsidP="00E234FE">
      <w:pPr>
        <w:pStyle w:val="Heading2"/>
        <w:pBdr>
          <w:bottom w:val="single" w:sz="18" w:space="1" w:color="A6C632"/>
        </w:pBdr>
        <w:rPr>
          <w:rFonts w:ascii="Calibri" w:hAnsi="Calibri" w:cs="Calibri"/>
          <w:lang w:val="en-CA"/>
        </w:rPr>
      </w:pPr>
      <w:bookmarkStart w:id="17" w:name="_Toc196310242"/>
      <w:bookmarkStart w:id="18" w:name="_Toc207288761"/>
      <w:r w:rsidRPr="00BA1BAE">
        <w:rPr>
          <w:rFonts w:ascii="Calibri" w:hAnsi="Calibri" w:cs="Calibri"/>
          <w:lang w:val="en-CA"/>
        </w:rPr>
        <w:t>Scope and Methodology</w:t>
      </w:r>
      <w:bookmarkEnd w:id="17"/>
      <w:bookmarkEnd w:id="18"/>
    </w:p>
    <w:p w14:paraId="5DE33721" w14:textId="77777777" w:rsidR="000417F6" w:rsidRPr="00BA1BAE" w:rsidRDefault="000417F6" w:rsidP="00E234FE">
      <w:pPr>
        <w:pStyle w:val="Heading3"/>
        <w:pBdr>
          <w:bottom w:val="single" w:sz="8" w:space="1" w:color="A6C632" w:themeColor="accent1"/>
        </w:pBdr>
        <w:rPr>
          <w:rFonts w:ascii="Calibri" w:hAnsi="Calibri" w:cs="Calibri"/>
          <w:lang w:val="en-CA"/>
        </w:rPr>
      </w:pPr>
      <w:bookmarkStart w:id="19" w:name="_Toc196310243"/>
      <w:bookmarkStart w:id="20" w:name="_Toc207288762"/>
      <w:r w:rsidRPr="00BA1BAE">
        <w:rPr>
          <w:rFonts w:ascii="Calibri" w:hAnsi="Calibri" w:cs="Calibri"/>
          <w:lang w:val="en-CA"/>
        </w:rPr>
        <w:t>Scope of the MTR</w:t>
      </w:r>
      <w:bookmarkEnd w:id="19"/>
      <w:bookmarkEnd w:id="20"/>
    </w:p>
    <w:p w14:paraId="79FCB766" w14:textId="77777777" w:rsidR="00476165" w:rsidRPr="00BA1BAE" w:rsidRDefault="00476165" w:rsidP="00476165">
      <w:pPr>
        <w:pStyle w:val="ListParagraph"/>
        <w:spacing w:after="120"/>
        <w:ind w:left="0"/>
        <w:contextualSpacing w:val="0"/>
        <w:rPr>
          <w:rFonts w:ascii="Calibri" w:hAnsi="Calibri" w:cs="Calibri"/>
          <w:lang w:val="en-CA"/>
        </w:rPr>
      </w:pPr>
      <w:bookmarkStart w:id="21" w:name="_Toc196310244"/>
      <w:r w:rsidRPr="00BA1BAE">
        <w:rPr>
          <w:rFonts w:ascii="Calibri" w:hAnsi="Calibri" w:cs="Calibri"/>
          <w:lang w:val="en-CA"/>
        </w:rPr>
        <w:t>The MTR aims to provide an independent external assessment of the project’s progress at its midpoint, offering feedback and recommendations to the Government, UNDP, and other stakeholders. The review evaluates the extent to which the project’s planned outcomes align with actual achievements and examines the contribution of these results to the overarching project objectives. It also assesses the efficiency and effectiveness of project management, considering quality, timeliness, cost-effectiveness, and the processes involved in delivering outputs and impacts. The review addresses challenges and underlying causes for any shortfalls in target achievements. Key aspects covered include project design and development, stakeholder engagement and ownership, implementation arrangements, financial management and co-financing, gender mainstreaming, sustainability, and adaptive management to provide a comprehensive appraisal of the project.</w:t>
      </w:r>
    </w:p>
    <w:p w14:paraId="183BDCDC" w14:textId="77777777" w:rsidR="000417F6" w:rsidRPr="00BA1BAE" w:rsidRDefault="000417F6" w:rsidP="00E234FE">
      <w:pPr>
        <w:pStyle w:val="Heading3"/>
        <w:pBdr>
          <w:bottom w:val="single" w:sz="8" w:space="1" w:color="A6C632" w:themeColor="accent1"/>
        </w:pBdr>
        <w:rPr>
          <w:rFonts w:ascii="Calibri" w:hAnsi="Calibri" w:cs="Calibri"/>
          <w:lang w:val="en-CA"/>
        </w:rPr>
      </w:pPr>
      <w:bookmarkStart w:id="22" w:name="_Toc207288763"/>
      <w:r w:rsidRPr="00BA1BAE">
        <w:rPr>
          <w:rFonts w:ascii="Calibri" w:hAnsi="Calibri" w:cs="Calibri"/>
          <w:lang w:val="en-CA"/>
        </w:rPr>
        <w:t>Methodology</w:t>
      </w:r>
      <w:bookmarkEnd w:id="21"/>
      <w:bookmarkEnd w:id="22"/>
    </w:p>
    <w:p w14:paraId="2C5C4007" w14:textId="01D314FD" w:rsidR="00AD7C00" w:rsidRPr="00BA1BAE" w:rsidRDefault="1B63CE3F" w:rsidP="00AD7C00">
      <w:pPr>
        <w:spacing w:after="120" w:line="276" w:lineRule="auto"/>
        <w:jc w:val="both"/>
        <w:rPr>
          <w:rFonts w:ascii="Calibri" w:hAnsi="Calibri" w:cs="Calibri"/>
          <w:sz w:val="22"/>
          <w:szCs w:val="22"/>
          <w:lang w:val="en-CA"/>
        </w:rPr>
      </w:pPr>
      <w:r w:rsidRPr="00BA1BAE">
        <w:rPr>
          <w:rFonts w:ascii="Calibri" w:hAnsi="Calibri" w:cs="Calibri"/>
          <w:sz w:val="22"/>
          <w:szCs w:val="22"/>
          <w:lang w:val="en-CA"/>
        </w:rPr>
        <w:t>The methodology for the MTR was designed in accordance with the terms of reference</w:t>
      </w:r>
      <w:r w:rsidR="003B650A" w:rsidRPr="00BA1BAE">
        <w:rPr>
          <w:rFonts w:ascii="Calibri" w:hAnsi="Calibri" w:cs="Calibri"/>
          <w:sz w:val="22"/>
          <w:szCs w:val="22"/>
          <w:lang w:val="en-CA"/>
        </w:rPr>
        <w:t xml:space="preserve">  (</w:t>
      </w:r>
      <w:r w:rsidR="00AB4B7F" w:rsidRPr="00BA1BAE">
        <w:rPr>
          <w:rFonts w:ascii="Calibri" w:hAnsi="Calibri" w:cs="Calibri"/>
          <w:sz w:val="22"/>
          <w:szCs w:val="22"/>
          <w:lang w:val="en-CA"/>
        </w:rPr>
        <w:fldChar w:fldCharType="begin"/>
      </w:r>
      <w:r w:rsidR="00AB4B7F" w:rsidRPr="00BA1BAE">
        <w:rPr>
          <w:rFonts w:ascii="Calibri" w:hAnsi="Calibri" w:cs="Calibri"/>
          <w:sz w:val="22"/>
          <w:szCs w:val="22"/>
          <w:lang w:val="en-CA"/>
        </w:rPr>
        <w:instrText xml:space="preserve"> REF _Ref214345918 \r \h </w:instrText>
      </w:r>
      <w:r w:rsidR="00AB4B7F" w:rsidRPr="00BA1BAE">
        <w:rPr>
          <w:rFonts w:ascii="Calibri" w:hAnsi="Calibri" w:cs="Calibri"/>
          <w:sz w:val="22"/>
          <w:szCs w:val="22"/>
          <w:lang w:val="en-CA"/>
        </w:rPr>
      </w:r>
      <w:r w:rsidR="00AB4B7F" w:rsidRPr="00BA1BAE">
        <w:rPr>
          <w:rFonts w:ascii="Calibri" w:hAnsi="Calibri" w:cs="Calibri"/>
          <w:sz w:val="22"/>
          <w:szCs w:val="22"/>
          <w:lang w:val="en-CA"/>
        </w:rPr>
        <w:fldChar w:fldCharType="separate"/>
      </w:r>
      <w:r w:rsidR="00AB4B7F" w:rsidRPr="00BA1BAE">
        <w:rPr>
          <w:rFonts w:ascii="Calibri" w:hAnsi="Calibri" w:cs="Calibri"/>
          <w:sz w:val="22"/>
          <w:szCs w:val="22"/>
          <w:lang w:val="en-CA"/>
        </w:rPr>
        <w:t>Annex I</w:t>
      </w:r>
      <w:r w:rsidR="00AB4B7F" w:rsidRPr="00BA1BAE">
        <w:rPr>
          <w:rFonts w:ascii="Calibri" w:hAnsi="Calibri" w:cs="Calibri"/>
          <w:sz w:val="22"/>
          <w:szCs w:val="22"/>
          <w:lang w:val="en-CA"/>
        </w:rPr>
        <w:fldChar w:fldCharType="end"/>
      </w:r>
      <w:r w:rsidR="003B650A" w:rsidRPr="00BA1BAE">
        <w:rPr>
          <w:rFonts w:ascii="Calibri" w:hAnsi="Calibri" w:cs="Calibri"/>
          <w:sz w:val="22"/>
          <w:szCs w:val="22"/>
          <w:lang w:val="en-CA"/>
        </w:rPr>
        <w:t xml:space="preserve">) </w:t>
      </w:r>
      <w:r w:rsidRPr="00BA1BAE">
        <w:rPr>
          <w:rFonts w:ascii="Calibri" w:hAnsi="Calibri" w:cs="Calibri"/>
          <w:sz w:val="22"/>
          <w:szCs w:val="22"/>
          <w:lang w:val="en-CA"/>
        </w:rPr>
        <w:t>and follows the guidance provided by the UNDP Handbook on Planning, Monitoring, and Evaluating for Development Results, as well as the UNDP/GEF Guidance for Conducting Midterm Reviews of UNDP-supported, GEF-financed projects. An evaluative matrix</w:t>
      </w:r>
      <w:r w:rsidR="00AB4B7F" w:rsidRPr="00BA1BAE">
        <w:rPr>
          <w:rFonts w:ascii="Calibri" w:hAnsi="Calibri" w:cs="Calibri"/>
          <w:sz w:val="22"/>
          <w:szCs w:val="22"/>
          <w:lang w:val="en-CA"/>
        </w:rPr>
        <w:t xml:space="preserve"> (</w:t>
      </w:r>
      <w:r w:rsidR="00AB4B7F" w:rsidRPr="00BA1BAE">
        <w:rPr>
          <w:rFonts w:ascii="Calibri" w:hAnsi="Calibri" w:cs="Calibri"/>
          <w:sz w:val="22"/>
          <w:szCs w:val="22"/>
          <w:lang w:val="en-CA"/>
        </w:rPr>
        <w:fldChar w:fldCharType="begin"/>
      </w:r>
      <w:r w:rsidR="00AB4B7F" w:rsidRPr="00BA1BAE">
        <w:rPr>
          <w:rFonts w:ascii="Calibri" w:hAnsi="Calibri" w:cs="Calibri"/>
          <w:sz w:val="22"/>
          <w:szCs w:val="22"/>
          <w:lang w:val="en-CA"/>
        </w:rPr>
        <w:instrText xml:space="preserve"> REF _Ref214345951 \r \h </w:instrText>
      </w:r>
      <w:r w:rsidR="00AB4B7F" w:rsidRPr="00BA1BAE">
        <w:rPr>
          <w:rFonts w:ascii="Calibri" w:hAnsi="Calibri" w:cs="Calibri"/>
          <w:sz w:val="22"/>
          <w:szCs w:val="22"/>
          <w:lang w:val="en-CA"/>
        </w:rPr>
      </w:r>
      <w:r w:rsidR="00AB4B7F" w:rsidRPr="00BA1BAE">
        <w:rPr>
          <w:rFonts w:ascii="Calibri" w:hAnsi="Calibri" w:cs="Calibri"/>
          <w:sz w:val="22"/>
          <w:szCs w:val="22"/>
          <w:lang w:val="en-CA"/>
        </w:rPr>
        <w:fldChar w:fldCharType="separate"/>
      </w:r>
      <w:r w:rsidR="00AB4B7F" w:rsidRPr="00BA1BAE">
        <w:rPr>
          <w:rFonts w:ascii="Calibri" w:hAnsi="Calibri" w:cs="Calibri"/>
          <w:sz w:val="22"/>
          <w:szCs w:val="22"/>
          <w:lang w:val="en-CA"/>
        </w:rPr>
        <w:t>Annex II</w:t>
      </w:r>
      <w:r w:rsidR="00AB4B7F" w:rsidRPr="00BA1BAE">
        <w:rPr>
          <w:rFonts w:ascii="Calibri" w:hAnsi="Calibri" w:cs="Calibri"/>
          <w:sz w:val="22"/>
          <w:szCs w:val="22"/>
          <w:lang w:val="en-CA"/>
        </w:rPr>
        <w:fldChar w:fldCharType="end"/>
      </w:r>
      <w:r w:rsidR="00AB4B7F" w:rsidRPr="00BA1BAE">
        <w:rPr>
          <w:rFonts w:ascii="Calibri" w:hAnsi="Calibri" w:cs="Calibri"/>
          <w:sz w:val="22"/>
          <w:szCs w:val="22"/>
          <w:lang w:val="en-CA"/>
        </w:rPr>
        <w:t>)</w:t>
      </w:r>
      <w:r w:rsidRPr="00BA1BAE">
        <w:rPr>
          <w:rFonts w:ascii="Calibri" w:hAnsi="Calibri" w:cs="Calibri"/>
          <w:sz w:val="22"/>
          <w:szCs w:val="22"/>
          <w:lang w:val="en-CA"/>
        </w:rPr>
        <w:t xml:space="preserve"> was developed to structure the review process by defining key evaluation questions related to the project’s strategy, progress toward results, implementation arrangements, sustainability, and other relevant thematic areas.</w:t>
      </w:r>
      <w:r w:rsidR="00AD7C00" w:rsidRPr="00BA1BAE">
        <w:rPr>
          <w:rFonts w:ascii="Calibri" w:hAnsi="Calibri" w:cs="Calibri"/>
          <w:sz w:val="22"/>
          <w:szCs w:val="22"/>
          <w:lang w:val="en-CA"/>
        </w:rPr>
        <w:t xml:space="preserve"> A participatory approach was employed for the MTR, involving the project stakeholders in all stages of the evaluation – inception (inception meeting and review of the inception report), primary data collection (stakeholder consultation) and reporting (presentation of preliminary findings and review of the draft MTR report).</w:t>
      </w:r>
    </w:p>
    <w:p w14:paraId="5717DE38" w14:textId="77777777" w:rsidR="00476165" w:rsidRPr="00BA1BAE" w:rsidRDefault="00476165" w:rsidP="00476165">
      <w:pPr>
        <w:spacing w:after="120"/>
        <w:rPr>
          <w:rFonts w:ascii="Calibri" w:hAnsi="Calibri" w:cs="Calibri"/>
          <w:lang w:val="en-CA"/>
        </w:rPr>
      </w:pPr>
      <w:r w:rsidRPr="00BA1BAE">
        <w:rPr>
          <w:rFonts w:ascii="Calibri" w:hAnsi="Calibri" w:cs="Calibri"/>
          <w:lang w:val="en-CA"/>
        </w:rPr>
        <w:lastRenderedPageBreak/>
        <w:t>Data collection was conducted through a mixed-methods approach, combining the following main elements:</w:t>
      </w:r>
    </w:p>
    <w:p w14:paraId="49B4DE6A" w14:textId="3886323F" w:rsidR="00476165" w:rsidRPr="00BA1BAE" w:rsidRDefault="1B63CE3F" w:rsidP="00A421EA">
      <w:pPr>
        <w:pStyle w:val="ListParagraph"/>
        <w:numPr>
          <w:ilvl w:val="0"/>
          <w:numId w:val="11"/>
        </w:numPr>
        <w:spacing w:after="120"/>
        <w:rPr>
          <w:rFonts w:ascii="Calibri" w:hAnsi="Calibri" w:cs="Calibri"/>
          <w:lang w:val="en-CA"/>
        </w:rPr>
      </w:pPr>
      <w:r w:rsidRPr="00BA1BAE">
        <w:rPr>
          <w:rFonts w:ascii="Calibri" w:hAnsi="Calibri" w:cs="Calibri"/>
          <w:b/>
          <w:bCs/>
          <w:lang w:val="en-CA"/>
        </w:rPr>
        <w:t>Desk Review</w:t>
      </w:r>
      <w:r w:rsidRPr="00BA1BAE">
        <w:rPr>
          <w:rFonts w:ascii="Calibri" w:hAnsi="Calibri" w:cs="Calibri"/>
          <w:lang w:val="en-CA"/>
        </w:rPr>
        <w:t>: A comprehensive review of project documentation was conducted, including the Project Document, results frameworks, progress reports, minutes from project meetings, and other relevant materials. The complete list of reviewed documents is provided in</w:t>
      </w:r>
      <w:r w:rsidR="00AB4B7F" w:rsidRPr="00BA1BAE">
        <w:rPr>
          <w:rFonts w:ascii="Calibri" w:hAnsi="Calibri" w:cs="Calibri"/>
          <w:lang w:val="en-CA"/>
        </w:rPr>
        <w:t xml:space="preserve"> </w:t>
      </w:r>
      <w:r w:rsidR="00AB4B7F" w:rsidRPr="00BA1BAE">
        <w:rPr>
          <w:rFonts w:ascii="Calibri" w:hAnsi="Calibri" w:cs="Calibri"/>
          <w:lang w:val="en-CA"/>
        </w:rPr>
        <w:fldChar w:fldCharType="begin"/>
      </w:r>
      <w:r w:rsidR="00AB4B7F" w:rsidRPr="00BA1BAE">
        <w:rPr>
          <w:rFonts w:ascii="Calibri" w:hAnsi="Calibri" w:cs="Calibri"/>
          <w:lang w:val="en-CA"/>
        </w:rPr>
        <w:instrText xml:space="preserve"> REF _Ref214345992 \r \h </w:instrText>
      </w:r>
      <w:r w:rsidR="00AB4B7F" w:rsidRPr="00BA1BAE">
        <w:rPr>
          <w:rFonts w:ascii="Calibri" w:hAnsi="Calibri" w:cs="Calibri"/>
          <w:lang w:val="en-CA"/>
        </w:rPr>
      </w:r>
      <w:r w:rsidR="00AB4B7F" w:rsidRPr="00BA1BAE">
        <w:rPr>
          <w:rFonts w:ascii="Calibri" w:hAnsi="Calibri" w:cs="Calibri"/>
          <w:lang w:val="en-CA"/>
        </w:rPr>
        <w:fldChar w:fldCharType="separate"/>
      </w:r>
      <w:r w:rsidR="00AB4B7F" w:rsidRPr="00BA1BAE">
        <w:rPr>
          <w:rFonts w:ascii="Calibri" w:hAnsi="Calibri" w:cs="Calibri"/>
          <w:lang w:val="en-CA"/>
        </w:rPr>
        <w:t>Annex III</w:t>
      </w:r>
      <w:r w:rsidR="00AB4B7F" w:rsidRPr="00BA1BAE">
        <w:rPr>
          <w:rFonts w:ascii="Calibri" w:hAnsi="Calibri" w:cs="Calibri"/>
          <w:lang w:val="en-CA"/>
        </w:rPr>
        <w:fldChar w:fldCharType="end"/>
      </w:r>
      <w:r w:rsidR="00AC45A7" w:rsidRPr="00BA1BAE">
        <w:rPr>
          <w:rFonts w:ascii="Calibri" w:hAnsi="Calibri" w:cs="Calibri"/>
          <w:lang w:val="en-CA"/>
        </w:rPr>
        <w:t>.</w:t>
      </w:r>
    </w:p>
    <w:p w14:paraId="3AC55AB4" w14:textId="56B16100" w:rsidR="00476165" w:rsidRPr="00BA1BAE" w:rsidRDefault="1B63CE3F" w:rsidP="00A421EA">
      <w:pPr>
        <w:pStyle w:val="ListParagraph"/>
        <w:numPr>
          <w:ilvl w:val="0"/>
          <w:numId w:val="11"/>
        </w:numPr>
        <w:spacing w:after="120"/>
        <w:rPr>
          <w:rFonts w:ascii="Calibri" w:hAnsi="Calibri" w:cs="Calibri"/>
          <w:lang w:val="en-CA"/>
        </w:rPr>
      </w:pPr>
      <w:r w:rsidRPr="00BA1BAE">
        <w:rPr>
          <w:rFonts w:ascii="Calibri" w:hAnsi="Calibri" w:cs="Calibri"/>
          <w:b/>
          <w:bCs/>
          <w:lang w:val="en-CA"/>
        </w:rPr>
        <w:t>Stakeholder Consultations</w:t>
      </w:r>
      <w:r w:rsidRPr="00BA1BAE">
        <w:rPr>
          <w:rFonts w:ascii="Calibri" w:hAnsi="Calibri" w:cs="Calibri"/>
          <w:lang w:val="en-CA"/>
        </w:rPr>
        <w:t>: Semi-structured interviews and consultations were carried out with key informants, including members of the project management unit (PMU), government counterparts, partner organizations, beneficiaries, and other stakeholders. The list of interviewees</w:t>
      </w:r>
      <w:r w:rsidR="000319A1" w:rsidRPr="00BA1BAE">
        <w:rPr>
          <w:rFonts w:ascii="Calibri" w:hAnsi="Calibri" w:cs="Calibri"/>
          <w:lang w:val="en-CA"/>
        </w:rPr>
        <w:t>, the MTR itinerary and the data collection tools are</w:t>
      </w:r>
      <w:r w:rsidRPr="00BA1BAE">
        <w:rPr>
          <w:rFonts w:ascii="Calibri" w:hAnsi="Calibri" w:cs="Calibri"/>
          <w:lang w:val="en-CA"/>
        </w:rPr>
        <w:t xml:space="preserve"> presented in </w:t>
      </w:r>
      <w:r w:rsidR="00AB4B7F" w:rsidRPr="00BA1BAE">
        <w:rPr>
          <w:rFonts w:ascii="Calibri" w:hAnsi="Calibri" w:cs="Calibri"/>
          <w:lang w:val="en-CA"/>
        </w:rPr>
        <w:fldChar w:fldCharType="begin"/>
      </w:r>
      <w:r w:rsidR="00AB4B7F" w:rsidRPr="00BA1BAE">
        <w:rPr>
          <w:rFonts w:ascii="Calibri" w:hAnsi="Calibri" w:cs="Calibri"/>
          <w:lang w:val="en-CA"/>
        </w:rPr>
        <w:instrText xml:space="preserve"> REF _Ref214346043 \r \h </w:instrText>
      </w:r>
      <w:r w:rsidR="00AB4B7F" w:rsidRPr="00BA1BAE">
        <w:rPr>
          <w:rFonts w:ascii="Calibri" w:hAnsi="Calibri" w:cs="Calibri"/>
          <w:lang w:val="en-CA"/>
        </w:rPr>
      </w:r>
      <w:r w:rsidR="00AB4B7F" w:rsidRPr="00BA1BAE">
        <w:rPr>
          <w:rFonts w:ascii="Calibri" w:hAnsi="Calibri" w:cs="Calibri"/>
          <w:lang w:val="en-CA"/>
        </w:rPr>
        <w:fldChar w:fldCharType="separate"/>
      </w:r>
      <w:r w:rsidR="00AB4B7F" w:rsidRPr="00BA1BAE">
        <w:rPr>
          <w:rFonts w:ascii="Calibri" w:hAnsi="Calibri" w:cs="Calibri"/>
          <w:lang w:val="en-CA"/>
        </w:rPr>
        <w:t>Annex IV</w:t>
      </w:r>
      <w:r w:rsidR="00AB4B7F" w:rsidRPr="00BA1BAE">
        <w:rPr>
          <w:rFonts w:ascii="Calibri" w:hAnsi="Calibri" w:cs="Calibri"/>
          <w:lang w:val="en-CA"/>
        </w:rPr>
        <w:fldChar w:fldCharType="end"/>
      </w:r>
      <w:r w:rsidR="000319A1" w:rsidRPr="00BA1BAE">
        <w:rPr>
          <w:rFonts w:ascii="Calibri" w:hAnsi="Calibri" w:cs="Calibri"/>
          <w:lang w:val="en-CA"/>
        </w:rPr>
        <w:t xml:space="preserve">, </w:t>
      </w:r>
      <w:r w:rsidR="00AB4B7F" w:rsidRPr="00BA1BAE">
        <w:rPr>
          <w:rFonts w:ascii="Calibri" w:hAnsi="Calibri" w:cs="Calibri"/>
          <w:lang w:val="en-CA"/>
        </w:rPr>
        <w:fldChar w:fldCharType="begin"/>
      </w:r>
      <w:r w:rsidR="00AB4B7F" w:rsidRPr="00BA1BAE">
        <w:rPr>
          <w:rFonts w:ascii="Calibri" w:hAnsi="Calibri" w:cs="Calibri"/>
          <w:lang w:val="en-CA"/>
        </w:rPr>
        <w:instrText xml:space="preserve"> REF _Ref214346070 \r \h </w:instrText>
      </w:r>
      <w:r w:rsidR="00AB4B7F" w:rsidRPr="00BA1BAE">
        <w:rPr>
          <w:rFonts w:ascii="Calibri" w:hAnsi="Calibri" w:cs="Calibri"/>
          <w:lang w:val="en-CA"/>
        </w:rPr>
      </w:r>
      <w:r w:rsidR="00AB4B7F" w:rsidRPr="00BA1BAE">
        <w:rPr>
          <w:rFonts w:ascii="Calibri" w:hAnsi="Calibri" w:cs="Calibri"/>
          <w:lang w:val="en-CA"/>
        </w:rPr>
        <w:fldChar w:fldCharType="separate"/>
      </w:r>
      <w:r w:rsidR="00AB4B7F" w:rsidRPr="00BA1BAE">
        <w:rPr>
          <w:rFonts w:ascii="Calibri" w:hAnsi="Calibri" w:cs="Calibri"/>
          <w:lang w:val="en-CA"/>
        </w:rPr>
        <w:t>Annex V</w:t>
      </w:r>
      <w:r w:rsidR="00AB4B7F" w:rsidRPr="00BA1BAE">
        <w:rPr>
          <w:rFonts w:ascii="Calibri" w:hAnsi="Calibri" w:cs="Calibri"/>
          <w:lang w:val="en-CA"/>
        </w:rPr>
        <w:fldChar w:fldCharType="end"/>
      </w:r>
      <w:r w:rsidR="000319A1" w:rsidRPr="00BA1BAE">
        <w:rPr>
          <w:rFonts w:ascii="Calibri" w:hAnsi="Calibri" w:cs="Calibri"/>
          <w:lang w:val="en-CA"/>
        </w:rPr>
        <w:t xml:space="preserve"> and </w:t>
      </w:r>
      <w:r w:rsidR="00AB4B7F" w:rsidRPr="00BA1BAE">
        <w:rPr>
          <w:rFonts w:ascii="Calibri" w:hAnsi="Calibri" w:cs="Calibri"/>
          <w:lang w:val="en-CA"/>
        </w:rPr>
        <w:fldChar w:fldCharType="begin"/>
      </w:r>
      <w:r w:rsidR="00AB4B7F" w:rsidRPr="00BA1BAE">
        <w:rPr>
          <w:rFonts w:ascii="Calibri" w:hAnsi="Calibri" w:cs="Calibri"/>
          <w:lang w:val="en-CA"/>
        </w:rPr>
        <w:instrText xml:space="preserve"> REF _Ref214346086 \r \h </w:instrText>
      </w:r>
      <w:r w:rsidR="00AB4B7F" w:rsidRPr="00BA1BAE">
        <w:rPr>
          <w:rFonts w:ascii="Calibri" w:hAnsi="Calibri" w:cs="Calibri"/>
          <w:lang w:val="en-CA"/>
        </w:rPr>
      </w:r>
      <w:r w:rsidR="00AB4B7F" w:rsidRPr="00BA1BAE">
        <w:rPr>
          <w:rFonts w:ascii="Calibri" w:hAnsi="Calibri" w:cs="Calibri"/>
          <w:lang w:val="en-CA"/>
        </w:rPr>
        <w:fldChar w:fldCharType="separate"/>
      </w:r>
      <w:r w:rsidR="00AB4B7F" w:rsidRPr="00BA1BAE">
        <w:rPr>
          <w:rFonts w:ascii="Calibri" w:hAnsi="Calibri" w:cs="Calibri"/>
          <w:lang w:val="en-CA"/>
        </w:rPr>
        <w:t>Annex VI</w:t>
      </w:r>
      <w:r w:rsidR="00AB4B7F" w:rsidRPr="00BA1BAE">
        <w:rPr>
          <w:rFonts w:ascii="Calibri" w:hAnsi="Calibri" w:cs="Calibri"/>
          <w:lang w:val="en-CA"/>
        </w:rPr>
        <w:fldChar w:fldCharType="end"/>
      </w:r>
      <w:r w:rsidR="000319A1" w:rsidRPr="00BA1BAE">
        <w:rPr>
          <w:rFonts w:ascii="Calibri" w:hAnsi="Calibri" w:cs="Calibri"/>
          <w:lang w:val="en-CA"/>
        </w:rPr>
        <w:t xml:space="preserve"> respectively</w:t>
      </w:r>
      <w:r w:rsidRPr="00BA1BAE">
        <w:rPr>
          <w:rFonts w:ascii="Calibri" w:hAnsi="Calibri" w:cs="Calibri"/>
          <w:lang w:val="en-CA"/>
        </w:rPr>
        <w:t>.</w:t>
      </w:r>
    </w:p>
    <w:p w14:paraId="40358F32" w14:textId="77777777" w:rsidR="00476165" w:rsidRPr="00BA1BAE" w:rsidRDefault="00476165" w:rsidP="00A421EA">
      <w:pPr>
        <w:pStyle w:val="ListParagraph"/>
        <w:numPr>
          <w:ilvl w:val="0"/>
          <w:numId w:val="11"/>
        </w:numPr>
        <w:spacing w:after="120"/>
        <w:rPr>
          <w:rFonts w:ascii="Calibri" w:hAnsi="Calibri" w:cs="Calibri"/>
          <w:lang w:val="en-CA"/>
        </w:rPr>
      </w:pPr>
      <w:r w:rsidRPr="00BA1BAE">
        <w:rPr>
          <w:rFonts w:ascii="Calibri" w:hAnsi="Calibri" w:cs="Calibri"/>
          <w:b/>
          <w:bCs/>
          <w:lang w:val="en-CA"/>
        </w:rPr>
        <w:t>Data Triangulation</w:t>
      </w:r>
      <w:r w:rsidRPr="00BA1BAE">
        <w:rPr>
          <w:rFonts w:ascii="Calibri" w:hAnsi="Calibri" w:cs="Calibri"/>
          <w:lang w:val="en-CA"/>
        </w:rPr>
        <w:t>: Findings from different data sources were cross-checked to ensure the validity and reliability of conclusions. The evaluators also used researcher triangulation, discussing each finding among them to ensure a balanced and well-rounded analysis.</w:t>
      </w:r>
    </w:p>
    <w:p w14:paraId="704DCDB4" w14:textId="77777777" w:rsidR="00AD7C00" w:rsidRPr="00BA1BAE" w:rsidRDefault="00AD7C00" w:rsidP="00AD7C00">
      <w:pPr>
        <w:spacing w:after="120" w:line="276" w:lineRule="auto"/>
        <w:jc w:val="both"/>
        <w:rPr>
          <w:rFonts w:ascii="Calibri" w:hAnsi="Calibri" w:cs="Calibri"/>
          <w:sz w:val="22"/>
          <w:szCs w:val="22"/>
          <w:lang w:val="en-CA"/>
        </w:rPr>
      </w:pPr>
      <w:r w:rsidRPr="00BA1BAE">
        <w:rPr>
          <w:rFonts w:ascii="Calibri" w:hAnsi="Calibri" w:cs="Calibri"/>
          <w:sz w:val="22"/>
          <w:szCs w:val="22"/>
          <w:lang w:val="en-CA"/>
        </w:rPr>
        <w:t>Given the targeted nature of the AMP Somalia project, a purposive sampling approach was applied to ensure that the evaluation engaged stakeholders directly involved in, or significantly affected by, project implementation. The evaluation team relied on the official stakeholder list provided by the Project Management Unit (PMU), which included representatives from government institutions, Energy Service Providers (ESPs), private-sector partners, and UNDP personnel. Stakeholders were selected based on their roles, responsibilities, and expected contributions to project outcomes, ensuring that information was gathered from individuals with firsthand knowledge of project activities, achievements, and challenges. This approach allowed the evaluation to capture a diverse set of perspectives that are most relevant to understanding project performance, implementation dynamics, and emerging results at mid-term.</w:t>
      </w:r>
    </w:p>
    <w:p w14:paraId="4113AC9E" w14:textId="506034B9" w:rsidR="00476165" w:rsidRPr="00BA1BAE" w:rsidRDefault="1B63CE3F" w:rsidP="00256CAE">
      <w:pPr>
        <w:spacing w:after="120" w:line="276" w:lineRule="auto"/>
        <w:jc w:val="both"/>
        <w:rPr>
          <w:rFonts w:ascii="Calibri" w:hAnsi="Calibri" w:cs="Calibri"/>
          <w:sz w:val="22"/>
          <w:szCs w:val="22"/>
          <w:lang w:val="en-CA"/>
        </w:rPr>
      </w:pPr>
      <w:r w:rsidRPr="00BA1BAE">
        <w:rPr>
          <w:rFonts w:ascii="Calibri" w:hAnsi="Calibri" w:cs="Calibri"/>
          <w:sz w:val="22"/>
          <w:szCs w:val="22"/>
          <w:lang w:val="en-CA"/>
        </w:rPr>
        <w:t>The review period covered activities from the project start</w:t>
      </w:r>
      <w:r w:rsidR="11E45DF1" w:rsidRPr="00BA1BAE">
        <w:rPr>
          <w:rFonts w:ascii="Calibri" w:hAnsi="Calibri" w:cs="Calibri"/>
          <w:sz w:val="22"/>
          <w:szCs w:val="22"/>
          <w:lang w:val="en-CA"/>
        </w:rPr>
        <w:t>ing</w:t>
      </w:r>
      <w:r w:rsidRPr="00BA1BAE">
        <w:rPr>
          <w:rFonts w:ascii="Calibri" w:hAnsi="Calibri" w:cs="Calibri"/>
          <w:sz w:val="22"/>
          <w:szCs w:val="22"/>
          <w:lang w:val="en-CA"/>
        </w:rPr>
        <w:t xml:space="preserve"> through</w:t>
      </w:r>
      <w:r w:rsidR="7CC95CBF" w:rsidRPr="00BA1BAE">
        <w:rPr>
          <w:rFonts w:ascii="Calibri" w:hAnsi="Calibri" w:cs="Calibri"/>
          <w:sz w:val="22"/>
          <w:szCs w:val="22"/>
          <w:lang w:val="en-CA"/>
        </w:rPr>
        <w:t xml:space="preserve"> the </w:t>
      </w:r>
      <w:r w:rsidR="6ED9587A" w:rsidRPr="00BA1BAE">
        <w:rPr>
          <w:rFonts w:ascii="Calibri" w:hAnsi="Calibri" w:cs="Calibri"/>
          <w:sz w:val="22"/>
          <w:szCs w:val="22"/>
          <w:lang w:val="en-CA"/>
        </w:rPr>
        <w:t>end of June</w:t>
      </w:r>
      <w:r w:rsidRPr="00BA1BAE">
        <w:rPr>
          <w:rFonts w:ascii="Calibri" w:hAnsi="Calibri" w:cs="Calibri"/>
          <w:sz w:val="22"/>
          <w:szCs w:val="22"/>
          <w:lang w:val="en-CA"/>
        </w:rPr>
        <w:t xml:space="preserve"> 2025. The evaluation process involved consultation with key stakeholders for feedback, debriefing, and finalization of the MTR report</w:t>
      </w:r>
      <w:r w:rsidR="17F6A015" w:rsidRPr="00BA1BAE">
        <w:rPr>
          <w:rFonts w:ascii="Calibri" w:hAnsi="Calibri" w:cs="Calibri"/>
          <w:sz w:val="22"/>
          <w:szCs w:val="22"/>
          <w:lang w:val="en-CA"/>
        </w:rPr>
        <w:t>,</w:t>
      </w:r>
      <w:r w:rsidRPr="00BA1BAE">
        <w:rPr>
          <w:rFonts w:ascii="Calibri" w:hAnsi="Calibri" w:cs="Calibri"/>
          <w:sz w:val="22"/>
          <w:szCs w:val="22"/>
          <w:lang w:val="en-CA"/>
        </w:rPr>
        <w:t xml:space="preserve"> incorporating provided comment</w:t>
      </w:r>
      <w:r w:rsidR="6ED9587A" w:rsidRPr="00BA1BAE">
        <w:rPr>
          <w:rFonts w:ascii="Calibri" w:hAnsi="Calibri" w:cs="Calibri"/>
          <w:sz w:val="22"/>
          <w:szCs w:val="22"/>
          <w:lang w:val="en-CA"/>
        </w:rPr>
        <w:t>s</w:t>
      </w:r>
      <w:r w:rsidRPr="00BA1BAE">
        <w:rPr>
          <w:rFonts w:ascii="Calibri" w:hAnsi="Calibri" w:cs="Calibri"/>
          <w:sz w:val="22"/>
          <w:szCs w:val="22"/>
          <w:lang w:val="en-CA"/>
        </w:rPr>
        <w:t xml:space="preserve"> </w:t>
      </w:r>
      <w:r w:rsidR="00AB4B7F" w:rsidRPr="00BA1BAE">
        <w:rPr>
          <w:rFonts w:ascii="Calibri" w:hAnsi="Calibri" w:cs="Calibri"/>
          <w:sz w:val="22"/>
          <w:szCs w:val="22"/>
          <w:lang w:val="en-CA"/>
        </w:rPr>
        <w:t>(</w:t>
      </w:r>
      <w:r w:rsidR="01CDE831" w:rsidRPr="00BA1BAE">
        <w:rPr>
          <w:rFonts w:ascii="Calibri" w:hAnsi="Calibri" w:cs="Calibri"/>
          <w:sz w:val="22"/>
          <w:szCs w:val="22"/>
          <w:lang w:val="en-CA"/>
        </w:rPr>
        <w:t>as per the audit trail</w:t>
      </w:r>
      <w:r w:rsidR="00AB4B7F" w:rsidRPr="00BA1BAE">
        <w:rPr>
          <w:rFonts w:ascii="Calibri" w:hAnsi="Calibri" w:cs="Calibri"/>
          <w:sz w:val="22"/>
          <w:szCs w:val="22"/>
          <w:lang w:val="en-CA"/>
        </w:rPr>
        <w:t xml:space="preserve"> presented </w:t>
      </w:r>
      <w:r w:rsidR="00D57523" w:rsidRPr="00BA1BAE">
        <w:rPr>
          <w:rFonts w:ascii="Calibri" w:hAnsi="Calibri" w:cs="Calibri"/>
          <w:sz w:val="22"/>
          <w:szCs w:val="22"/>
          <w:lang w:val="en-CA"/>
        </w:rPr>
        <w:t>as a separate document -</w:t>
      </w:r>
      <w:r w:rsidR="00AB4B7F" w:rsidRPr="00BA1BAE">
        <w:rPr>
          <w:rFonts w:ascii="Calibri" w:hAnsi="Calibri" w:cs="Calibri"/>
          <w:sz w:val="22"/>
          <w:szCs w:val="22"/>
          <w:lang w:val="en-CA"/>
        </w:rPr>
        <w:t xml:space="preserve"> </w:t>
      </w:r>
      <w:r w:rsidR="00AB4B7F" w:rsidRPr="00BA1BAE">
        <w:rPr>
          <w:rFonts w:ascii="Calibri" w:hAnsi="Calibri" w:cs="Calibri"/>
          <w:sz w:val="22"/>
          <w:szCs w:val="22"/>
          <w:lang w:val="en-CA"/>
        </w:rPr>
        <w:fldChar w:fldCharType="begin"/>
      </w:r>
      <w:r w:rsidR="00AB4B7F" w:rsidRPr="00BA1BAE">
        <w:rPr>
          <w:rFonts w:ascii="Calibri" w:hAnsi="Calibri" w:cs="Calibri"/>
          <w:sz w:val="22"/>
          <w:szCs w:val="22"/>
          <w:lang w:val="en-CA"/>
        </w:rPr>
        <w:instrText xml:space="preserve"> REF _Ref214346471 \r \h </w:instrText>
      </w:r>
      <w:r w:rsidR="00AB4B7F" w:rsidRPr="00BA1BAE">
        <w:rPr>
          <w:rFonts w:ascii="Calibri" w:hAnsi="Calibri" w:cs="Calibri"/>
          <w:sz w:val="22"/>
          <w:szCs w:val="22"/>
          <w:lang w:val="en-CA"/>
        </w:rPr>
      </w:r>
      <w:r w:rsidR="00AB4B7F" w:rsidRPr="00BA1BAE">
        <w:rPr>
          <w:rFonts w:ascii="Calibri" w:hAnsi="Calibri" w:cs="Calibri"/>
          <w:sz w:val="22"/>
          <w:szCs w:val="22"/>
          <w:lang w:val="en-CA"/>
        </w:rPr>
        <w:fldChar w:fldCharType="separate"/>
      </w:r>
      <w:r w:rsidR="00AB4B7F" w:rsidRPr="00BA1BAE">
        <w:rPr>
          <w:rFonts w:ascii="Calibri" w:hAnsi="Calibri" w:cs="Calibri"/>
          <w:sz w:val="22"/>
          <w:szCs w:val="22"/>
          <w:lang w:val="en-CA"/>
        </w:rPr>
        <w:t>Annex XI</w:t>
      </w:r>
      <w:r w:rsidR="00AB4B7F" w:rsidRPr="00BA1BAE">
        <w:rPr>
          <w:rFonts w:ascii="Calibri" w:hAnsi="Calibri" w:cs="Calibri"/>
          <w:sz w:val="22"/>
          <w:szCs w:val="22"/>
          <w:lang w:val="en-CA"/>
        </w:rPr>
        <w:fldChar w:fldCharType="end"/>
      </w:r>
      <w:r w:rsidR="01CDE831" w:rsidRPr="00BA1BAE">
        <w:rPr>
          <w:rFonts w:ascii="Calibri" w:hAnsi="Calibri" w:cs="Calibri"/>
          <w:sz w:val="22"/>
          <w:szCs w:val="22"/>
          <w:lang w:val="en-CA"/>
        </w:rPr>
        <w:t xml:space="preserve">) </w:t>
      </w:r>
      <w:r w:rsidRPr="00BA1BAE">
        <w:rPr>
          <w:rFonts w:ascii="Calibri" w:hAnsi="Calibri" w:cs="Calibri"/>
          <w:sz w:val="22"/>
          <w:szCs w:val="22"/>
          <w:lang w:val="en-CA"/>
        </w:rPr>
        <w:t>to ensure a participatory and transparent review.</w:t>
      </w:r>
    </w:p>
    <w:p w14:paraId="6B0E6B8A" w14:textId="77777777" w:rsidR="00DC58CF" w:rsidRPr="00BA1BAE" w:rsidRDefault="00DC58CF" w:rsidP="00F364B6">
      <w:pPr>
        <w:spacing w:after="120" w:line="276" w:lineRule="auto"/>
        <w:jc w:val="both"/>
        <w:rPr>
          <w:rFonts w:ascii="Calibri" w:hAnsi="Calibri" w:cs="Calibri"/>
          <w:sz w:val="22"/>
          <w:szCs w:val="22"/>
          <w:lang w:val="en-CA"/>
        </w:rPr>
      </w:pPr>
      <w:r w:rsidRPr="00BA1BAE">
        <w:rPr>
          <w:rFonts w:ascii="Calibri" w:hAnsi="Calibri" w:cs="Calibri"/>
          <w:sz w:val="22"/>
          <w:szCs w:val="22"/>
          <w:lang w:val="en-CA"/>
        </w:rPr>
        <w:t xml:space="preserve">A </w:t>
      </w:r>
      <w:r w:rsidRPr="00BA1BAE">
        <w:rPr>
          <w:rStyle w:val="Strong"/>
          <w:rFonts w:ascii="Calibri" w:hAnsi="Calibri" w:cs="Calibri"/>
          <w:b w:val="0"/>
          <w:bCs w:val="0"/>
          <w:sz w:val="22"/>
          <w:szCs w:val="22"/>
          <w:lang w:val="en-CA"/>
        </w:rPr>
        <w:t>gender-sensitive approach</w:t>
      </w:r>
      <w:r w:rsidRPr="00BA1BAE">
        <w:rPr>
          <w:rFonts w:ascii="Calibri" w:hAnsi="Calibri" w:cs="Calibri"/>
          <w:sz w:val="22"/>
          <w:szCs w:val="22"/>
          <w:lang w:val="en-CA"/>
        </w:rPr>
        <w:t xml:space="preserve"> was integrated throughout the evaluation process in line with GEF and UNDP evaluation guidelines. The methodology ensured that gender considerations were systematically incorporated into data collection, analysis, and validation. During stakeholder consultations and interviews, efforts were made to include both </w:t>
      </w:r>
      <w:r w:rsidRPr="00BA1BAE">
        <w:rPr>
          <w:rStyle w:val="Strong"/>
          <w:rFonts w:ascii="Calibri" w:hAnsi="Calibri" w:cs="Calibri"/>
          <w:b w:val="0"/>
          <w:bCs w:val="0"/>
          <w:sz w:val="22"/>
          <w:szCs w:val="22"/>
          <w:lang w:val="en-CA"/>
        </w:rPr>
        <w:t>women and men</w:t>
      </w:r>
      <w:r w:rsidRPr="00BA1BAE">
        <w:rPr>
          <w:rFonts w:ascii="Calibri" w:hAnsi="Calibri" w:cs="Calibri"/>
          <w:sz w:val="22"/>
          <w:szCs w:val="22"/>
          <w:lang w:val="en-CA"/>
        </w:rPr>
        <w:t xml:space="preserve"> representatives from project beneficiaries, government counterparts, and implementing partners to capture diverse perspectives and experiences. Where available, </w:t>
      </w:r>
      <w:r w:rsidRPr="00BA1BAE">
        <w:rPr>
          <w:rStyle w:val="Strong"/>
          <w:rFonts w:ascii="Calibri" w:hAnsi="Calibri" w:cs="Calibri"/>
          <w:b w:val="0"/>
          <w:bCs w:val="0"/>
          <w:sz w:val="22"/>
          <w:szCs w:val="22"/>
          <w:lang w:val="en-CA"/>
        </w:rPr>
        <w:t>gender-disaggregated data</w:t>
      </w:r>
      <w:r w:rsidRPr="00BA1BAE">
        <w:rPr>
          <w:rFonts w:ascii="Calibri" w:hAnsi="Calibri" w:cs="Calibri"/>
          <w:sz w:val="22"/>
          <w:szCs w:val="22"/>
          <w:lang w:val="en-CA"/>
        </w:rPr>
        <w:t xml:space="preserve"> were reviewed to assess participation, benefits, and impacts for women and men within project activities. The evaluation also examined the </w:t>
      </w:r>
      <w:r w:rsidRPr="00BA1BAE">
        <w:rPr>
          <w:rStyle w:val="Strong"/>
          <w:rFonts w:ascii="Calibri" w:hAnsi="Calibri" w:cs="Calibri"/>
          <w:b w:val="0"/>
          <w:bCs w:val="0"/>
          <w:sz w:val="22"/>
          <w:szCs w:val="22"/>
          <w:lang w:val="en-CA"/>
        </w:rPr>
        <w:t>implementation of the project’s Gender Action Plan</w:t>
      </w:r>
      <w:r w:rsidRPr="00BA1BAE">
        <w:rPr>
          <w:rFonts w:ascii="Calibri" w:hAnsi="Calibri" w:cs="Calibri"/>
          <w:sz w:val="22"/>
          <w:szCs w:val="22"/>
          <w:lang w:val="en-CA"/>
        </w:rPr>
        <w:t>, including progress toward gender indicators and the extent to which gender equality and women’s empowerment were mainstreamed into project design, decision-making, and outcomes – recommendations were provided to address identified gaps. This approach enabled the evaluation to provide balanced, inclusive, and evidence-based findings on gender responsiveness and effectiveness.</w:t>
      </w:r>
    </w:p>
    <w:p w14:paraId="23408ADD" w14:textId="77777777" w:rsidR="00DC58CF" w:rsidRPr="00BA1BAE" w:rsidRDefault="00DC58CF" w:rsidP="00DC58CF">
      <w:pPr>
        <w:spacing w:after="120"/>
        <w:jc w:val="both"/>
        <w:rPr>
          <w:rFonts w:ascii="Calibri" w:hAnsi="Calibri" w:cs="Calibri"/>
          <w:b/>
          <w:bCs/>
          <w:sz w:val="22"/>
          <w:szCs w:val="22"/>
          <w:lang w:val="en-CA"/>
        </w:rPr>
      </w:pPr>
      <w:r w:rsidRPr="00BA1BAE">
        <w:rPr>
          <w:rFonts w:ascii="Calibri" w:hAnsi="Calibri" w:cs="Calibri"/>
          <w:b/>
          <w:bCs/>
          <w:sz w:val="22"/>
          <w:szCs w:val="22"/>
          <w:lang w:val="en-CA"/>
        </w:rPr>
        <w:t xml:space="preserve">Data analysis </w:t>
      </w:r>
    </w:p>
    <w:p w14:paraId="7E1C122E" w14:textId="079698FE" w:rsidR="00DC58CF" w:rsidRPr="00BA1BAE" w:rsidRDefault="097B327C" w:rsidP="00F364B6">
      <w:pPr>
        <w:pStyle w:val="NormalWeb"/>
        <w:spacing w:line="276" w:lineRule="auto"/>
        <w:jc w:val="both"/>
        <w:rPr>
          <w:rFonts w:ascii="Calibri" w:hAnsi="Calibri" w:cs="Calibri"/>
          <w:sz w:val="22"/>
          <w:szCs w:val="22"/>
          <w:lang w:val="en-CA"/>
        </w:rPr>
      </w:pPr>
      <w:r w:rsidRPr="00BA1BAE">
        <w:rPr>
          <w:rFonts w:ascii="Calibri" w:hAnsi="Calibri" w:cs="Calibri"/>
          <w:sz w:val="22"/>
          <w:szCs w:val="22"/>
          <w:lang w:val="en-CA"/>
        </w:rPr>
        <w:t xml:space="preserve">Data collected through document review and key informant interviews (KIIs) were systematically analyzed using a </w:t>
      </w:r>
      <w:r w:rsidRPr="00BA1BAE">
        <w:rPr>
          <w:rStyle w:val="Strong"/>
          <w:rFonts w:ascii="Calibri" w:hAnsi="Calibri" w:cs="Calibri"/>
          <w:b w:val="0"/>
          <w:bCs w:val="0"/>
          <w:sz w:val="22"/>
          <w:szCs w:val="22"/>
          <w:lang w:val="en-CA"/>
        </w:rPr>
        <w:t>mixed-methods approach</w:t>
      </w:r>
      <w:r w:rsidRPr="00BA1BAE">
        <w:rPr>
          <w:rFonts w:ascii="Calibri" w:hAnsi="Calibri" w:cs="Calibri"/>
          <w:sz w:val="22"/>
          <w:szCs w:val="22"/>
          <w:lang w:val="en-CA"/>
        </w:rPr>
        <w:t xml:space="preserve"> combining qualitative and quantitative techniques.</w:t>
      </w:r>
    </w:p>
    <w:p w14:paraId="15F25D02" w14:textId="77777777" w:rsidR="00DC58CF" w:rsidRPr="00BA1BAE" w:rsidRDefault="00DC58CF" w:rsidP="00DC58CF">
      <w:pPr>
        <w:pStyle w:val="NormalWeb"/>
        <w:spacing w:before="120" w:beforeAutospacing="0" w:after="120" w:afterAutospacing="0"/>
        <w:jc w:val="both"/>
        <w:rPr>
          <w:rFonts w:ascii="Calibri" w:hAnsi="Calibri" w:cs="Calibri"/>
          <w:sz w:val="22"/>
          <w:szCs w:val="22"/>
          <w:lang w:val="en-CA"/>
        </w:rPr>
      </w:pPr>
      <w:r w:rsidRPr="00BA1BAE">
        <w:rPr>
          <w:rStyle w:val="Strong"/>
          <w:rFonts w:ascii="Calibri" w:hAnsi="Calibri" w:cs="Calibri"/>
          <w:sz w:val="22"/>
          <w:szCs w:val="22"/>
          <w:lang w:val="en-CA"/>
        </w:rPr>
        <w:lastRenderedPageBreak/>
        <w:t>1. Qualitative Data Analysis:</w:t>
      </w:r>
    </w:p>
    <w:p w14:paraId="0DE6D798" w14:textId="00A1B61B" w:rsidR="00DC58CF" w:rsidRPr="00BA1BAE" w:rsidRDefault="00DC58CF" w:rsidP="00A421EA">
      <w:pPr>
        <w:pStyle w:val="NormalWeb"/>
        <w:numPr>
          <w:ilvl w:val="0"/>
          <w:numId w:val="51"/>
        </w:numPr>
        <w:jc w:val="both"/>
        <w:rPr>
          <w:rFonts w:ascii="Calibri" w:hAnsi="Calibri" w:cs="Calibri"/>
          <w:sz w:val="22"/>
          <w:szCs w:val="22"/>
          <w:lang w:val="en-CA"/>
        </w:rPr>
      </w:pPr>
      <w:r w:rsidRPr="00BA1BAE">
        <w:rPr>
          <w:rFonts w:ascii="Calibri" w:hAnsi="Calibri" w:cs="Calibri"/>
          <w:sz w:val="22"/>
          <w:szCs w:val="22"/>
          <w:lang w:val="en-CA"/>
        </w:rPr>
        <w:t xml:space="preserve">Interview transcripts were analyzed using </w:t>
      </w:r>
      <w:r w:rsidRPr="00BA1BAE">
        <w:rPr>
          <w:rStyle w:val="Strong"/>
          <w:rFonts w:ascii="Calibri" w:hAnsi="Calibri" w:cs="Calibri"/>
          <w:b w:val="0"/>
          <w:bCs w:val="0"/>
          <w:sz w:val="22"/>
          <w:szCs w:val="22"/>
          <w:lang w:val="en-CA"/>
        </w:rPr>
        <w:t>thematic content analysis</w:t>
      </w:r>
      <w:r w:rsidRPr="00BA1BAE">
        <w:rPr>
          <w:rFonts w:ascii="Calibri" w:hAnsi="Calibri" w:cs="Calibri"/>
          <w:sz w:val="22"/>
          <w:szCs w:val="22"/>
          <w:lang w:val="en-CA"/>
        </w:rPr>
        <w:t>.</w:t>
      </w:r>
    </w:p>
    <w:p w14:paraId="6BE988BB" w14:textId="77777777" w:rsidR="00DC58CF" w:rsidRPr="00BA1BAE" w:rsidRDefault="00DC58CF" w:rsidP="00A421EA">
      <w:pPr>
        <w:pStyle w:val="NormalWeb"/>
        <w:numPr>
          <w:ilvl w:val="0"/>
          <w:numId w:val="51"/>
        </w:numPr>
        <w:jc w:val="both"/>
        <w:rPr>
          <w:rFonts w:ascii="Calibri" w:hAnsi="Calibri" w:cs="Calibri"/>
          <w:sz w:val="22"/>
          <w:szCs w:val="22"/>
          <w:lang w:val="en-CA"/>
        </w:rPr>
      </w:pPr>
      <w:r w:rsidRPr="00BA1BAE">
        <w:rPr>
          <w:rFonts w:ascii="Calibri" w:hAnsi="Calibri" w:cs="Calibri"/>
          <w:sz w:val="22"/>
          <w:szCs w:val="22"/>
          <w:lang w:val="en-CA"/>
        </w:rPr>
        <w:t xml:space="preserve">Responses were coded and grouped according to the </w:t>
      </w:r>
      <w:r w:rsidRPr="00BA1BAE">
        <w:rPr>
          <w:rStyle w:val="Strong"/>
          <w:rFonts w:ascii="Calibri" w:hAnsi="Calibri" w:cs="Calibri"/>
          <w:b w:val="0"/>
          <w:bCs w:val="0"/>
          <w:sz w:val="22"/>
          <w:szCs w:val="22"/>
          <w:lang w:val="en-CA"/>
        </w:rPr>
        <w:t>evaluation criteria</w:t>
      </w:r>
      <w:r w:rsidRPr="00BA1BAE">
        <w:rPr>
          <w:rFonts w:ascii="Calibri" w:hAnsi="Calibri" w:cs="Calibri"/>
          <w:sz w:val="22"/>
          <w:szCs w:val="22"/>
          <w:lang w:val="en-CA"/>
        </w:rPr>
        <w:t xml:space="preserve"> (relevance, effectiveness, efficiency, sustainability, and adaptive management) and key evaluation questions outlined in the MTR Terms of Reference using a data matrix template.</w:t>
      </w:r>
    </w:p>
    <w:p w14:paraId="792F55B5" w14:textId="77777777" w:rsidR="00DC58CF" w:rsidRPr="00BA1BAE" w:rsidRDefault="00DC58CF" w:rsidP="00A421EA">
      <w:pPr>
        <w:pStyle w:val="NormalWeb"/>
        <w:numPr>
          <w:ilvl w:val="0"/>
          <w:numId w:val="51"/>
        </w:numPr>
        <w:jc w:val="both"/>
        <w:rPr>
          <w:rFonts w:ascii="Calibri" w:hAnsi="Calibri" w:cs="Calibri"/>
          <w:sz w:val="22"/>
          <w:szCs w:val="22"/>
          <w:lang w:val="en-CA"/>
        </w:rPr>
      </w:pPr>
      <w:r w:rsidRPr="00BA1BAE">
        <w:rPr>
          <w:rFonts w:ascii="Calibri" w:hAnsi="Calibri" w:cs="Calibri"/>
          <w:sz w:val="22"/>
          <w:szCs w:val="22"/>
          <w:lang w:val="en-CA"/>
        </w:rPr>
        <w:t>Emerging themes, patterns, and divergences were triangulated across stakeholder groups (government, private sector, beneficiaries, project team, and project partners) to ensure consistency and validity of findings.</w:t>
      </w:r>
    </w:p>
    <w:p w14:paraId="27F7F0A0" w14:textId="77777777" w:rsidR="00DC58CF" w:rsidRPr="00BA1BAE" w:rsidRDefault="00DC58CF" w:rsidP="00DC58CF">
      <w:pPr>
        <w:pStyle w:val="NormalWeb"/>
        <w:spacing w:before="120" w:beforeAutospacing="0" w:after="120" w:afterAutospacing="0"/>
        <w:jc w:val="both"/>
        <w:rPr>
          <w:rFonts w:ascii="Calibri" w:hAnsi="Calibri" w:cs="Calibri"/>
          <w:sz w:val="22"/>
          <w:szCs w:val="22"/>
          <w:lang w:val="en-CA"/>
        </w:rPr>
      </w:pPr>
      <w:r w:rsidRPr="00BA1BAE">
        <w:rPr>
          <w:rStyle w:val="Strong"/>
          <w:rFonts w:ascii="Calibri" w:hAnsi="Calibri" w:cs="Calibri"/>
          <w:sz w:val="22"/>
          <w:szCs w:val="22"/>
          <w:lang w:val="en-CA"/>
        </w:rPr>
        <w:t>2. Quantitative Data Analysis:</w:t>
      </w:r>
    </w:p>
    <w:p w14:paraId="6DD6E4F1" w14:textId="7C7FCF0C" w:rsidR="00DC58CF" w:rsidRPr="00BA1BAE" w:rsidRDefault="00DC58CF" w:rsidP="00A421EA">
      <w:pPr>
        <w:pStyle w:val="NormalWeb"/>
        <w:numPr>
          <w:ilvl w:val="0"/>
          <w:numId w:val="52"/>
        </w:numPr>
        <w:jc w:val="both"/>
        <w:rPr>
          <w:rFonts w:ascii="Calibri" w:hAnsi="Calibri" w:cs="Calibri"/>
          <w:sz w:val="22"/>
          <w:szCs w:val="22"/>
          <w:lang w:val="en-CA"/>
        </w:rPr>
      </w:pPr>
      <w:r w:rsidRPr="00BA1BAE">
        <w:rPr>
          <w:rFonts w:ascii="Calibri" w:hAnsi="Calibri" w:cs="Calibri"/>
          <w:sz w:val="22"/>
          <w:szCs w:val="22"/>
          <w:lang w:val="en-CA"/>
        </w:rPr>
        <w:t xml:space="preserve">Quantitative information (e.g., outputs achieved, financial data, and indicator progress) was extracted from project monitoring reports, the </w:t>
      </w:r>
      <w:r w:rsidR="005F4656" w:rsidRPr="00BA1BAE">
        <w:rPr>
          <w:rFonts w:ascii="Calibri" w:hAnsi="Calibri" w:cs="Calibri"/>
          <w:sz w:val="22"/>
          <w:szCs w:val="22"/>
          <w:lang w:val="en-CA"/>
        </w:rPr>
        <w:t>Project Implementation Reports (</w:t>
      </w:r>
      <w:r w:rsidRPr="00BA1BAE">
        <w:rPr>
          <w:rFonts w:ascii="Calibri" w:hAnsi="Calibri" w:cs="Calibri"/>
          <w:sz w:val="22"/>
          <w:szCs w:val="22"/>
          <w:lang w:val="en-CA"/>
        </w:rPr>
        <w:t>PIR</w:t>
      </w:r>
      <w:r w:rsidR="005F4656" w:rsidRPr="00BA1BAE">
        <w:rPr>
          <w:rFonts w:ascii="Calibri" w:hAnsi="Calibri" w:cs="Calibri"/>
          <w:sz w:val="22"/>
          <w:szCs w:val="22"/>
          <w:lang w:val="en-CA"/>
        </w:rPr>
        <w:t>)</w:t>
      </w:r>
      <w:r w:rsidRPr="00BA1BAE">
        <w:rPr>
          <w:rFonts w:ascii="Calibri" w:hAnsi="Calibri" w:cs="Calibri"/>
          <w:sz w:val="22"/>
          <w:szCs w:val="22"/>
          <w:lang w:val="en-CA"/>
        </w:rPr>
        <w:t>s, and progress updates.</w:t>
      </w:r>
    </w:p>
    <w:p w14:paraId="6819E1F1" w14:textId="77777777" w:rsidR="00DC58CF" w:rsidRPr="00BA1BAE" w:rsidRDefault="00DC58CF" w:rsidP="00A421EA">
      <w:pPr>
        <w:pStyle w:val="NormalWeb"/>
        <w:numPr>
          <w:ilvl w:val="0"/>
          <w:numId w:val="52"/>
        </w:numPr>
        <w:jc w:val="both"/>
        <w:rPr>
          <w:rFonts w:ascii="Calibri" w:hAnsi="Calibri" w:cs="Calibri"/>
          <w:sz w:val="22"/>
          <w:szCs w:val="22"/>
          <w:lang w:val="en-CA"/>
        </w:rPr>
      </w:pPr>
      <w:r w:rsidRPr="00BA1BAE">
        <w:rPr>
          <w:rFonts w:ascii="Calibri" w:hAnsi="Calibri" w:cs="Calibri"/>
          <w:sz w:val="22"/>
          <w:szCs w:val="22"/>
          <w:lang w:val="en-CA"/>
        </w:rPr>
        <w:t xml:space="preserve">Data were processed and analyzed using </w:t>
      </w:r>
      <w:r w:rsidRPr="00BA1BAE">
        <w:rPr>
          <w:rStyle w:val="Strong"/>
          <w:rFonts w:ascii="Calibri" w:hAnsi="Calibri" w:cs="Calibri"/>
          <w:b w:val="0"/>
          <w:bCs w:val="0"/>
          <w:sz w:val="22"/>
          <w:szCs w:val="22"/>
          <w:lang w:val="en-CA"/>
        </w:rPr>
        <w:t>Microsoft Excel</w:t>
      </w:r>
      <w:r w:rsidRPr="00BA1BAE">
        <w:rPr>
          <w:rFonts w:ascii="Calibri" w:hAnsi="Calibri" w:cs="Calibri"/>
          <w:sz w:val="22"/>
          <w:szCs w:val="22"/>
          <w:lang w:val="en-CA"/>
        </w:rPr>
        <w:t>, generating simple statistics (percentages) to assess performance against project targets and timelines.</w:t>
      </w:r>
    </w:p>
    <w:p w14:paraId="43FDC613" w14:textId="77777777" w:rsidR="00DC58CF" w:rsidRPr="00BA1BAE" w:rsidRDefault="00DC58CF" w:rsidP="00A421EA">
      <w:pPr>
        <w:pStyle w:val="NormalWeb"/>
        <w:numPr>
          <w:ilvl w:val="0"/>
          <w:numId w:val="52"/>
        </w:numPr>
        <w:jc w:val="both"/>
        <w:rPr>
          <w:rFonts w:ascii="Calibri" w:hAnsi="Calibri" w:cs="Calibri"/>
          <w:sz w:val="22"/>
          <w:szCs w:val="22"/>
          <w:lang w:val="en-CA"/>
        </w:rPr>
      </w:pPr>
      <w:r w:rsidRPr="00BA1BAE">
        <w:rPr>
          <w:rFonts w:ascii="Calibri" w:hAnsi="Calibri" w:cs="Calibri"/>
          <w:sz w:val="22"/>
          <w:szCs w:val="22"/>
          <w:lang w:val="en-CA"/>
        </w:rPr>
        <w:t>Indicator-level analysis was conducted to measure progress toward outcome and output targets, as defined in the project’s Results Framework.</w:t>
      </w:r>
    </w:p>
    <w:p w14:paraId="79A4937A" w14:textId="77777777" w:rsidR="00DC58CF" w:rsidRPr="00BA1BAE" w:rsidRDefault="00DC58CF" w:rsidP="00DC58CF">
      <w:pPr>
        <w:pStyle w:val="NormalWeb"/>
        <w:spacing w:before="120" w:beforeAutospacing="0" w:after="120" w:afterAutospacing="0"/>
        <w:jc w:val="both"/>
        <w:rPr>
          <w:rFonts w:ascii="Calibri" w:hAnsi="Calibri" w:cs="Calibri"/>
          <w:sz w:val="22"/>
          <w:szCs w:val="22"/>
          <w:lang w:val="en-CA"/>
        </w:rPr>
      </w:pPr>
      <w:r w:rsidRPr="00BA1BAE">
        <w:rPr>
          <w:rStyle w:val="Strong"/>
          <w:rFonts w:ascii="Calibri" w:hAnsi="Calibri" w:cs="Calibri"/>
          <w:sz w:val="22"/>
          <w:szCs w:val="22"/>
          <w:lang w:val="en-CA"/>
        </w:rPr>
        <w:t>3. Triangulation and Validation:</w:t>
      </w:r>
    </w:p>
    <w:p w14:paraId="39BAA196" w14:textId="77777777" w:rsidR="00DC58CF" w:rsidRPr="00BA1BAE" w:rsidRDefault="00DC58CF" w:rsidP="00A421EA">
      <w:pPr>
        <w:pStyle w:val="NormalWeb"/>
        <w:numPr>
          <w:ilvl w:val="0"/>
          <w:numId w:val="53"/>
        </w:numPr>
        <w:jc w:val="both"/>
        <w:rPr>
          <w:rFonts w:ascii="Calibri" w:hAnsi="Calibri" w:cs="Calibri"/>
          <w:sz w:val="22"/>
          <w:szCs w:val="22"/>
          <w:lang w:val="en-CA"/>
        </w:rPr>
      </w:pPr>
      <w:r w:rsidRPr="00BA1BAE">
        <w:rPr>
          <w:rFonts w:ascii="Calibri" w:hAnsi="Calibri" w:cs="Calibri"/>
          <w:sz w:val="22"/>
          <w:szCs w:val="22"/>
          <w:lang w:val="en-CA"/>
        </w:rPr>
        <w:t xml:space="preserve">Evidence from different data sources and methods was </w:t>
      </w:r>
      <w:r w:rsidRPr="00BA1BAE">
        <w:rPr>
          <w:rStyle w:val="Strong"/>
          <w:rFonts w:ascii="Calibri" w:hAnsi="Calibri" w:cs="Calibri"/>
          <w:b w:val="0"/>
          <w:bCs w:val="0"/>
          <w:sz w:val="22"/>
          <w:szCs w:val="22"/>
          <w:lang w:val="en-CA"/>
        </w:rPr>
        <w:t>triangulated</w:t>
      </w:r>
      <w:r w:rsidRPr="00BA1BAE">
        <w:rPr>
          <w:rFonts w:ascii="Calibri" w:hAnsi="Calibri" w:cs="Calibri"/>
          <w:sz w:val="22"/>
          <w:szCs w:val="22"/>
          <w:lang w:val="en-CA"/>
        </w:rPr>
        <w:t xml:space="preserve"> to validate findings and ensure robustness of conclusions.</w:t>
      </w:r>
    </w:p>
    <w:p w14:paraId="64EEA4FE" w14:textId="1737E010" w:rsidR="00DC58CF" w:rsidRPr="00BA1BAE" w:rsidRDefault="00DC58CF" w:rsidP="00A421EA">
      <w:pPr>
        <w:pStyle w:val="NormalWeb"/>
        <w:numPr>
          <w:ilvl w:val="0"/>
          <w:numId w:val="53"/>
        </w:numPr>
        <w:jc w:val="both"/>
        <w:rPr>
          <w:rFonts w:ascii="Calibri" w:hAnsi="Calibri" w:cs="Calibri"/>
          <w:lang w:val="en-CA"/>
        </w:rPr>
      </w:pPr>
      <w:r w:rsidRPr="00BA1BAE">
        <w:rPr>
          <w:rFonts w:ascii="Calibri" w:hAnsi="Calibri" w:cs="Calibri"/>
          <w:sz w:val="22"/>
          <w:szCs w:val="22"/>
          <w:lang w:val="en-CA"/>
        </w:rPr>
        <w:t xml:space="preserve">Preliminary findings were </w:t>
      </w:r>
      <w:r w:rsidRPr="00BA1BAE">
        <w:rPr>
          <w:rStyle w:val="Strong"/>
          <w:rFonts w:ascii="Calibri" w:hAnsi="Calibri" w:cs="Calibri"/>
          <w:b w:val="0"/>
          <w:bCs w:val="0"/>
          <w:sz w:val="22"/>
          <w:szCs w:val="22"/>
          <w:lang w:val="en-CA"/>
        </w:rPr>
        <w:t>validated</w:t>
      </w:r>
      <w:r w:rsidRPr="00BA1BAE">
        <w:rPr>
          <w:rFonts w:ascii="Calibri" w:hAnsi="Calibri" w:cs="Calibri"/>
          <w:sz w:val="22"/>
          <w:szCs w:val="22"/>
          <w:lang w:val="en-CA"/>
        </w:rPr>
        <w:t xml:space="preserve"> with project stakeholders during debriefing sessions to verify accuracy and contextual relevance before finalization of the draft MTR report.</w:t>
      </w:r>
    </w:p>
    <w:p w14:paraId="1DF6FBF0" w14:textId="7C614980" w:rsidR="000417F6" w:rsidRPr="00BA1BAE" w:rsidRDefault="000417F6" w:rsidP="000417F6">
      <w:pPr>
        <w:pStyle w:val="Heading2"/>
        <w:rPr>
          <w:rFonts w:ascii="Calibri" w:hAnsi="Calibri" w:cs="Calibri"/>
          <w:lang w:val="en-CA"/>
        </w:rPr>
      </w:pPr>
      <w:bookmarkStart w:id="23" w:name="_Toc196310245"/>
      <w:bookmarkStart w:id="24" w:name="_Toc207288764"/>
      <w:r w:rsidRPr="00BA1BAE">
        <w:rPr>
          <w:rFonts w:ascii="Calibri" w:hAnsi="Calibri" w:cs="Calibri"/>
          <w:lang w:val="en-CA"/>
        </w:rPr>
        <w:t>Limitations to the MT</w:t>
      </w:r>
      <w:bookmarkEnd w:id="23"/>
      <w:r w:rsidR="006467E0" w:rsidRPr="00BA1BAE">
        <w:rPr>
          <w:rFonts w:ascii="Calibri" w:hAnsi="Calibri" w:cs="Calibri"/>
          <w:lang w:val="en-CA"/>
        </w:rPr>
        <w:t>R</w:t>
      </w:r>
      <w:bookmarkEnd w:id="24"/>
    </w:p>
    <w:p w14:paraId="7534FCC1" w14:textId="6E70DDDB" w:rsidR="00820D3C" w:rsidRPr="00BA1BAE" w:rsidRDefault="00820D3C" w:rsidP="00256CAE">
      <w:pPr>
        <w:spacing w:after="120" w:line="276" w:lineRule="auto"/>
        <w:jc w:val="both"/>
        <w:rPr>
          <w:rFonts w:ascii="Calibri" w:hAnsi="Calibri" w:cs="Calibri"/>
          <w:sz w:val="22"/>
          <w:szCs w:val="22"/>
          <w:lang w:val="en-CA"/>
        </w:rPr>
      </w:pPr>
      <w:bookmarkStart w:id="25" w:name="_Toc196310246"/>
      <w:r w:rsidRPr="00BA1BAE">
        <w:rPr>
          <w:rFonts w:ascii="Calibri" w:hAnsi="Calibri" w:cs="Calibri"/>
          <w:sz w:val="22"/>
          <w:szCs w:val="22"/>
          <w:lang w:val="en-CA"/>
        </w:rPr>
        <w:t xml:space="preserve">The selection of interviewees was coordinated by the project management unit and depended on stakeholders’ availability and willingness to participate, which may have resulted in some key individuals being unavailable for consultation despite repeated requests. This dependency may have implications for the completeness of stakeholder perspectives captured. </w:t>
      </w:r>
      <w:r w:rsidR="0002329C" w:rsidRPr="00BA1BAE">
        <w:rPr>
          <w:rFonts w:ascii="Calibri" w:hAnsi="Calibri" w:cs="Calibri"/>
          <w:sz w:val="22"/>
          <w:szCs w:val="22"/>
          <w:lang w:val="en-CA"/>
        </w:rPr>
        <w:t>Some stakeholders (e.g. National Electricity Authority</w:t>
      </w:r>
      <w:r w:rsidR="00FD71CF" w:rsidRPr="00BA1BAE">
        <w:rPr>
          <w:rFonts w:ascii="Calibri" w:hAnsi="Calibri" w:cs="Calibri"/>
          <w:sz w:val="22"/>
          <w:szCs w:val="22"/>
          <w:lang w:val="en-CA"/>
        </w:rPr>
        <w:t xml:space="preserve">, Ministry of Energy of Somaliland, Somali Green Energy Association, Somaliland Electricity Association and financial institutions – </w:t>
      </w:r>
      <w:proofErr w:type="spellStart"/>
      <w:r w:rsidR="00FD71CF" w:rsidRPr="00BA1BAE">
        <w:rPr>
          <w:rFonts w:ascii="Calibri" w:hAnsi="Calibri" w:cs="Calibri"/>
          <w:sz w:val="22"/>
          <w:szCs w:val="22"/>
          <w:lang w:val="en-CA"/>
        </w:rPr>
        <w:t>Shurako</w:t>
      </w:r>
      <w:proofErr w:type="spellEnd"/>
      <w:r w:rsidR="00FD71CF" w:rsidRPr="00BA1BAE">
        <w:rPr>
          <w:rFonts w:ascii="Calibri" w:hAnsi="Calibri" w:cs="Calibri"/>
          <w:sz w:val="22"/>
          <w:szCs w:val="22"/>
          <w:lang w:val="en-CA"/>
        </w:rPr>
        <w:t xml:space="preserve">, Kube Energy and </w:t>
      </w:r>
      <w:proofErr w:type="spellStart"/>
      <w:r w:rsidR="00FD71CF" w:rsidRPr="00BA1BAE">
        <w:rPr>
          <w:rFonts w:ascii="Calibri" w:hAnsi="Calibri" w:cs="Calibri"/>
          <w:sz w:val="22"/>
          <w:szCs w:val="22"/>
          <w:lang w:val="en-CA"/>
        </w:rPr>
        <w:t>Dahabshil</w:t>
      </w:r>
      <w:proofErr w:type="spellEnd"/>
      <w:r w:rsidR="00FD71CF" w:rsidRPr="00BA1BAE">
        <w:rPr>
          <w:rFonts w:ascii="Calibri" w:hAnsi="Calibri" w:cs="Calibri"/>
          <w:sz w:val="22"/>
          <w:szCs w:val="22"/>
          <w:lang w:val="en-CA"/>
        </w:rPr>
        <w:t xml:space="preserve"> Bank</w:t>
      </w:r>
      <w:r w:rsidR="0002329C" w:rsidRPr="00BA1BAE">
        <w:rPr>
          <w:rFonts w:ascii="Calibri" w:hAnsi="Calibri" w:cs="Calibri"/>
          <w:sz w:val="22"/>
          <w:szCs w:val="22"/>
          <w:lang w:val="en-CA"/>
        </w:rPr>
        <w:t>) were not responsive to the evaluators request for interviews during the in-country mission.</w:t>
      </w:r>
    </w:p>
    <w:p w14:paraId="0CD17CE4" w14:textId="6FD02D76" w:rsidR="00820D3C" w:rsidRPr="00BA1BAE" w:rsidRDefault="11CD7987" w:rsidP="008A05C2">
      <w:pPr>
        <w:spacing w:after="120" w:line="276" w:lineRule="auto"/>
        <w:jc w:val="both"/>
        <w:rPr>
          <w:rFonts w:ascii="Calibri" w:hAnsi="Calibri" w:cs="Calibri"/>
          <w:sz w:val="22"/>
          <w:szCs w:val="22"/>
          <w:lang w:val="en-CA"/>
        </w:rPr>
      </w:pPr>
      <w:r w:rsidRPr="00BA1BAE">
        <w:rPr>
          <w:rFonts w:ascii="Calibri" w:hAnsi="Calibri" w:cs="Calibri"/>
          <w:sz w:val="22"/>
          <w:szCs w:val="22"/>
          <w:lang w:val="en-CA"/>
        </w:rPr>
        <w:t xml:space="preserve"> </w:t>
      </w:r>
      <w:r w:rsidR="008A05C2" w:rsidRPr="00BA1BAE">
        <w:rPr>
          <w:rFonts w:ascii="Calibri" w:hAnsi="Calibri" w:cs="Calibri"/>
          <w:sz w:val="22"/>
          <w:szCs w:val="22"/>
          <w:lang w:val="en-CA"/>
        </w:rPr>
        <w:t xml:space="preserve">While the project team provided details on the amount of co-financing materialized, </w:t>
      </w:r>
      <w:r w:rsidRPr="00BA1BAE">
        <w:rPr>
          <w:rFonts w:ascii="Calibri" w:hAnsi="Calibri" w:cs="Calibri"/>
          <w:sz w:val="22"/>
          <w:szCs w:val="22"/>
          <w:lang w:val="en-CA"/>
        </w:rPr>
        <w:t>co-financing letters confirming the level of materialization of co-financing from co-financiers</w:t>
      </w:r>
      <w:r w:rsidR="008A05C2" w:rsidRPr="00BA1BAE">
        <w:rPr>
          <w:rFonts w:ascii="Calibri" w:hAnsi="Calibri" w:cs="Calibri"/>
          <w:sz w:val="22"/>
          <w:szCs w:val="22"/>
          <w:lang w:val="en-CA"/>
        </w:rPr>
        <w:t xml:space="preserve"> was not shared with the evaluators. While the co-financing amount materialized shared by the project team was used in the assessment</w:t>
      </w:r>
      <w:r w:rsidRPr="00BA1BAE">
        <w:rPr>
          <w:rFonts w:ascii="Calibri" w:hAnsi="Calibri" w:cs="Calibri"/>
          <w:sz w:val="22"/>
          <w:szCs w:val="22"/>
          <w:lang w:val="en-CA"/>
        </w:rPr>
        <w:t>,</w:t>
      </w:r>
      <w:r w:rsidR="27165E58" w:rsidRPr="00BA1BAE">
        <w:rPr>
          <w:rFonts w:ascii="Calibri" w:hAnsi="Calibri" w:cs="Calibri"/>
          <w:sz w:val="22"/>
          <w:szCs w:val="22"/>
          <w:lang w:val="en-CA"/>
        </w:rPr>
        <w:t xml:space="preserve"> </w:t>
      </w:r>
      <w:r w:rsidR="008A05C2" w:rsidRPr="00BA1BAE">
        <w:rPr>
          <w:rFonts w:ascii="Calibri" w:hAnsi="Calibri" w:cs="Calibri"/>
          <w:sz w:val="22"/>
          <w:szCs w:val="22"/>
          <w:lang w:val="en-CA"/>
        </w:rPr>
        <w:t xml:space="preserve">the lack of the letters rendered it challenging for the evaluators to verify the level of materialization of co-financing reported. </w:t>
      </w:r>
      <w:r w:rsidR="005858DD" w:rsidRPr="00BA1BAE">
        <w:rPr>
          <w:rFonts w:ascii="Calibri" w:hAnsi="Calibri" w:cs="Calibri"/>
          <w:sz w:val="22"/>
          <w:szCs w:val="22"/>
          <w:lang w:val="en-CA"/>
        </w:rPr>
        <w:t>P</w:t>
      </w:r>
      <w:r w:rsidR="005B6077" w:rsidRPr="00BA1BAE">
        <w:rPr>
          <w:rFonts w:ascii="Calibri" w:hAnsi="Calibri" w:cs="Calibri"/>
          <w:sz w:val="22"/>
          <w:szCs w:val="22"/>
          <w:lang w:val="en-CA"/>
        </w:rPr>
        <w:t xml:space="preserve">roject </w:t>
      </w:r>
      <w:r w:rsidR="001438ED" w:rsidRPr="00BA1BAE">
        <w:rPr>
          <w:rFonts w:ascii="Calibri" w:hAnsi="Calibri" w:cs="Calibri"/>
          <w:sz w:val="22"/>
          <w:szCs w:val="22"/>
          <w:lang w:val="en-CA"/>
        </w:rPr>
        <w:t>documents reviewed</w:t>
      </w:r>
      <w:r w:rsidR="005858DD" w:rsidRPr="00BA1BAE">
        <w:rPr>
          <w:rFonts w:ascii="Calibri" w:hAnsi="Calibri" w:cs="Calibri"/>
          <w:sz w:val="22"/>
          <w:szCs w:val="22"/>
          <w:lang w:val="en-CA"/>
        </w:rPr>
        <w:t xml:space="preserve"> for this MTR</w:t>
      </w:r>
      <w:r w:rsidR="001438ED" w:rsidRPr="00BA1BAE">
        <w:rPr>
          <w:rFonts w:ascii="Calibri" w:hAnsi="Calibri" w:cs="Calibri"/>
          <w:sz w:val="22"/>
          <w:szCs w:val="22"/>
          <w:lang w:val="en-CA"/>
        </w:rPr>
        <w:t xml:space="preserve"> include</w:t>
      </w:r>
      <w:r w:rsidR="005B6077" w:rsidRPr="00BA1BAE">
        <w:rPr>
          <w:rFonts w:ascii="Calibri" w:hAnsi="Calibri" w:cs="Calibri"/>
          <w:sz w:val="22"/>
          <w:szCs w:val="22"/>
          <w:lang w:val="en-CA"/>
        </w:rPr>
        <w:t>:</w:t>
      </w:r>
      <w:r w:rsidR="008A05C2" w:rsidRPr="00BA1BAE">
        <w:rPr>
          <w:rFonts w:ascii="Calibri" w:hAnsi="Calibri" w:cs="Calibri"/>
          <w:sz w:val="22"/>
          <w:szCs w:val="22"/>
          <w:lang w:val="en-CA"/>
        </w:rPr>
        <w:t xml:space="preserve"> p</w:t>
      </w:r>
      <w:r w:rsidR="005B6077" w:rsidRPr="00BA1BAE">
        <w:rPr>
          <w:rFonts w:ascii="Calibri" w:hAnsi="Calibri" w:cs="Calibri"/>
          <w:sz w:val="22"/>
          <w:szCs w:val="22"/>
          <w:lang w:val="en-CA"/>
        </w:rPr>
        <w:t xml:space="preserve">roject </w:t>
      </w:r>
      <w:r w:rsidR="008A05C2" w:rsidRPr="00BA1BAE">
        <w:rPr>
          <w:rFonts w:ascii="Calibri" w:hAnsi="Calibri" w:cs="Calibri"/>
          <w:sz w:val="22"/>
          <w:szCs w:val="22"/>
          <w:lang w:val="en-CA"/>
        </w:rPr>
        <w:t>d</w:t>
      </w:r>
      <w:r w:rsidR="005B6077" w:rsidRPr="00BA1BAE">
        <w:rPr>
          <w:rFonts w:ascii="Calibri" w:hAnsi="Calibri" w:cs="Calibri"/>
          <w:sz w:val="22"/>
          <w:szCs w:val="22"/>
          <w:lang w:val="en-CA"/>
        </w:rPr>
        <w:t>ocument</w:t>
      </w:r>
      <w:r w:rsidR="008A05C2" w:rsidRPr="00BA1BAE">
        <w:rPr>
          <w:rFonts w:ascii="Calibri" w:hAnsi="Calibri" w:cs="Calibri"/>
          <w:sz w:val="22"/>
          <w:szCs w:val="22"/>
          <w:lang w:val="en-CA"/>
        </w:rPr>
        <w:t xml:space="preserve"> (</w:t>
      </w:r>
      <w:proofErr w:type="spellStart"/>
      <w:r w:rsidR="008A05C2" w:rsidRPr="00BA1BAE">
        <w:rPr>
          <w:rFonts w:ascii="Calibri" w:hAnsi="Calibri" w:cs="Calibri"/>
          <w:sz w:val="22"/>
          <w:szCs w:val="22"/>
          <w:lang w:val="en-CA"/>
        </w:rPr>
        <w:t>ProDoc</w:t>
      </w:r>
      <w:proofErr w:type="spellEnd"/>
      <w:r w:rsidR="008A05C2" w:rsidRPr="00BA1BAE">
        <w:rPr>
          <w:rFonts w:ascii="Calibri" w:hAnsi="Calibri" w:cs="Calibri"/>
          <w:sz w:val="22"/>
          <w:szCs w:val="22"/>
          <w:lang w:val="en-CA"/>
        </w:rPr>
        <w:t>)</w:t>
      </w:r>
      <w:r w:rsidR="005B6077" w:rsidRPr="00BA1BAE">
        <w:rPr>
          <w:rFonts w:ascii="Calibri" w:hAnsi="Calibri" w:cs="Calibri"/>
          <w:sz w:val="22"/>
          <w:szCs w:val="22"/>
          <w:lang w:val="en-CA"/>
        </w:rPr>
        <w:t xml:space="preserve">; </w:t>
      </w:r>
      <w:r w:rsidR="005858DD" w:rsidRPr="00BA1BAE">
        <w:rPr>
          <w:rFonts w:ascii="Calibri" w:hAnsi="Calibri" w:cs="Calibri"/>
          <w:sz w:val="22"/>
          <w:szCs w:val="22"/>
          <w:lang w:val="en-CA"/>
        </w:rPr>
        <w:t xml:space="preserve">project financing reports; </w:t>
      </w:r>
      <w:r w:rsidR="005B6077" w:rsidRPr="00BA1BAE">
        <w:rPr>
          <w:rFonts w:ascii="Calibri" w:hAnsi="Calibri" w:cs="Calibri"/>
          <w:sz w:val="22"/>
          <w:szCs w:val="22"/>
          <w:lang w:val="en-CA"/>
        </w:rPr>
        <w:t xml:space="preserve">Stakeholder Engagement Plan; Project delivery reports; Project Implementation Reports; indicator progress reports; </w:t>
      </w:r>
      <w:r w:rsidR="008A05C2" w:rsidRPr="00BA1BAE">
        <w:rPr>
          <w:rFonts w:ascii="Calibri" w:hAnsi="Calibri" w:cs="Calibri"/>
          <w:sz w:val="22"/>
          <w:szCs w:val="22"/>
          <w:lang w:val="en-CA"/>
        </w:rPr>
        <w:t xml:space="preserve">de-risking </w:t>
      </w:r>
      <w:r w:rsidR="00B842AF" w:rsidRPr="00BA1BAE">
        <w:rPr>
          <w:rFonts w:ascii="Calibri" w:hAnsi="Calibri" w:cs="Calibri"/>
          <w:sz w:val="22"/>
          <w:szCs w:val="22"/>
          <w:lang w:val="en-CA"/>
        </w:rPr>
        <w:t xml:space="preserve">renewable energy investment </w:t>
      </w:r>
      <w:r w:rsidR="008A05C2" w:rsidRPr="00BA1BAE">
        <w:rPr>
          <w:rFonts w:ascii="Calibri" w:hAnsi="Calibri" w:cs="Calibri"/>
          <w:sz w:val="22"/>
          <w:szCs w:val="22"/>
          <w:lang w:val="en-CA"/>
        </w:rPr>
        <w:t>(</w:t>
      </w:r>
      <w:r w:rsidR="005B6077" w:rsidRPr="00BA1BAE">
        <w:rPr>
          <w:rFonts w:ascii="Calibri" w:hAnsi="Calibri" w:cs="Calibri"/>
          <w:sz w:val="22"/>
          <w:szCs w:val="22"/>
          <w:lang w:val="en-CA"/>
        </w:rPr>
        <w:t>DREI</w:t>
      </w:r>
      <w:r w:rsidR="008A05C2" w:rsidRPr="00BA1BAE">
        <w:rPr>
          <w:rFonts w:ascii="Calibri" w:hAnsi="Calibri" w:cs="Calibri"/>
          <w:sz w:val="22"/>
          <w:szCs w:val="22"/>
          <w:lang w:val="en-CA"/>
        </w:rPr>
        <w:t>)</w:t>
      </w:r>
      <w:r w:rsidR="005B6077" w:rsidRPr="00BA1BAE">
        <w:rPr>
          <w:rFonts w:ascii="Calibri" w:hAnsi="Calibri" w:cs="Calibri"/>
          <w:sz w:val="22"/>
          <w:szCs w:val="22"/>
          <w:lang w:val="en-CA"/>
        </w:rPr>
        <w:t xml:space="preserve"> analysis reports; DREI workshop reports; </w:t>
      </w:r>
      <w:r w:rsidR="00F829DD" w:rsidRPr="00BA1BAE">
        <w:rPr>
          <w:rFonts w:ascii="Calibri" w:hAnsi="Calibri" w:cs="Calibri"/>
          <w:sz w:val="22"/>
          <w:szCs w:val="22"/>
          <w:lang w:val="en-CA"/>
        </w:rPr>
        <w:t>financing workshop reports;</w:t>
      </w:r>
      <w:r w:rsidR="005B6077" w:rsidRPr="00BA1BAE">
        <w:rPr>
          <w:rFonts w:ascii="Calibri" w:hAnsi="Calibri" w:cs="Calibri"/>
          <w:sz w:val="22"/>
          <w:szCs w:val="22"/>
          <w:lang w:val="en-CA"/>
        </w:rPr>
        <w:t xml:space="preserve"> pilot study reports; </w:t>
      </w:r>
      <w:proofErr w:type="spellStart"/>
      <w:r w:rsidR="005B6077" w:rsidRPr="00BA1BAE">
        <w:rPr>
          <w:rFonts w:ascii="Calibri" w:hAnsi="Calibri" w:cs="Calibri"/>
          <w:sz w:val="22"/>
          <w:szCs w:val="22"/>
          <w:lang w:val="en-CA"/>
        </w:rPr>
        <w:t>minigrid</w:t>
      </w:r>
      <w:proofErr w:type="spellEnd"/>
      <w:r w:rsidR="005B6077" w:rsidRPr="00BA1BAE">
        <w:rPr>
          <w:rFonts w:ascii="Calibri" w:hAnsi="Calibri" w:cs="Calibri"/>
          <w:sz w:val="22"/>
          <w:szCs w:val="22"/>
          <w:lang w:val="en-CA"/>
        </w:rPr>
        <w:t xml:space="preserve"> curriculum reports; workshop reports; </w:t>
      </w:r>
      <w:r w:rsidR="00F829DD" w:rsidRPr="00BA1BAE">
        <w:rPr>
          <w:rFonts w:ascii="Calibri" w:hAnsi="Calibri" w:cs="Calibri"/>
          <w:sz w:val="22"/>
          <w:szCs w:val="22"/>
          <w:lang w:val="en-CA"/>
        </w:rPr>
        <w:t>terms of references; inception</w:t>
      </w:r>
      <w:r w:rsidR="00B842AF" w:rsidRPr="00BA1BAE">
        <w:rPr>
          <w:rFonts w:ascii="Calibri" w:hAnsi="Calibri" w:cs="Calibri"/>
          <w:sz w:val="22"/>
          <w:szCs w:val="22"/>
          <w:lang w:val="en-CA"/>
        </w:rPr>
        <w:t xml:space="preserve"> workshop</w:t>
      </w:r>
      <w:r w:rsidR="00F829DD" w:rsidRPr="00BA1BAE">
        <w:rPr>
          <w:rFonts w:ascii="Calibri" w:hAnsi="Calibri" w:cs="Calibri"/>
          <w:sz w:val="22"/>
          <w:szCs w:val="22"/>
          <w:lang w:val="en-CA"/>
        </w:rPr>
        <w:t xml:space="preserve"> report; capacity building training reports; stakeholder consultation reports; </w:t>
      </w:r>
      <w:r w:rsidR="00B842AF" w:rsidRPr="00BA1BAE">
        <w:rPr>
          <w:rFonts w:ascii="Calibri" w:hAnsi="Calibri" w:cs="Calibri"/>
          <w:sz w:val="22"/>
          <w:szCs w:val="22"/>
          <w:lang w:val="en-CA"/>
        </w:rPr>
        <w:t xml:space="preserve">and </w:t>
      </w:r>
      <w:proofErr w:type="spellStart"/>
      <w:r w:rsidR="00C86928" w:rsidRPr="00BA1BAE">
        <w:rPr>
          <w:rFonts w:ascii="Calibri" w:hAnsi="Calibri" w:cs="Calibri"/>
          <w:sz w:val="22"/>
          <w:szCs w:val="22"/>
          <w:lang w:val="en-CA"/>
        </w:rPr>
        <w:t>LoA</w:t>
      </w:r>
      <w:proofErr w:type="spellEnd"/>
      <w:r w:rsidR="005858DD" w:rsidRPr="00BA1BAE">
        <w:rPr>
          <w:rFonts w:ascii="Calibri" w:hAnsi="Calibri" w:cs="Calibri"/>
          <w:sz w:val="22"/>
          <w:szCs w:val="22"/>
          <w:lang w:val="en-CA"/>
        </w:rPr>
        <w:t xml:space="preserve"> among others. </w:t>
      </w:r>
      <w:r w:rsidR="00F829DD" w:rsidRPr="00BA1BAE">
        <w:rPr>
          <w:rFonts w:ascii="Calibri" w:hAnsi="Calibri" w:cs="Calibri"/>
          <w:sz w:val="22"/>
          <w:szCs w:val="22"/>
          <w:lang w:val="en-CA"/>
        </w:rPr>
        <w:t xml:space="preserve"> </w:t>
      </w:r>
      <w:r w:rsidR="001438ED" w:rsidRPr="00BA1BAE">
        <w:rPr>
          <w:rFonts w:ascii="Calibri" w:hAnsi="Calibri" w:cs="Calibri"/>
          <w:sz w:val="22"/>
          <w:szCs w:val="22"/>
          <w:lang w:val="en-CA"/>
        </w:rPr>
        <w:t xml:space="preserve"> </w:t>
      </w:r>
      <w:r w:rsidR="27165E58" w:rsidRPr="00BA1BAE">
        <w:rPr>
          <w:rFonts w:ascii="Calibri" w:hAnsi="Calibri" w:cs="Calibri"/>
          <w:sz w:val="22"/>
          <w:szCs w:val="22"/>
          <w:lang w:val="en-CA"/>
        </w:rPr>
        <w:t xml:space="preserve"> </w:t>
      </w:r>
    </w:p>
    <w:p w14:paraId="5BB0E535" w14:textId="01F37C99" w:rsidR="00820D3C" w:rsidRPr="00BA1BAE" w:rsidRDefault="00820D3C" w:rsidP="00256CAE">
      <w:pPr>
        <w:spacing w:after="120" w:line="276" w:lineRule="auto"/>
        <w:jc w:val="both"/>
        <w:rPr>
          <w:rFonts w:ascii="Calibri" w:hAnsi="Calibri" w:cs="Calibri"/>
          <w:sz w:val="22"/>
          <w:szCs w:val="22"/>
          <w:lang w:val="en-CA"/>
        </w:rPr>
      </w:pPr>
      <w:r w:rsidRPr="00BA1BAE">
        <w:rPr>
          <w:rFonts w:ascii="Calibri" w:hAnsi="Calibri" w:cs="Calibri"/>
          <w:sz w:val="22"/>
          <w:szCs w:val="22"/>
          <w:lang w:val="en-CA"/>
        </w:rPr>
        <w:lastRenderedPageBreak/>
        <w:t xml:space="preserve">Despite these limitations, the </w:t>
      </w:r>
      <w:r w:rsidR="005610BE" w:rsidRPr="00BA1BAE">
        <w:rPr>
          <w:rFonts w:ascii="Calibri" w:hAnsi="Calibri" w:cs="Calibri"/>
          <w:sz w:val="22"/>
          <w:szCs w:val="22"/>
          <w:lang w:val="en-CA"/>
        </w:rPr>
        <w:t>MTR team</w:t>
      </w:r>
      <w:r w:rsidRPr="00BA1BAE">
        <w:rPr>
          <w:rFonts w:ascii="Calibri" w:hAnsi="Calibri" w:cs="Calibri"/>
          <w:sz w:val="22"/>
          <w:szCs w:val="22"/>
          <w:lang w:val="en-CA"/>
        </w:rPr>
        <w:t xml:space="preserve"> mitigated challenges through</w:t>
      </w:r>
      <w:r w:rsidR="0002329C" w:rsidRPr="00BA1BAE">
        <w:rPr>
          <w:rFonts w:ascii="Calibri" w:hAnsi="Calibri" w:cs="Calibri"/>
          <w:sz w:val="22"/>
          <w:szCs w:val="22"/>
          <w:lang w:val="en-CA"/>
        </w:rPr>
        <w:t xml:space="preserve"> constant follow-ups with stakeholders with whom interviews could not be secured during the in-country mission and virtual interviews were secured</w:t>
      </w:r>
      <w:r w:rsidR="00FD71CF" w:rsidRPr="00BA1BAE">
        <w:rPr>
          <w:rFonts w:ascii="Calibri" w:hAnsi="Calibri" w:cs="Calibri"/>
          <w:sz w:val="22"/>
          <w:szCs w:val="22"/>
          <w:lang w:val="en-CA"/>
        </w:rPr>
        <w:t xml:space="preserve"> for some of the stakeholders who were non-responsive at the time of the </w:t>
      </w:r>
      <w:r w:rsidR="00680433" w:rsidRPr="00BA1BAE">
        <w:rPr>
          <w:rFonts w:ascii="Calibri" w:hAnsi="Calibri" w:cs="Calibri"/>
          <w:sz w:val="22"/>
          <w:szCs w:val="22"/>
          <w:lang w:val="en-CA"/>
        </w:rPr>
        <w:t>mission</w:t>
      </w:r>
      <w:r w:rsidR="0002329C" w:rsidRPr="00BA1BAE">
        <w:rPr>
          <w:rFonts w:ascii="Calibri" w:hAnsi="Calibri" w:cs="Calibri"/>
          <w:sz w:val="22"/>
          <w:szCs w:val="22"/>
          <w:lang w:val="en-CA"/>
        </w:rPr>
        <w:t>. Equally, the evaluators used</w:t>
      </w:r>
      <w:r w:rsidRPr="00BA1BAE">
        <w:rPr>
          <w:rFonts w:ascii="Calibri" w:hAnsi="Calibri" w:cs="Calibri"/>
          <w:sz w:val="22"/>
          <w:szCs w:val="22"/>
          <w:lang w:val="en-CA"/>
        </w:rPr>
        <w:t xml:space="preserve"> extensive triangulation of the available data sources, including documents, interviews, and supplementary internet research</w:t>
      </w:r>
      <w:r w:rsidR="0002329C" w:rsidRPr="00BA1BAE">
        <w:rPr>
          <w:rFonts w:ascii="Calibri" w:hAnsi="Calibri" w:cs="Calibri"/>
          <w:sz w:val="22"/>
          <w:szCs w:val="22"/>
          <w:lang w:val="en-CA"/>
        </w:rPr>
        <w:t xml:space="preserve"> to mitigate the limitations</w:t>
      </w:r>
      <w:r w:rsidRPr="00BA1BAE">
        <w:rPr>
          <w:rFonts w:ascii="Calibri" w:hAnsi="Calibri" w:cs="Calibri"/>
          <w:sz w:val="22"/>
          <w:szCs w:val="22"/>
          <w:lang w:val="en-CA"/>
        </w:rPr>
        <w:t>. The inclusion of a national consultant with in-depth contextual knowledge further enhanced the reliability and validity of the findings.</w:t>
      </w:r>
    </w:p>
    <w:p w14:paraId="591ED6DC" w14:textId="77777777" w:rsidR="000417F6" w:rsidRPr="00BA1BAE" w:rsidRDefault="000417F6" w:rsidP="000417F6">
      <w:pPr>
        <w:pStyle w:val="Heading2"/>
        <w:rPr>
          <w:rFonts w:ascii="Calibri" w:hAnsi="Calibri" w:cs="Calibri"/>
          <w:lang w:val="en-CA"/>
        </w:rPr>
      </w:pPr>
      <w:bookmarkStart w:id="26" w:name="_Toc207288765"/>
      <w:r w:rsidRPr="00BA1BAE">
        <w:rPr>
          <w:rFonts w:ascii="Calibri" w:hAnsi="Calibri" w:cs="Calibri"/>
          <w:lang w:val="en-CA"/>
        </w:rPr>
        <w:t>Structure of the MTR Report</w:t>
      </w:r>
      <w:bookmarkEnd w:id="25"/>
      <w:bookmarkEnd w:id="26"/>
    </w:p>
    <w:p w14:paraId="4F8B2B78" w14:textId="206CFEA1" w:rsidR="001E7B6E" w:rsidRPr="00BA1BAE" w:rsidRDefault="27165E58" w:rsidP="00CF53AA">
      <w:pPr>
        <w:spacing w:line="276" w:lineRule="auto"/>
        <w:jc w:val="both"/>
        <w:rPr>
          <w:rFonts w:ascii="Calibri" w:hAnsi="Calibri" w:cs="Calibri"/>
          <w:sz w:val="22"/>
          <w:szCs w:val="22"/>
          <w:lang w:val="en-CA"/>
        </w:rPr>
      </w:pPr>
      <w:r w:rsidRPr="00BA1BAE">
        <w:rPr>
          <w:rFonts w:ascii="Calibri" w:hAnsi="Calibri" w:cs="Calibri"/>
          <w:sz w:val="22"/>
          <w:szCs w:val="22"/>
          <w:lang w:val="en-CA"/>
        </w:rPr>
        <w:t>The report is structured as follows:</w:t>
      </w:r>
      <w:r w:rsidR="005858DD" w:rsidRPr="00BA1BAE">
        <w:rPr>
          <w:rFonts w:ascii="Calibri" w:hAnsi="Calibri" w:cs="Calibri"/>
          <w:sz w:val="22"/>
          <w:szCs w:val="22"/>
          <w:lang w:val="en-CA"/>
        </w:rPr>
        <w:t xml:space="preserve"> Section 1 presents the Executive Summary of the evaluation report followed by Section 2 which is the Introduction. </w:t>
      </w:r>
      <w:r w:rsidRPr="00BA1BAE">
        <w:rPr>
          <w:rFonts w:ascii="Calibri" w:hAnsi="Calibri" w:cs="Calibri"/>
          <w:sz w:val="22"/>
          <w:szCs w:val="22"/>
          <w:lang w:val="en-CA"/>
        </w:rPr>
        <w:t xml:space="preserve"> Section </w:t>
      </w:r>
      <w:r w:rsidR="00820D3C" w:rsidRPr="00BA1BAE">
        <w:rPr>
          <w:rFonts w:ascii="Calibri" w:hAnsi="Calibri" w:cs="Calibri"/>
          <w:sz w:val="22"/>
          <w:szCs w:val="22"/>
          <w:lang w:val="en-CA"/>
        </w:rPr>
        <w:fldChar w:fldCharType="begin"/>
      </w:r>
      <w:r w:rsidR="00820D3C" w:rsidRPr="00BA1BAE">
        <w:rPr>
          <w:rFonts w:ascii="Calibri" w:hAnsi="Calibri" w:cs="Calibri"/>
          <w:sz w:val="22"/>
          <w:szCs w:val="22"/>
          <w:lang w:val="en-CA"/>
        </w:rPr>
        <w:instrText xml:space="preserve"> REF _Ref203387947 \r \h </w:instrText>
      </w:r>
      <w:r w:rsidR="007473BD" w:rsidRPr="00BA1BAE">
        <w:rPr>
          <w:rFonts w:ascii="Calibri" w:hAnsi="Calibri" w:cs="Calibri"/>
          <w:sz w:val="22"/>
          <w:szCs w:val="22"/>
          <w:lang w:val="en-CA"/>
        </w:rPr>
        <w:instrText xml:space="preserve"> \* MERGEFORMAT </w:instrText>
      </w:r>
      <w:r w:rsidR="00820D3C" w:rsidRPr="00BA1BAE">
        <w:rPr>
          <w:rFonts w:ascii="Calibri" w:hAnsi="Calibri" w:cs="Calibri"/>
          <w:sz w:val="22"/>
          <w:szCs w:val="22"/>
          <w:lang w:val="en-CA"/>
        </w:rPr>
      </w:r>
      <w:r w:rsidR="00820D3C" w:rsidRPr="00BA1BAE">
        <w:rPr>
          <w:rFonts w:ascii="Calibri" w:hAnsi="Calibri" w:cs="Calibri"/>
          <w:sz w:val="22"/>
          <w:szCs w:val="22"/>
          <w:lang w:val="en-CA"/>
        </w:rPr>
        <w:fldChar w:fldCharType="separate"/>
      </w:r>
      <w:r w:rsidR="6085985D" w:rsidRPr="00BA1BAE">
        <w:rPr>
          <w:rFonts w:ascii="Calibri" w:hAnsi="Calibri" w:cs="Calibri"/>
          <w:sz w:val="22"/>
          <w:szCs w:val="22"/>
          <w:lang w:val="en-CA"/>
        </w:rPr>
        <w:t>3</w:t>
      </w:r>
      <w:r w:rsidR="00820D3C" w:rsidRPr="00BA1BAE">
        <w:rPr>
          <w:rFonts w:ascii="Calibri" w:hAnsi="Calibri" w:cs="Calibri"/>
          <w:sz w:val="22"/>
          <w:szCs w:val="22"/>
          <w:lang w:val="en-CA"/>
        </w:rPr>
        <w:fldChar w:fldCharType="end"/>
      </w:r>
      <w:r w:rsidRPr="00BA1BAE">
        <w:rPr>
          <w:rFonts w:ascii="Calibri" w:hAnsi="Calibri" w:cs="Calibri"/>
          <w:sz w:val="22"/>
          <w:szCs w:val="22"/>
          <w:lang w:val="en-CA"/>
        </w:rPr>
        <w:t xml:space="preserve"> offers background information and essential description of the project, including the targeted barriers and strategies, project arrangements, key stakeholders, and an overview of the resources utilized. Section </w:t>
      </w:r>
      <w:r w:rsidR="00820D3C" w:rsidRPr="00BA1BAE">
        <w:rPr>
          <w:rFonts w:ascii="Calibri" w:hAnsi="Calibri" w:cs="Calibri"/>
          <w:sz w:val="22"/>
          <w:szCs w:val="22"/>
          <w:lang w:val="en-CA"/>
        </w:rPr>
        <w:fldChar w:fldCharType="begin"/>
      </w:r>
      <w:r w:rsidR="00820D3C" w:rsidRPr="00BA1BAE">
        <w:rPr>
          <w:rFonts w:ascii="Calibri" w:hAnsi="Calibri" w:cs="Calibri"/>
          <w:sz w:val="22"/>
          <w:szCs w:val="22"/>
          <w:lang w:val="en-CA"/>
        </w:rPr>
        <w:instrText xml:space="preserve"> REF _Ref203387961 \r \h </w:instrText>
      </w:r>
      <w:r w:rsidR="007473BD" w:rsidRPr="00BA1BAE">
        <w:rPr>
          <w:rFonts w:ascii="Calibri" w:hAnsi="Calibri" w:cs="Calibri"/>
          <w:sz w:val="22"/>
          <w:szCs w:val="22"/>
          <w:lang w:val="en-CA"/>
        </w:rPr>
        <w:instrText xml:space="preserve"> \* MERGEFORMAT </w:instrText>
      </w:r>
      <w:r w:rsidR="00820D3C" w:rsidRPr="00BA1BAE">
        <w:rPr>
          <w:rFonts w:ascii="Calibri" w:hAnsi="Calibri" w:cs="Calibri"/>
          <w:sz w:val="22"/>
          <w:szCs w:val="22"/>
          <w:lang w:val="en-CA"/>
        </w:rPr>
      </w:r>
      <w:r w:rsidR="00820D3C" w:rsidRPr="00BA1BAE">
        <w:rPr>
          <w:rFonts w:ascii="Calibri" w:hAnsi="Calibri" w:cs="Calibri"/>
          <w:sz w:val="22"/>
          <w:szCs w:val="22"/>
          <w:lang w:val="en-CA"/>
        </w:rPr>
        <w:fldChar w:fldCharType="separate"/>
      </w:r>
      <w:r w:rsidR="6085985D" w:rsidRPr="00BA1BAE">
        <w:rPr>
          <w:rFonts w:ascii="Calibri" w:hAnsi="Calibri" w:cs="Calibri"/>
          <w:sz w:val="22"/>
          <w:szCs w:val="22"/>
          <w:lang w:val="en-CA"/>
        </w:rPr>
        <w:t>4</w:t>
      </w:r>
      <w:r w:rsidR="00820D3C" w:rsidRPr="00BA1BAE">
        <w:rPr>
          <w:rFonts w:ascii="Calibri" w:hAnsi="Calibri" w:cs="Calibri"/>
          <w:sz w:val="22"/>
          <w:szCs w:val="22"/>
          <w:lang w:val="en-CA"/>
        </w:rPr>
        <w:fldChar w:fldCharType="end"/>
      </w:r>
      <w:r w:rsidRPr="00BA1BAE">
        <w:rPr>
          <w:rFonts w:ascii="Calibri" w:hAnsi="Calibri" w:cs="Calibri"/>
          <w:sz w:val="22"/>
          <w:szCs w:val="22"/>
          <w:lang w:val="en-CA"/>
        </w:rPr>
        <w:t xml:space="preserve"> presents the main findings of the midterm review, organized by project strategy, progress toward results, project implementation and adaptive management, and sustainability. Finally, Section </w:t>
      </w:r>
      <w:r w:rsidR="00820D3C" w:rsidRPr="00BA1BAE">
        <w:rPr>
          <w:rFonts w:ascii="Calibri" w:hAnsi="Calibri" w:cs="Calibri"/>
          <w:sz w:val="22"/>
          <w:szCs w:val="22"/>
          <w:lang w:val="en-CA"/>
        </w:rPr>
        <w:fldChar w:fldCharType="begin"/>
      </w:r>
      <w:r w:rsidR="00820D3C" w:rsidRPr="00BA1BAE">
        <w:rPr>
          <w:rFonts w:ascii="Calibri" w:hAnsi="Calibri" w:cs="Calibri"/>
          <w:sz w:val="22"/>
          <w:szCs w:val="22"/>
          <w:lang w:val="en-CA"/>
        </w:rPr>
        <w:instrText xml:space="preserve"> REF _Ref203387969 \r \h </w:instrText>
      </w:r>
      <w:r w:rsidR="007473BD" w:rsidRPr="00BA1BAE">
        <w:rPr>
          <w:rFonts w:ascii="Calibri" w:hAnsi="Calibri" w:cs="Calibri"/>
          <w:sz w:val="22"/>
          <w:szCs w:val="22"/>
          <w:lang w:val="en-CA"/>
        </w:rPr>
        <w:instrText xml:space="preserve"> \* MERGEFORMAT </w:instrText>
      </w:r>
      <w:r w:rsidR="00820D3C" w:rsidRPr="00BA1BAE">
        <w:rPr>
          <w:rFonts w:ascii="Calibri" w:hAnsi="Calibri" w:cs="Calibri"/>
          <w:sz w:val="22"/>
          <w:szCs w:val="22"/>
          <w:lang w:val="en-CA"/>
        </w:rPr>
      </w:r>
      <w:r w:rsidR="00820D3C" w:rsidRPr="00BA1BAE">
        <w:rPr>
          <w:rFonts w:ascii="Calibri" w:hAnsi="Calibri" w:cs="Calibri"/>
          <w:sz w:val="22"/>
          <w:szCs w:val="22"/>
          <w:lang w:val="en-CA"/>
        </w:rPr>
        <w:fldChar w:fldCharType="separate"/>
      </w:r>
      <w:r w:rsidR="6085985D" w:rsidRPr="00BA1BAE">
        <w:rPr>
          <w:rFonts w:ascii="Calibri" w:hAnsi="Calibri" w:cs="Calibri"/>
          <w:sz w:val="22"/>
          <w:szCs w:val="22"/>
          <w:lang w:val="en-CA"/>
        </w:rPr>
        <w:t>5</w:t>
      </w:r>
      <w:r w:rsidR="00820D3C" w:rsidRPr="00BA1BAE">
        <w:rPr>
          <w:rFonts w:ascii="Calibri" w:hAnsi="Calibri" w:cs="Calibri"/>
          <w:sz w:val="22"/>
          <w:szCs w:val="22"/>
          <w:lang w:val="en-CA"/>
        </w:rPr>
        <w:fldChar w:fldCharType="end"/>
      </w:r>
      <w:r w:rsidRPr="00BA1BAE">
        <w:rPr>
          <w:rFonts w:ascii="Calibri" w:hAnsi="Calibri" w:cs="Calibri"/>
          <w:sz w:val="22"/>
          <w:szCs w:val="22"/>
          <w:lang w:val="en-CA"/>
        </w:rPr>
        <w:t xml:space="preserve"> provides the conclusions and recommendations.</w:t>
      </w:r>
      <w:r w:rsidR="001E7B6E" w:rsidRPr="00BA1BAE">
        <w:rPr>
          <w:rFonts w:ascii="Calibri" w:hAnsi="Calibri" w:cs="Calibri"/>
          <w:sz w:val="22"/>
          <w:szCs w:val="22"/>
          <w:lang w:val="en-CA"/>
        </w:rPr>
        <w:br w:type="page"/>
      </w:r>
    </w:p>
    <w:p w14:paraId="7FC00BA6" w14:textId="317A7584" w:rsidR="00AD175E" w:rsidRPr="00BA1BAE" w:rsidRDefault="00AD175E" w:rsidP="00AD175E">
      <w:pPr>
        <w:pStyle w:val="Heading1"/>
        <w:rPr>
          <w:rFonts w:ascii="Calibri" w:hAnsi="Calibri" w:cs="Calibri"/>
          <w:b w:val="0"/>
          <w:lang w:val="en-CA"/>
        </w:rPr>
      </w:pPr>
      <w:bookmarkStart w:id="27" w:name="_Ref203387947"/>
      <w:bookmarkStart w:id="28" w:name="_Toc207288766"/>
      <w:r w:rsidRPr="00BA1BAE">
        <w:rPr>
          <w:rFonts w:ascii="Calibri" w:hAnsi="Calibri" w:cs="Calibri"/>
          <w:lang w:val="en-CA"/>
        </w:rPr>
        <w:lastRenderedPageBreak/>
        <w:t>PROJECT DESCRIPTION AND BACKGROUND</w:t>
      </w:r>
      <w:bookmarkEnd w:id="14"/>
      <w:bookmarkEnd w:id="27"/>
      <w:bookmarkEnd w:id="28"/>
    </w:p>
    <w:p w14:paraId="5231BD4D" w14:textId="77777777" w:rsidR="00AD175E" w:rsidRPr="00BA1BAE" w:rsidRDefault="00AD175E" w:rsidP="00AD175E">
      <w:pPr>
        <w:pStyle w:val="Heading2"/>
        <w:rPr>
          <w:rFonts w:ascii="Calibri" w:hAnsi="Calibri" w:cs="Calibri"/>
          <w:lang w:val="en-CA"/>
        </w:rPr>
      </w:pPr>
      <w:bookmarkStart w:id="29" w:name="_Toc196310249"/>
      <w:bookmarkStart w:id="30" w:name="_Toc207288768"/>
      <w:r w:rsidRPr="00BA1BAE">
        <w:rPr>
          <w:rFonts w:ascii="Calibri" w:hAnsi="Calibri" w:cs="Calibri"/>
          <w:lang w:val="en-CA"/>
        </w:rPr>
        <w:t>Development context: environmental, socio-economic, institutional, and policy factors relevant to the project objectives and scope</w:t>
      </w:r>
      <w:bookmarkEnd w:id="29"/>
      <w:bookmarkEnd w:id="30"/>
    </w:p>
    <w:p w14:paraId="23A44609" w14:textId="77777777" w:rsidR="000B382F" w:rsidRPr="00BA1BAE" w:rsidRDefault="000B382F" w:rsidP="00E234FE">
      <w:pPr>
        <w:spacing w:before="120" w:after="120" w:line="276" w:lineRule="auto"/>
        <w:jc w:val="both"/>
        <w:rPr>
          <w:rFonts w:ascii="Calibri" w:hAnsi="Calibri" w:cs="Calibri"/>
          <w:sz w:val="22"/>
          <w:szCs w:val="22"/>
          <w:lang w:val="en-CA"/>
        </w:rPr>
      </w:pPr>
      <w:r w:rsidRPr="00BA1BAE">
        <w:rPr>
          <w:rFonts w:ascii="Calibri" w:hAnsi="Calibri" w:cs="Calibri"/>
          <w:sz w:val="22"/>
          <w:szCs w:val="22"/>
          <w:lang w:val="en-CA"/>
        </w:rPr>
        <w:t>This section contains a brief description of the project development context. It draws from the project document, which contains more extensive and detailed information.</w:t>
      </w:r>
    </w:p>
    <w:p w14:paraId="593814C1" w14:textId="77777777" w:rsidR="00AD175E" w:rsidRPr="00BA1BAE" w:rsidRDefault="00AD175E" w:rsidP="00E234FE">
      <w:pPr>
        <w:pStyle w:val="Heading3"/>
        <w:pBdr>
          <w:bottom w:val="single" w:sz="8" w:space="1" w:color="A6C632" w:themeColor="accent1"/>
        </w:pBdr>
        <w:rPr>
          <w:rFonts w:ascii="Calibri" w:hAnsi="Calibri" w:cs="Calibri"/>
          <w:lang w:val="en-CA"/>
        </w:rPr>
      </w:pPr>
      <w:bookmarkStart w:id="31" w:name="_Toc196310250"/>
      <w:bookmarkStart w:id="32" w:name="_Toc207288769"/>
      <w:r w:rsidRPr="00BA1BAE">
        <w:rPr>
          <w:rFonts w:ascii="Calibri" w:hAnsi="Calibri" w:cs="Calibri"/>
          <w:lang w:val="en-CA"/>
        </w:rPr>
        <w:t>Environment, and Socio-Economic context</w:t>
      </w:r>
      <w:bookmarkEnd w:id="31"/>
      <w:bookmarkEnd w:id="32"/>
    </w:p>
    <w:p w14:paraId="1080A1D2" w14:textId="4274B9F0" w:rsidR="00B42E36" w:rsidRPr="00BA1BAE" w:rsidRDefault="00B10153" w:rsidP="00256CAE">
      <w:pPr>
        <w:spacing w:before="120" w:after="120" w:line="276" w:lineRule="auto"/>
        <w:jc w:val="both"/>
        <w:rPr>
          <w:rFonts w:ascii="Calibri" w:hAnsi="Calibri" w:cs="Calibri"/>
          <w:sz w:val="22"/>
          <w:szCs w:val="22"/>
          <w:lang w:val="en-CA"/>
        </w:rPr>
      </w:pPr>
      <w:bookmarkStart w:id="33" w:name="_Toc168779279"/>
      <w:bookmarkStart w:id="34" w:name="_Toc168781359"/>
      <w:bookmarkStart w:id="35" w:name="_Toc168781972"/>
      <w:bookmarkStart w:id="36" w:name="_Toc168782232"/>
      <w:bookmarkStart w:id="37" w:name="_Toc168782487"/>
      <w:bookmarkStart w:id="38" w:name="_Toc196310251"/>
      <w:bookmarkEnd w:id="33"/>
      <w:bookmarkEnd w:id="34"/>
      <w:bookmarkEnd w:id="35"/>
      <w:bookmarkEnd w:id="36"/>
      <w:bookmarkEnd w:id="37"/>
      <w:r w:rsidRPr="00BA1BAE">
        <w:rPr>
          <w:rFonts w:ascii="Calibri" w:hAnsi="Calibri" w:cs="Calibri"/>
          <w:sz w:val="22"/>
          <w:szCs w:val="22"/>
          <w:lang w:val="en-CA"/>
        </w:rPr>
        <w:t xml:space="preserve">Somalia is </w:t>
      </w:r>
      <w:r w:rsidR="00EA4251" w:rsidRPr="00BA1BAE">
        <w:rPr>
          <w:rFonts w:ascii="Calibri" w:hAnsi="Calibri" w:cs="Calibri"/>
          <w:sz w:val="22"/>
          <w:szCs w:val="22"/>
          <w:lang w:val="en-CA"/>
        </w:rPr>
        <w:t xml:space="preserve">located in the eastern part of Africa with a population of approximately 19 million inhabitants as of 2024, most of which are nomadic and semi-nomadic pastoralists. This population is projected to be double or more by the year 2050. </w:t>
      </w:r>
      <w:r w:rsidR="00B42E36" w:rsidRPr="00BA1BAE">
        <w:rPr>
          <w:rFonts w:ascii="Calibri" w:hAnsi="Calibri" w:cs="Calibri"/>
          <w:sz w:val="22"/>
          <w:szCs w:val="22"/>
          <w:lang w:val="en-CA"/>
        </w:rPr>
        <w:t xml:space="preserve">The country’s economy is affected by the pressure on natural </w:t>
      </w:r>
      <w:r w:rsidR="00196AD6" w:rsidRPr="00BA1BAE">
        <w:rPr>
          <w:rFonts w:ascii="Calibri" w:hAnsi="Calibri" w:cs="Calibri"/>
          <w:sz w:val="22"/>
          <w:szCs w:val="22"/>
          <w:lang w:val="en-CA"/>
        </w:rPr>
        <w:t xml:space="preserve">resources caused by widespread land </w:t>
      </w:r>
      <w:r w:rsidR="00B42E36" w:rsidRPr="00BA1BAE">
        <w:rPr>
          <w:rFonts w:ascii="Calibri" w:hAnsi="Calibri" w:cs="Calibri"/>
          <w:sz w:val="22"/>
          <w:szCs w:val="22"/>
          <w:lang w:val="en-CA"/>
        </w:rPr>
        <w:t>degradation</w:t>
      </w:r>
      <w:r w:rsidR="00196AD6" w:rsidRPr="00BA1BAE">
        <w:rPr>
          <w:rFonts w:ascii="Calibri" w:hAnsi="Calibri" w:cs="Calibri"/>
          <w:sz w:val="22"/>
          <w:szCs w:val="22"/>
          <w:lang w:val="en-CA"/>
        </w:rPr>
        <w:t xml:space="preserve"> from deforestation, soil erosion</w:t>
      </w:r>
      <w:r w:rsidR="008B3C44" w:rsidRPr="00BA1BAE">
        <w:rPr>
          <w:rFonts w:ascii="Calibri" w:hAnsi="Calibri" w:cs="Calibri"/>
          <w:sz w:val="22"/>
          <w:szCs w:val="22"/>
          <w:lang w:val="en-CA"/>
        </w:rPr>
        <w:t xml:space="preserve">, </w:t>
      </w:r>
      <w:r w:rsidR="00196AD6" w:rsidRPr="00BA1BAE">
        <w:rPr>
          <w:rFonts w:ascii="Calibri" w:hAnsi="Calibri" w:cs="Calibri"/>
          <w:sz w:val="22"/>
          <w:szCs w:val="22"/>
          <w:lang w:val="en-CA"/>
        </w:rPr>
        <w:t>overgrazing</w:t>
      </w:r>
      <w:r w:rsidR="00B42E36" w:rsidRPr="00BA1BAE">
        <w:rPr>
          <w:rFonts w:ascii="Calibri" w:hAnsi="Calibri" w:cs="Calibri"/>
          <w:sz w:val="22"/>
          <w:szCs w:val="22"/>
          <w:lang w:val="en-CA"/>
        </w:rPr>
        <w:t>, over-exploitation</w:t>
      </w:r>
      <w:r w:rsidR="008B3C44" w:rsidRPr="00BA1BAE">
        <w:rPr>
          <w:rFonts w:ascii="Calibri" w:hAnsi="Calibri" w:cs="Calibri"/>
          <w:sz w:val="22"/>
          <w:szCs w:val="22"/>
          <w:lang w:val="en-CA"/>
        </w:rPr>
        <w:t xml:space="preserve"> among others</w:t>
      </w:r>
      <w:r w:rsidR="00B42E36" w:rsidRPr="00BA1BAE">
        <w:rPr>
          <w:rFonts w:ascii="Calibri" w:hAnsi="Calibri" w:cs="Calibri"/>
          <w:sz w:val="22"/>
          <w:szCs w:val="22"/>
          <w:lang w:val="en-CA"/>
        </w:rPr>
        <w:t xml:space="preserve"> as well as the obvious impacts of climate change such as flooding, droughts and cyclones, to which Somalia is prone.</w:t>
      </w:r>
      <w:r w:rsidR="00852AF9" w:rsidRPr="00BA1BAE">
        <w:rPr>
          <w:rFonts w:ascii="Calibri" w:hAnsi="Calibri" w:cs="Calibri"/>
          <w:sz w:val="22"/>
          <w:szCs w:val="22"/>
          <w:lang w:val="en-CA"/>
        </w:rPr>
        <w:t xml:space="preserve"> The level of greenhouse gas (GHG) emissions is currently low, estimated at about 53 MtCO2eq, accounting for less than 0.03% of the world’s GHG emissions. These emissions emanate</w:t>
      </w:r>
      <w:r w:rsidR="003D7DD4" w:rsidRPr="00BA1BAE">
        <w:rPr>
          <w:rFonts w:ascii="Calibri" w:hAnsi="Calibri" w:cs="Calibri"/>
          <w:sz w:val="22"/>
          <w:szCs w:val="22"/>
          <w:lang w:val="en-CA"/>
        </w:rPr>
        <w:t xml:space="preserve"> mostly</w:t>
      </w:r>
      <w:r w:rsidR="00852AF9" w:rsidRPr="00BA1BAE">
        <w:rPr>
          <w:rFonts w:ascii="Calibri" w:hAnsi="Calibri" w:cs="Calibri"/>
          <w:sz w:val="22"/>
          <w:szCs w:val="22"/>
          <w:lang w:val="en-CA"/>
        </w:rPr>
        <w:t xml:space="preserve"> from the Agriculture, Forestry and Land-use sectors</w:t>
      </w:r>
      <w:r w:rsidR="003D7DD4" w:rsidRPr="00BA1BAE">
        <w:rPr>
          <w:rFonts w:ascii="Calibri" w:hAnsi="Calibri" w:cs="Calibri"/>
          <w:sz w:val="22"/>
          <w:szCs w:val="22"/>
          <w:lang w:val="en-CA"/>
        </w:rPr>
        <w:t xml:space="preserve">, worsened by the high level of poverty affecting most of the population, who rely on the exploitation of natural resources for their livelihood. </w:t>
      </w:r>
      <w:r w:rsidR="00DF0A3F" w:rsidRPr="00BA1BAE">
        <w:rPr>
          <w:rFonts w:ascii="Calibri" w:hAnsi="Calibri" w:cs="Calibri"/>
          <w:sz w:val="22"/>
          <w:szCs w:val="22"/>
          <w:lang w:val="en-CA"/>
        </w:rPr>
        <w:t xml:space="preserve"> </w:t>
      </w:r>
      <w:r w:rsidR="00B42E36" w:rsidRPr="00BA1BAE">
        <w:rPr>
          <w:rFonts w:ascii="Calibri" w:hAnsi="Calibri" w:cs="Calibri"/>
          <w:sz w:val="22"/>
          <w:szCs w:val="22"/>
          <w:lang w:val="en-CA"/>
        </w:rPr>
        <w:t xml:space="preserve"> </w:t>
      </w:r>
    </w:p>
    <w:p w14:paraId="4D9AF8DC" w14:textId="3C23368F" w:rsidR="00B10153" w:rsidRPr="00BA1BAE" w:rsidRDefault="511D8472" w:rsidP="00256CAE">
      <w:pPr>
        <w:spacing w:before="120" w:after="120" w:line="276" w:lineRule="auto"/>
        <w:jc w:val="both"/>
        <w:rPr>
          <w:rFonts w:ascii="Calibri" w:hAnsi="Calibri" w:cs="Calibri"/>
          <w:sz w:val="22"/>
          <w:szCs w:val="22"/>
          <w:lang w:val="en-CA"/>
        </w:rPr>
      </w:pPr>
      <w:r w:rsidRPr="00BA1BAE">
        <w:rPr>
          <w:rFonts w:ascii="Calibri" w:hAnsi="Calibri" w:cs="Calibri"/>
          <w:sz w:val="22"/>
          <w:szCs w:val="22"/>
          <w:lang w:val="en-CA"/>
        </w:rPr>
        <w:t xml:space="preserve">Access to services among the Somalia population is limited, </w:t>
      </w:r>
      <w:r w:rsidR="56AA254F" w:rsidRPr="00BA1BAE">
        <w:rPr>
          <w:rFonts w:ascii="Calibri" w:hAnsi="Calibri" w:cs="Calibri"/>
          <w:sz w:val="22"/>
          <w:szCs w:val="22"/>
          <w:lang w:val="en-CA"/>
        </w:rPr>
        <w:t xml:space="preserve">as much of the energy infrastructure had been destroyed back in the </w:t>
      </w:r>
      <w:r w:rsidR="6E63915C" w:rsidRPr="00BA1BAE">
        <w:rPr>
          <w:rFonts w:ascii="Calibri" w:hAnsi="Calibri" w:cs="Calibri"/>
          <w:sz w:val="22"/>
          <w:szCs w:val="22"/>
          <w:lang w:val="en-CA"/>
        </w:rPr>
        <w:t>19</w:t>
      </w:r>
      <w:r w:rsidR="56AA254F" w:rsidRPr="00BA1BAE">
        <w:rPr>
          <w:rFonts w:ascii="Calibri" w:hAnsi="Calibri" w:cs="Calibri"/>
          <w:sz w:val="22"/>
          <w:szCs w:val="22"/>
          <w:lang w:val="en-CA"/>
        </w:rPr>
        <w:t xml:space="preserve">90s when the country experienced a collapse of their government and ensuing conflicts. This resulted in </w:t>
      </w:r>
      <w:r w:rsidRPr="00BA1BAE">
        <w:rPr>
          <w:rFonts w:ascii="Calibri" w:hAnsi="Calibri" w:cs="Calibri"/>
          <w:sz w:val="22"/>
          <w:szCs w:val="22"/>
          <w:lang w:val="en-CA"/>
        </w:rPr>
        <w:t xml:space="preserve">electrification rates varying widely between the urban dwellers and the rural dwellers. It is estimated that </w:t>
      </w:r>
      <w:r w:rsidR="7DEC4AD1" w:rsidRPr="00BA1BAE">
        <w:rPr>
          <w:rFonts w:ascii="Calibri" w:hAnsi="Calibri" w:cs="Calibri"/>
          <w:sz w:val="22"/>
          <w:szCs w:val="22"/>
          <w:lang w:val="en-CA"/>
        </w:rPr>
        <w:t xml:space="preserve">in 2023, </w:t>
      </w:r>
      <w:r w:rsidRPr="00BA1BAE">
        <w:rPr>
          <w:rFonts w:ascii="Calibri" w:hAnsi="Calibri" w:cs="Calibri"/>
          <w:sz w:val="22"/>
          <w:szCs w:val="22"/>
          <w:lang w:val="en-CA"/>
        </w:rPr>
        <w:t xml:space="preserve">about </w:t>
      </w:r>
      <w:r w:rsidR="7DEC4AD1" w:rsidRPr="00BA1BAE">
        <w:rPr>
          <w:rFonts w:ascii="Calibri" w:hAnsi="Calibri" w:cs="Calibri"/>
          <w:sz w:val="22"/>
          <w:szCs w:val="22"/>
          <w:lang w:val="en-CA"/>
        </w:rPr>
        <w:t>50.3% of the population of Somalia have access to electricity</w:t>
      </w:r>
      <w:r w:rsidR="009E5318" w:rsidRPr="00BA1BAE">
        <w:rPr>
          <w:rStyle w:val="FootnoteReference"/>
          <w:rFonts w:ascii="Calibri" w:hAnsi="Calibri" w:cs="Calibri"/>
          <w:sz w:val="22"/>
          <w:szCs w:val="22"/>
          <w:lang w:val="en-CA"/>
        </w:rPr>
        <w:footnoteReference w:id="4"/>
      </w:r>
      <w:r w:rsidR="7DEC4AD1" w:rsidRPr="00BA1BAE">
        <w:rPr>
          <w:rFonts w:ascii="Calibri" w:hAnsi="Calibri" w:cs="Calibri"/>
          <w:sz w:val="22"/>
          <w:szCs w:val="22"/>
          <w:lang w:val="en-CA"/>
        </w:rPr>
        <w:t xml:space="preserve"> with 79%</w:t>
      </w:r>
      <w:r w:rsidR="009E5318" w:rsidRPr="00BA1BAE">
        <w:rPr>
          <w:rStyle w:val="FootnoteReference"/>
          <w:rFonts w:ascii="Calibri" w:hAnsi="Calibri" w:cs="Calibri"/>
          <w:sz w:val="22"/>
          <w:szCs w:val="22"/>
          <w:lang w:val="en-CA"/>
        </w:rPr>
        <w:footnoteReference w:id="5"/>
      </w:r>
      <w:r w:rsidR="7DEC4AD1" w:rsidRPr="00BA1BAE">
        <w:rPr>
          <w:rFonts w:ascii="Calibri" w:hAnsi="Calibri" w:cs="Calibri"/>
          <w:sz w:val="22"/>
          <w:szCs w:val="22"/>
          <w:lang w:val="en-CA"/>
        </w:rPr>
        <w:t xml:space="preserve"> and 23.9%</w:t>
      </w:r>
      <w:r w:rsidR="009E5318" w:rsidRPr="00BA1BAE">
        <w:rPr>
          <w:rStyle w:val="FootnoteReference"/>
          <w:rFonts w:ascii="Calibri" w:hAnsi="Calibri" w:cs="Calibri"/>
          <w:sz w:val="22"/>
          <w:szCs w:val="22"/>
          <w:lang w:val="en-CA"/>
        </w:rPr>
        <w:footnoteReference w:id="6"/>
      </w:r>
      <w:r w:rsidR="7DEC4AD1" w:rsidRPr="00BA1BAE">
        <w:rPr>
          <w:rFonts w:ascii="Calibri" w:hAnsi="Calibri" w:cs="Calibri"/>
          <w:sz w:val="22"/>
          <w:szCs w:val="22"/>
          <w:lang w:val="en-CA"/>
        </w:rPr>
        <w:t xml:space="preserve"> of the urban and rural population respectively having access to electricity</w:t>
      </w:r>
      <w:r w:rsidR="00502D6C" w:rsidRPr="00BA1BAE">
        <w:rPr>
          <w:rFonts w:ascii="Calibri" w:hAnsi="Calibri" w:cs="Calibri"/>
          <w:sz w:val="22"/>
          <w:szCs w:val="22"/>
          <w:lang w:val="en-CA"/>
        </w:rPr>
        <w:t>.</w:t>
      </w:r>
      <w:r w:rsidR="28D9E9EE" w:rsidRPr="00BA1BAE">
        <w:rPr>
          <w:rFonts w:ascii="Calibri" w:hAnsi="Calibri" w:cs="Calibri"/>
          <w:sz w:val="22"/>
          <w:szCs w:val="22"/>
          <w:lang w:val="en-CA"/>
        </w:rPr>
        <w:t xml:space="preserve"> </w:t>
      </w:r>
      <w:r w:rsidR="100198F3" w:rsidRPr="00BA1BAE">
        <w:rPr>
          <w:rFonts w:ascii="Calibri" w:hAnsi="Calibri" w:cs="Calibri"/>
          <w:sz w:val="22"/>
          <w:szCs w:val="22"/>
          <w:lang w:val="en-CA"/>
        </w:rPr>
        <w:t>Though the government is making efforts at increasing its electricity supply and expanding access to energy for all, it ha</w:t>
      </w:r>
      <w:r w:rsidR="56AA254F" w:rsidRPr="00BA1BAE">
        <w:rPr>
          <w:rFonts w:ascii="Calibri" w:hAnsi="Calibri" w:cs="Calibri"/>
          <w:sz w:val="22"/>
          <w:szCs w:val="22"/>
          <w:lang w:val="en-CA"/>
        </w:rPr>
        <w:t>d</w:t>
      </w:r>
      <w:r w:rsidR="100198F3" w:rsidRPr="00BA1BAE">
        <w:rPr>
          <w:rFonts w:ascii="Calibri" w:hAnsi="Calibri" w:cs="Calibri"/>
          <w:sz w:val="22"/>
          <w:szCs w:val="22"/>
          <w:lang w:val="en-CA"/>
        </w:rPr>
        <w:t xml:space="preserve"> been reported </w:t>
      </w:r>
      <w:r w:rsidR="6286C596" w:rsidRPr="00BA1BAE">
        <w:rPr>
          <w:rFonts w:ascii="Calibri" w:hAnsi="Calibri" w:cs="Calibri"/>
          <w:sz w:val="22"/>
          <w:szCs w:val="22"/>
          <w:lang w:val="en-CA"/>
        </w:rPr>
        <w:t xml:space="preserve">that a sizeable portion </w:t>
      </w:r>
      <w:r w:rsidR="100198F3" w:rsidRPr="00BA1BAE">
        <w:rPr>
          <w:rFonts w:ascii="Calibri" w:hAnsi="Calibri" w:cs="Calibri"/>
          <w:sz w:val="22"/>
          <w:szCs w:val="22"/>
          <w:lang w:val="en-CA"/>
        </w:rPr>
        <w:t>of the population of the country ha</w:t>
      </w:r>
      <w:r w:rsidR="56AA254F" w:rsidRPr="00BA1BAE">
        <w:rPr>
          <w:rFonts w:ascii="Calibri" w:hAnsi="Calibri" w:cs="Calibri"/>
          <w:sz w:val="22"/>
          <w:szCs w:val="22"/>
          <w:lang w:val="en-CA"/>
        </w:rPr>
        <w:t>d</w:t>
      </w:r>
      <w:r w:rsidR="100198F3" w:rsidRPr="00BA1BAE">
        <w:rPr>
          <w:rFonts w:ascii="Calibri" w:hAnsi="Calibri" w:cs="Calibri"/>
          <w:sz w:val="22"/>
          <w:szCs w:val="22"/>
          <w:lang w:val="en-CA"/>
        </w:rPr>
        <w:t xml:space="preserve"> access to electricity</w:t>
      </w:r>
      <w:r w:rsidR="56AA254F" w:rsidRPr="00BA1BAE">
        <w:rPr>
          <w:rFonts w:ascii="Calibri" w:hAnsi="Calibri" w:cs="Calibri"/>
          <w:sz w:val="22"/>
          <w:szCs w:val="22"/>
          <w:lang w:val="en-CA"/>
        </w:rPr>
        <w:t xml:space="preserve"> in 2020</w:t>
      </w:r>
      <w:r w:rsidR="00585894" w:rsidRPr="00BA1BAE">
        <w:rPr>
          <w:rStyle w:val="FootnoteReference"/>
          <w:rFonts w:ascii="Calibri" w:hAnsi="Calibri" w:cs="Calibri"/>
          <w:sz w:val="22"/>
          <w:szCs w:val="22"/>
          <w:lang w:val="en-CA"/>
        </w:rPr>
        <w:footnoteReference w:id="7"/>
      </w:r>
      <w:r w:rsidR="100198F3" w:rsidRPr="00BA1BAE">
        <w:rPr>
          <w:rFonts w:ascii="Calibri" w:hAnsi="Calibri" w:cs="Calibri"/>
          <w:sz w:val="22"/>
          <w:szCs w:val="22"/>
          <w:lang w:val="en-CA"/>
        </w:rPr>
        <w:t>.</w:t>
      </w:r>
      <w:r w:rsidR="56AA254F" w:rsidRPr="00BA1BAE">
        <w:rPr>
          <w:rFonts w:ascii="Calibri" w:hAnsi="Calibri" w:cs="Calibri"/>
          <w:sz w:val="22"/>
          <w:szCs w:val="22"/>
          <w:lang w:val="en-CA"/>
        </w:rPr>
        <w:t xml:space="preserve"> Some progress has been recorded as the rate has now increased to approximately </w:t>
      </w:r>
      <w:r w:rsidR="6286C596" w:rsidRPr="00BA1BAE">
        <w:rPr>
          <w:rFonts w:ascii="Calibri" w:hAnsi="Calibri" w:cs="Calibri"/>
          <w:sz w:val="22"/>
          <w:szCs w:val="22"/>
          <w:lang w:val="en-CA"/>
        </w:rPr>
        <w:t>49</w:t>
      </w:r>
      <w:r w:rsidR="56AA254F" w:rsidRPr="00BA1BAE">
        <w:rPr>
          <w:rFonts w:ascii="Calibri" w:hAnsi="Calibri" w:cs="Calibri"/>
          <w:sz w:val="22"/>
          <w:szCs w:val="22"/>
          <w:lang w:val="en-CA"/>
        </w:rPr>
        <w:t>%, showing progress on the country’s goal of expansion of electricity services.</w:t>
      </w:r>
      <w:r w:rsidR="100198F3" w:rsidRPr="00BA1BAE">
        <w:rPr>
          <w:rFonts w:ascii="Calibri" w:hAnsi="Calibri" w:cs="Calibri"/>
          <w:sz w:val="22"/>
          <w:szCs w:val="22"/>
          <w:lang w:val="en-CA"/>
        </w:rPr>
        <w:t xml:space="preserve"> </w:t>
      </w:r>
      <w:r w:rsidR="56AA254F" w:rsidRPr="00BA1BAE">
        <w:rPr>
          <w:rFonts w:ascii="Calibri" w:hAnsi="Calibri" w:cs="Calibri"/>
          <w:sz w:val="22"/>
          <w:szCs w:val="22"/>
          <w:lang w:val="en-CA"/>
        </w:rPr>
        <w:t>However, r</w:t>
      </w:r>
      <w:r w:rsidR="100198F3" w:rsidRPr="00BA1BAE">
        <w:rPr>
          <w:rFonts w:ascii="Calibri" w:hAnsi="Calibri" w:cs="Calibri"/>
          <w:sz w:val="22"/>
          <w:szCs w:val="22"/>
          <w:lang w:val="en-CA"/>
        </w:rPr>
        <w:t>eliability and affordability are major concerns w</w:t>
      </w:r>
      <w:r w:rsidR="56AA254F" w:rsidRPr="00BA1BAE">
        <w:rPr>
          <w:rFonts w:ascii="Calibri" w:hAnsi="Calibri" w:cs="Calibri"/>
          <w:sz w:val="22"/>
          <w:szCs w:val="22"/>
          <w:lang w:val="en-CA"/>
        </w:rPr>
        <w:t>hen</w:t>
      </w:r>
      <w:r w:rsidR="100198F3" w:rsidRPr="00BA1BAE">
        <w:rPr>
          <w:rFonts w:ascii="Calibri" w:hAnsi="Calibri" w:cs="Calibri"/>
          <w:sz w:val="22"/>
          <w:szCs w:val="22"/>
          <w:lang w:val="en-CA"/>
        </w:rPr>
        <w:t xml:space="preserve"> it comes to electrification in </w:t>
      </w:r>
      <w:r w:rsidR="56AA254F" w:rsidRPr="00BA1BAE">
        <w:rPr>
          <w:rFonts w:ascii="Calibri" w:hAnsi="Calibri" w:cs="Calibri"/>
          <w:sz w:val="22"/>
          <w:szCs w:val="22"/>
          <w:lang w:val="en-CA"/>
        </w:rPr>
        <w:t xml:space="preserve">the </w:t>
      </w:r>
      <w:r w:rsidR="100198F3" w:rsidRPr="00BA1BAE">
        <w:rPr>
          <w:rFonts w:ascii="Calibri" w:hAnsi="Calibri" w:cs="Calibri"/>
          <w:sz w:val="22"/>
          <w:szCs w:val="22"/>
          <w:lang w:val="en-CA"/>
        </w:rPr>
        <w:t>Somalia</w:t>
      </w:r>
      <w:r w:rsidR="56AA254F" w:rsidRPr="00BA1BAE">
        <w:rPr>
          <w:rFonts w:ascii="Calibri" w:hAnsi="Calibri" w:cs="Calibri"/>
          <w:sz w:val="22"/>
          <w:szCs w:val="22"/>
          <w:lang w:val="en-CA"/>
        </w:rPr>
        <w:t xml:space="preserve">n context, with unit prices for electricity reportedly among the highest </w:t>
      </w:r>
      <w:r w:rsidR="5C9949E0" w:rsidRPr="00BA1BAE">
        <w:rPr>
          <w:rFonts w:ascii="Calibri" w:hAnsi="Calibri" w:cs="Calibri"/>
          <w:sz w:val="22"/>
          <w:szCs w:val="22"/>
          <w:lang w:val="en-CA"/>
        </w:rPr>
        <w:t>among its neighbours and</w:t>
      </w:r>
      <w:r w:rsidR="56AA254F" w:rsidRPr="00BA1BAE">
        <w:rPr>
          <w:rFonts w:ascii="Calibri" w:hAnsi="Calibri" w:cs="Calibri"/>
          <w:sz w:val="22"/>
          <w:szCs w:val="22"/>
          <w:lang w:val="en-CA"/>
        </w:rPr>
        <w:t xml:space="preserve"> Africa</w:t>
      </w:r>
      <w:r w:rsidR="5C9949E0" w:rsidRPr="00BA1BAE">
        <w:rPr>
          <w:rFonts w:ascii="Calibri" w:hAnsi="Calibri" w:cs="Calibri"/>
          <w:sz w:val="22"/>
          <w:szCs w:val="22"/>
          <w:lang w:val="en-CA"/>
        </w:rPr>
        <w:t xml:space="preserve"> in general</w:t>
      </w:r>
      <w:r w:rsidR="56AA254F" w:rsidRPr="00BA1BAE">
        <w:rPr>
          <w:rFonts w:ascii="Calibri" w:hAnsi="Calibri" w:cs="Calibri"/>
          <w:sz w:val="22"/>
          <w:szCs w:val="22"/>
          <w:lang w:val="en-CA"/>
        </w:rPr>
        <w:t xml:space="preserve"> (</w:t>
      </w:r>
      <w:r w:rsidR="5C9949E0" w:rsidRPr="00BA1BAE">
        <w:rPr>
          <w:rFonts w:ascii="Calibri" w:hAnsi="Calibri" w:cs="Calibri"/>
          <w:sz w:val="22"/>
          <w:szCs w:val="22"/>
          <w:lang w:val="en-CA"/>
        </w:rPr>
        <w:t>ranging from 50 to 125 cents per kWh)</w:t>
      </w:r>
      <w:r w:rsidR="56AA254F" w:rsidRPr="00BA1BAE">
        <w:rPr>
          <w:rFonts w:ascii="Calibri" w:hAnsi="Calibri" w:cs="Calibri"/>
          <w:sz w:val="22"/>
          <w:szCs w:val="22"/>
          <w:lang w:val="en-CA"/>
        </w:rPr>
        <w:t xml:space="preserve"> and inefficient and low-quality supply due to the use of old electricity equipment and </w:t>
      </w:r>
      <w:r w:rsidR="5C9949E0" w:rsidRPr="00BA1BAE">
        <w:rPr>
          <w:rFonts w:ascii="Calibri" w:hAnsi="Calibri" w:cs="Calibri"/>
          <w:sz w:val="22"/>
          <w:szCs w:val="22"/>
          <w:lang w:val="en-CA"/>
        </w:rPr>
        <w:t xml:space="preserve">reliance on </w:t>
      </w:r>
      <w:r w:rsidR="56AA254F" w:rsidRPr="00BA1BAE">
        <w:rPr>
          <w:rFonts w:ascii="Calibri" w:hAnsi="Calibri" w:cs="Calibri"/>
          <w:sz w:val="22"/>
          <w:szCs w:val="22"/>
          <w:lang w:val="en-CA"/>
        </w:rPr>
        <w:t xml:space="preserve">conventional energy </w:t>
      </w:r>
      <w:r w:rsidR="5C9949E0" w:rsidRPr="00BA1BAE">
        <w:rPr>
          <w:rFonts w:ascii="Calibri" w:hAnsi="Calibri" w:cs="Calibri"/>
          <w:sz w:val="22"/>
          <w:szCs w:val="22"/>
          <w:lang w:val="en-CA"/>
        </w:rPr>
        <w:t xml:space="preserve">sources </w:t>
      </w:r>
      <w:r w:rsidR="56AA254F" w:rsidRPr="00BA1BAE">
        <w:rPr>
          <w:rFonts w:ascii="Calibri" w:hAnsi="Calibri" w:cs="Calibri"/>
          <w:sz w:val="22"/>
          <w:szCs w:val="22"/>
          <w:lang w:val="en-CA"/>
        </w:rPr>
        <w:t>such as diesel</w:t>
      </w:r>
      <w:r w:rsidR="5C9949E0" w:rsidRPr="00BA1BAE">
        <w:rPr>
          <w:rFonts w:ascii="Calibri" w:hAnsi="Calibri" w:cs="Calibri"/>
          <w:sz w:val="22"/>
          <w:szCs w:val="22"/>
          <w:lang w:val="en-CA"/>
        </w:rPr>
        <w:t xml:space="preserve">, charcoal and firewood </w:t>
      </w:r>
      <w:r w:rsidR="56AA254F" w:rsidRPr="00BA1BAE">
        <w:rPr>
          <w:rFonts w:ascii="Calibri" w:hAnsi="Calibri" w:cs="Calibri"/>
          <w:sz w:val="22"/>
          <w:szCs w:val="22"/>
          <w:lang w:val="en-CA"/>
        </w:rPr>
        <w:t xml:space="preserve">which </w:t>
      </w:r>
      <w:r w:rsidR="5C9949E0" w:rsidRPr="00BA1BAE">
        <w:rPr>
          <w:rFonts w:ascii="Calibri" w:hAnsi="Calibri" w:cs="Calibri"/>
          <w:sz w:val="22"/>
          <w:szCs w:val="22"/>
          <w:lang w:val="en-CA"/>
        </w:rPr>
        <w:t>are</w:t>
      </w:r>
      <w:r w:rsidR="56AA254F" w:rsidRPr="00BA1BAE">
        <w:rPr>
          <w:rFonts w:ascii="Calibri" w:hAnsi="Calibri" w:cs="Calibri"/>
          <w:sz w:val="22"/>
          <w:szCs w:val="22"/>
          <w:lang w:val="en-CA"/>
        </w:rPr>
        <w:t xml:space="preserve"> the primary source of electricity. </w:t>
      </w:r>
    </w:p>
    <w:p w14:paraId="47CB5106" w14:textId="4B1A1232" w:rsidR="00E41C90" w:rsidRPr="00BA1BAE" w:rsidRDefault="4B64552E" w:rsidP="00256CAE">
      <w:pPr>
        <w:spacing w:before="120" w:after="120" w:line="276" w:lineRule="auto"/>
        <w:jc w:val="both"/>
        <w:rPr>
          <w:rFonts w:ascii="Calibri" w:hAnsi="Calibri" w:cs="Calibri"/>
          <w:lang w:val="en-CA"/>
        </w:rPr>
      </w:pPr>
      <w:r w:rsidRPr="00BA1BAE">
        <w:rPr>
          <w:rFonts w:ascii="Calibri" w:hAnsi="Calibri" w:cs="Calibri"/>
          <w:sz w:val="22"/>
          <w:szCs w:val="22"/>
          <w:lang w:val="en-CA"/>
        </w:rPr>
        <w:t xml:space="preserve">Somalia lacks a national transmission and distribution network hence the private sector plays a major role in the supply of electricity mainly from ESPs whose supply come mainly from diesel generators. </w:t>
      </w:r>
      <w:r w:rsidR="12BD2AF8" w:rsidRPr="00BA1BAE">
        <w:rPr>
          <w:rFonts w:ascii="Calibri" w:hAnsi="Calibri" w:cs="Calibri"/>
          <w:sz w:val="22"/>
          <w:szCs w:val="22"/>
          <w:lang w:val="en-CA"/>
        </w:rPr>
        <w:t>One of such ESPs</w:t>
      </w:r>
      <w:r w:rsidR="00502D6C" w:rsidRPr="00BA1BAE">
        <w:rPr>
          <w:rFonts w:ascii="Calibri" w:hAnsi="Calibri" w:cs="Calibri"/>
          <w:sz w:val="22"/>
          <w:szCs w:val="22"/>
          <w:lang w:val="en-CA"/>
        </w:rPr>
        <w:t xml:space="preserve"> is</w:t>
      </w:r>
      <w:r w:rsidR="12BD2AF8" w:rsidRPr="00BA1BAE">
        <w:rPr>
          <w:rFonts w:ascii="Calibri" w:hAnsi="Calibri" w:cs="Calibri"/>
          <w:sz w:val="22"/>
          <w:szCs w:val="22"/>
          <w:lang w:val="en-CA"/>
        </w:rPr>
        <w:t xml:space="preserve"> the </w:t>
      </w:r>
      <w:proofErr w:type="spellStart"/>
      <w:r w:rsidR="12BD2AF8" w:rsidRPr="00BA1BAE">
        <w:rPr>
          <w:rFonts w:ascii="Calibri" w:hAnsi="Calibri" w:cs="Calibri"/>
          <w:sz w:val="22"/>
          <w:szCs w:val="22"/>
          <w:lang w:val="en-CA"/>
        </w:rPr>
        <w:t>Benadir</w:t>
      </w:r>
      <w:proofErr w:type="spellEnd"/>
      <w:r w:rsidR="12BD2AF8" w:rsidRPr="00BA1BAE">
        <w:rPr>
          <w:rFonts w:ascii="Calibri" w:hAnsi="Calibri" w:cs="Calibri"/>
          <w:sz w:val="22"/>
          <w:szCs w:val="22"/>
          <w:lang w:val="en-CA"/>
        </w:rPr>
        <w:t xml:space="preserve"> Energy Company (BECO)</w:t>
      </w:r>
      <w:r w:rsidR="4702E1B5" w:rsidRPr="00BA1BAE">
        <w:rPr>
          <w:rFonts w:ascii="Calibri" w:hAnsi="Calibri" w:cs="Calibri"/>
          <w:sz w:val="22"/>
          <w:szCs w:val="22"/>
          <w:lang w:val="en-CA"/>
        </w:rPr>
        <w:t xml:space="preserve">, </w:t>
      </w:r>
      <w:r w:rsidR="12BD2AF8" w:rsidRPr="00BA1BAE">
        <w:rPr>
          <w:rFonts w:ascii="Calibri" w:hAnsi="Calibri" w:cs="Calibri"/>
          <w:sz w:val="22"/>
          <w:szCs w:val="22"/>
          <w:lang w:val="en-CA"/>
        </w:rPr>
        <w:t xml:space="preserve">which is the largest electricity utility company supplying the country’s capital Mogadishu. </w:t>
      </w:r>
      <w:r w:rsidR="2B85F92F" w:rsidRPr="00BA1BAE">
        <w:rPr>
          <w:rFonts w:ascii="Calibri" w:hAnsi="Calibri" w:cs="Calibri"/>
          <w:sz w:val="22"/>
          <w:szCs w:val="22"/>
          <w:lang w:val="en-CA"/>
        </w:rPr>
        <w:t xml:space="preserve">It has been reported that there are no national grids in the whole </w:t>
      </w:r>
      <w:r w:rsidR="2B85F92F" w:rsidRPr="00BA1BAE">
        <w:rPr>
          <w:rFonts w:ascii="Calibri" w:hAnsi="Calibri" w:cs="Calibri"/>
          <w:sz w:val="22"/>
          <w:szCs w:val="22"/>
          <w:lang w:val="en-CA"/>
        </w:rPr>
        <w:lastRenderedPageBreak/>
        <w:t>country</w:t>
      </w:r>
      <w:r w:rsidR="4C05B73C" w:rsidRPr="00BA1BAE">
        <w:rPr>
          <w:rFonts w:ascii="Calibri" w:hAnsi="Calibri" w:cs="Calibri"/>
          <w:sz w:val="22"/>
          <w:szCs w:val="22"/>
          <w:lang w:val="en-CA"/>
        </w:rPr>
        <w:t>,</w:t>
      </w:r>
      <w:r w:rsidR="2B85F92F" w:rsidRPr="00BA1BAE">
        <w:rPr>
          <w:rFonts w:ascii="Calibri" w:hAnsi="Calibri" w:cs="Calibri"/>
          <w:sz w:val="22"/>
          <w:szCs w:val="22"/>
          <w:lang w:val="en-CA"/>
        </w:rPr>
        <w:t xml:space="preserve"> and this therefore highlights the importance of the private sector </w:t>
      </w:r>
      <w:r w:rsidR="4C05B73C" w:rsidRPr="00BA1BAE">
        <w:rPr>
          <w:rFonts w:ascii="Calibri" w:hAnsi="Calibri" w:cs="Calibri"/>
          <w:sz w:val="22"/>
          <w:szCs w:val="22"/>
          <w:lang w:val="en-CA"/>
        </w:rPr>
        <w:t xml:space="preserve">in the development of </w:t>
      </w:r>
      <w:r w:rsidR="268A5C87" w:rsidRPr="00BA1BAE">
        <w:rPr>
          <w:rFonts w:ascii="Calibri" w:hAnsi="Calibri" w:cs="Calibri"/>
          <w:sz w:val="22"/>
          <w:szCs w:val="22"/>
          <w:lang w:val="en-CA"/>
        </w:rPr>
        <w:t xml:space="preserve">a </w:t>
      </w:r>
      <w:r w:rsidR="4C05B73C" w:rsidRPr="00BA1BAE">
        <w:rPr>
          <w:rFonts w:ascii="Calibri" w:hAnsi="Calibri" w:cs="Calibri"/>
          <w:sz w:val="22"/>
          <w:szCs w:val="22"/>
          <w:lang w:val="en-CA"/>
        </w:rPr>
        <w:t xml:space="preserve">more reliable and sustainable energy supply. The ESPs face the challenge of limited access to financial resources from both government and commercial banks, especially as </w:t>
      </w:r>
      <w:proofErr w:type="spellStart"/>
      <w:r w:rsidR="4C05B73C" w:rsidRPr="00BA1BAE">
        <w:rPr>
          <w:rFonts w:ascii="Calibri" w:hAnsi="Calibri" w:cs="Calibri"/>
          <w:sz w:val="22"/>
          <w:szCs w:val="22"/>
          <w:lang w:val="en-CA"/>
        </w:rPr>
        <w:t>minigrid</w:t>
      </w:r>
      <w:proofErr w:type="spellEnd"/>
      <w:r w:rsidR="4C05B73C" w:rsidRPr="00BA1BAE">
        <w:rPr>
          <w:rFonts w:ascii="Calibri" w:hAnsi="Calibri" w:cs="Calibri"/>
          <w:sz w:val="22"/>
          <w:szCs w:val="22"/>
          <w:lang w:val="en-CA"/>
        </w:rPr>
        <w:t xml:space="preserve"> development is often seen as uncertain in terms of its commercial viability. Photovoltaic solar </w:t>
      </w:r>
      <w:proofErr w:type="spellStart"/>
      <w:r w:rsidR="4C05B73C" w:rsidRPr="00BA1BAE">
        <w:rPr>
          <w:rFonts w:ascii="Calibri" w:hAnsi="Calibri" w:cs="Calibri"/>
          <w:sz w:val="22"/>
          <w:szCs w:val="22"/>
          <w:lang w:val="en-CA"/>
        </w:rPr>
        <w:t>minigrid</w:t>
      </w:r>
      <w:proofErr w:type="spellEnd"/>
      <w:r w:rsidR="4C05B73C" w:rsidRPr="00BA1BAE">
        <w:rPr>
          <w:rFonts w:ascii="Calibri" w:hAnsi="Calibri" w:cs="Calibri"/>
          <w:sz w:val="22"/>
          <w:szCs w:val="22"/>
          <w:lang w:val="en-CA"/>
        </w:rPr>
        <w:t xml:space="preserve"> deployment </w:t>
      </w:r>
      <w:r w:rsidR="7366D683" w:rsidRPr="00BA1BAE">
        <w:rPr>
          <w:rFonts w:ascii="Calibri" w:hAnsi="Calibri" w:cs="Calibri"/>
          <w:sz w:val="22"/>
          <w:szCs w:val="22"/>
          <w:lang w:val="en-CA"/>
        </w:rPr>
        <w:t>remains</w:t>
      </w:r>
      <w:r w:rsidR="4C05B73C" w:rsidRPr="00BA1BAE">
        <w:rPr>
          <w:rFonts w:ascii="Calibri" w:hAnsi="Calibri" w:cs="Calibri"/>
          <w:sz w:val="22"/>
          <w:szCs w:val="22"/>
          <w:lang w:val="en-CA"/>
        </w:rPr>
        <w:t xml:space="preserve"> an issue given the risks </w:t>
      </w:r>
      <w:r w:rsidR="1508AA56" w:rsidRPr="00BA1BAE">
        <w:rPr>
          <w:rFonts w:ascii="Calibri" w:hAnsi="Calibri" w:cs="Calibri"/>
          <w:sz w:val="22"/>
          <w:szCs w:val="22"/>
          <w:lang w:val="en-CA"/>
        </w:rPr>
        <w:t xml:space="preserve">of </w:t>
      </w:r>
      <w:r w:rsidR="4C05B73C" w:rsidRPr="00BA1BAE">
        <w:rPr>
          <w:rFonts w:ascii="Calibri" w:hAnsi="Calibri" w:cs="Calibri"/>
          <w:sz w:val="22"/>
          <w:szCs w:val="22"/>
          <w:lang w:val="en-CA"/>
        </w:rPr>
        <w:t xml:space="preserve">its return on investment and uncertainty attached to it. </w:t>
      </w:r>
      <w:r w:rsidR="7366D683" w:rsidRPr="00BA1BAE">
        <w:rPr>
          <w:rFonts w:ascii="Calibri" w:hAnsi="Calibri" w:cs="Calibri"/>
          <w:sz w:val="22"/>
          <w:szCs w:val="22"/>
          <w:lang w:val="en-CA"/>
        </w:rPr>
        <w:t xml:space="preserve">Foreign manufacturers think of Somalia as a risky milieu for business given the level of political instability and conflict there. </w:t>
      </w:r>
      <w:r w:rsidR="4C05B73C" w:rsidRPr="00BA1BAE">
        <w:rPr>
          <w:rFonts w:ascii="Calibri" w:hAnsi="Calibri" w:cs="Calibri"/>
          <w:sz w:val="22"/>
          <w:szCs w:val="22"/>
          <w:lang w:val="en-CA"/>
        </w:rPr>
        <w:t xml:space="preserve">This scares investments from both public and private sector companies </w:t>
      </w:r>
      <w:r w:rsidR="7A68033F" w:rsidRPr="00BA1BAE">
        <w:rPr>
          <w:rFonts w:ascii="Calibri" w:hAnsi="Calibri" w:cs="Calibri"/>
          <w:sz w:val="22"/>
          <w:szCs w:val="22"/>
          <w:lang w:val="en-CA"/>
        </w:rPr>
        <w:t xml:space="preserve">coupled with the fact that the majority of the population already face challenges paying for the high cost of energy that is common in Somalia.  </w:t>
      </w:r>
      <w:r w:rsidR="500B56E5" w:rsidRPr="00BA1BAE">
        <w:rPr>
          <w:rFonts w:ascii="Calibri" w:hAnsi="Calibri" w:cs="Calibri"/>
          <w:sz w:val="22"/>
          <w:szCs w:val="22"/>
          <w:lang w:val="en-CA"/>
        </w:rPr>
        <w:t>Electrification challenges include the lack of comprehensive regulations, standards and adequate quality controls, worsened by weak enforcement and regulation from the government, insufficient</w:t>
      </w:r>
      <w:r w:rsidR="500B56E5" w:rsidRPr="00BA1BAE">
        <w:rPr>
          <w:rFonts w:ascii="Calibri" w:hAnsi="Calibri" w:cs="Calibri"/>
          <w:lang w:val="en-CA"/>
        </w:rPr>
        <w:t xml:space="preserve"> technical skills and workforce for an improved generation, transmission and distribution of electrical power. </w:t>
      </w:r>
    </w:p>
    <w:p w14:paraId="0CA4049A" w14:textId="77777777" w:rsidR="00AD175E" w:rsidRPr="00BA1BAE" w:rsidRDefault="00AD175E" w:rsidP="00E234FE">
      <w:pPr>
        <w:pStyle w:val="Heading3"/>
        <w:pBdr>
          <w:bottom w:val="single" w:sz="8" w:space="1" w:color="A6C632" w:themeColor="accent1"/>
        </w:pBdr>
        <w:rPr>
          <w:rFonts w:ascii="Calibri" w:hAnsi="Calibri" w:cs="Calibri"/>
          <w:lang w:val="en-CA"/>
        </w:rPr>
      </w:pPr>
      <w:bookmarkStart w:id="39" w:name="_Toc207288770"/>
      <w:r w:rsidRPr="00BA1BAE">
        <w:rPr>
          <w:rFonts w:ascii="Calibri" w:hAnsi="Calibri" w:cs="Calibri"/>
          <w:lang w:val="en-CA"/>
        </w:rPr>
        <w:t>Institutional and policy factors</w:t>
      </w:r>
      <w:bookmarkEnd w:id="38"/>
      <w:bookmarkEnd w:id="39"/>
    </w:p>
    <w:p w14:paraId="40DBA624" w14:textId="4979294F" w:rsidR="000D372D" w:rsidRPr="00BA1BAE" w:rsidRDefault="007D3FD4" w:rsidP="00CF53AA">
      <w:pPr>
        <w:spacing w:before="120" w:after="120" w:line="276" w:lineRule="auto"/>
        <w:jc w:val="both"/>
        <w:rPr>
          <w:rFonts w:ascii="Calibri" w:hAnsi="Calibri" w:cs="Calibri"/>
          <w:sz w:val="22"/>
          <w:szCs w:val="22"/>
          <w:lang w:val="en-CA"/>
        </w:rPr>
      </w:pPr>
      <w:r w:rsidRPr="00BA1BAE">
        <w:rPr>
          <w:rFonts w:ascii="Calibri" w:hAnsi="Calibri" w:cs="Calibri"/>
          <w:sz w:val="22"/>
          <w:szCs w:val="22"/>
          <w:lang w:val="en-CA"/>
        </w:rPr>
        <w:t xml:space="preserve">The </w:t>
      </w:r>
      <w:r w:rsidR="00550FB4" w:rsidRPr="00BA1BAE">
        <w:rPr>
          <w:rFonts w:ascii="Calibri" w:hAnsi="Calibri" w:cs="Calibri"/>
          <w:sz w:val="22"/>
          <w:szCs w:val="22"/>
          <w:lang w:val="en-CA"/>
        </w:rPr>
        <w:t xml:space="preserve">Federal Government of Somalia is making continuous effort to expand the energy sector by outing in place relevant policies and regulations to guide the planning and development of </w:t>
      </w:r>
      <w:proofErr w:type="spellStart"/>
      <w:r w:rsidR="00550FB4" w:rsidRPr="00BA1BAE">
        <w:rPr>
          <w:rFonts w:ascii="Calibri" w:hAnsi="Calibri" w:cs="Calibri"/>
          <w:sz w:val="22"/>
          <w:szCs w:val="22"/>
          <w:lang w:val="en-CA"/>
        </w:rPr>
        <w:t>minigrids</w:t>
      </w:r>
      <w:proofErr w:type="spellEnd"/>
      <w:r w:rsidR="00550FB4" w:rsidRPr="00BA1BAE">
        <w:rPr>
          <w:rFonts w:ascii="Calibri" w:hAnsi="Calibri" w:cs="Calibri"/>
          <w:sz w:val="22"/>
          <w:szCs w:val="22"/>
          <w:lang w:val="en-CA"/>
        </w:rPr>
        <w:t xml:space="preserve"> and their delivery. The </w:t>
      </w:r>
      <w:r w:rsidRPr="00BA1BAE">
        <w:rPr>
          <w:rFonts w:ascii="Calibri" w:hAnsi="Calibri" w:cs="Calibri"/>
          <w:sz w:val="22"/>
          <w:szCs w:val="22"/>
          <w:lang w:val="en-CA"/>
        </w:rPr>
        <w:t>National Energy Policy of 2018 and the</w:t>
      </w:r>
      <w:r w:rsidR="0D42BF69" w:rsidRPr="00BA1BAE">
        <w:rPr>
          <w:rFonts w:ascii="Calibri" w:hAnsi="Calibri" w:cs="Calibri"/>
          <w:sz w:val="22"/>
          <w:szCs w:val="22"/>
          <w:lang w:val="en-CA"/>
        </w:rPr>
        <w:t xml:space="preserve"> Energy Act of 2023</w:t>
      </w:r>
      <w:r w:rsidR="00E45873" w:rsidRPr="00BA1BAE">
        <w:rPr>
          <w:rFonts w:ascii="Calibri" w:hAnsi="Calibri" w:cs="Calibri"/>
          <w:sz w:val="22"/>
          <w:szCs w:val="22"/>
          <w:lang w:val="en-CA"/>
        </w:rPr>
        <w:t xml:space="preserve"> </w:t>
      </w:r>
      <w:r w:rsidRPr="00BA1BAE">
        <w:rPr>
          <w:rFonts w:ascii="Calibri" w:hAnsi="Calibri" w:cs="Calibri"/>
          <w:sz w:val="22"/>
          <w:szCs w:val="22"/>
          <w:lang w:val="en-CA"/>
        </w:rPr>
        <w:t xml:space="preserve">stand as the main document governing </w:t>
      </w:r>
      <w:r w:rsidR="00E45873" w:rsidRPr="00BA1BAE">
        <w:rPr>
          <w:rFonts w:ascii="Calibri" w:hAnsi="Calibri" w:cs="Calibri"/>
          <w:sz w:val="22"/>
          <w:szCs w:val="22"/>
          <w:lang w:val="en-CA"/>
        </w:rPr>
        <w:t>the energy sector</w:t>
      </w:r>
      <w:r w:rsidR="00E51080" w:rsidRPr="00BA1BAE">
        <w:rPr>
          <w:rFonts w:ascii="Calibri" w:hAnsi="Calibri" w:cs="Calibri"/>
          <w:sz w:val="22"/>
          <w:szCs w:val="22"/>
          <w:lang w:val="en-CA"/>
        </w:rPr>
        <w:t>, focusing on a transition from conventional or dirty sources of energy to re</w:t>
      </w:r>
      <w:r w:rsidR="00DF4421" w:rsidRPr="00BA1BAE">
        <w:rPr>
          <w:rFonts w:ascii="Calibri" w:hAnsi="Calibri" w:cs="Calibri"/>
          <w:sz w:val="22"/>
          <w:szCs w:val="22"/>
          <w:lang w:val="en-CA"/>
        </w:rPr>
        <w:t xml:space="preserve">newable energy, while building on the abundant solar and wind energy resources that Somalia possesses. </w:t>
      </w:r>
      <w:r w:rsidR="002D168F" w:rsidRPr="00BA1BAE">
        <w:rPr>
          <w:rFonts w:ascii="Calibri" w:hAnsi="Calibri" w:cs="Calibri"/>
          <w:sz w:val="22"/>
          <w:szCs w:val="22"/>
          <w:lang w:val="en-CA"/>
        </w:rPr>
        <w:t>The emphasis of the policy was also on increasing or expanding access to electricity for Somalian households and businesses in both rural and remote areas and establish a legal and regulatory foundation for the energy sector on licensing, tariff setting and compliance with the standards.</w:t>
      </w:r>
      <w:r w:rsidR="00E45873" w:rsidRPr="00BA1BAE">
        <w:rPr>
          <w:rFonts w:ascii="Calibri" w:hAnsi="Calibri" w:cs="Calibri"/>
          <w:sz w:val="22"/>
          <w:szCs w:val="22"/>
          <w:lang w:val="en-CA"/>
        </w:rPr>
        <w:t xml:space="preserve"> </w:t>
      </w:r>
      <w:r w:rsidR="000D372D" w:rsidRPr="00BA1BAE">
        <w:rPr>
          <w:rFonts w:ascii="Calibri" w:hAnsi="Calibri" w:cs="Calibri"/>
          <w:sz w:val="22"/>
          <w:szCs w:val="22"/>
          <w:lang w:val="en-CA"/>
        </w:rPr>
        <w:t xml:space="preserve">Having an enabling environment will help in attracting private sector engagement as well as foreign and local investments. </w:t>
      </w:r>
    </w:p>
    <w:p w14:paraId="24EAD992" w14:textId="0F853DFD" w:rsidR="00EB757A" w:rsidRPr="00BA1BAE" w:rsidRDefault="00EB757A" w:rsidP="00CF53AA">
      <w:pPr>
        <w:spacing w:line="276" w:lineRule="auto"/>
        <w:jc w:val="both"/>
        <w:rPr>
          <w:rFonts w:ascii="Calibri" w:hAnsi="Calibri" w:cs="Calibri"/>
          <w:sz w:val="22"/>
          <w:szCs w:val="22"/>
          <w:lang w:val="en-CA"/>
        </w:rPr>
      </w:pPr>
      <w:r w:rsidRPr="00BA1BAE">
        <w:rPr>
          <w:rFonts w:ascii="Calibri" w:hAnsi="Calibri" w:cs="Calibri"/>
          <w:sz w:val="22"/>
          <w:szCs w:val="22"/>
          <w:lang w:val="en-CA"/>
        </w:rPr>
        <w:t>Somalia’s National Transformation Plan (NTP) 2025-2029</w:t>
      </w:r>
      <w:r w:rsidRPr="00BA1BAE">
        <w:rPr>
          <w:rStyle w:val="FootnoteReference"/>
          <w:rFonts w:ascii="Calibri" w:hAnsi="Calibri" w:cs="Calibri"/>
          <w:sz w:val="22"/>
          <w:szCs w:val="22"/>
          <w:lang w:val="en-CA"/>
        </w:rPr>
        <w:footnoteReference w:id="8"/>
      </w:r>
      <w:r w:rsidRPr="00BA1BAE">
        <w:rPr>
          <w:rFonts w:ascii="Calibri" w:hAnsi="Calibri" w:cs="Calibri"/>
          <w:sz w:val="22"/>
          <w:szCs w:val="22"/>
          <w:lang w:val="en-CA"/>
        </w:rPr>
        <w:t xml:space="preserve"> sets out a transformative agenda across four strategic pillars: (1) Transformational Governance; (2) Sustainable Economic Transformation; (3) Social and Human Capital Transformation; and (4) Environment and Climate Resilience. Under Pillar 4: Environment and Climate Resilience, the plan </w:t>
      </w:r>
      <w:r w:rsidR="00E234FE" w:rsidRPr="00BA1BAE">
        <w:rPr>
          <w:rFonts w:ascii="Calibri" w:hAnsi="Calibri" w:cs="Calibri"/>
          <w:sz w:val="22"/>
          <w:szCs w:val="22"/>
          <w:lang w:val="en-CA"/>
        </w:rPr>
        <w:t>emphasizes</w:t>
      </w:r>
      <w:r w:rsidRPr="00BA1BAE">
        <w:rPr>
          <w:rFonts w:ascii="Calibri" w:hAnsi="Calibri" w:cs="Calibri"/>
          <w:sz w:val="22"/>
          <w:szCs w:val="22"/>
          <w:lang w:val="en-CA"/>
        </w:rPr>
        <w:t xml:space="preserve"> sustainable management of natural resources, climate-resilient infrastructure, and the promotion of renewable energy and expanded access to electricity. Specifically, the NTP includes a target to increase national electricity coverage from about 69.1% to approximately 80% by 2029.</w:t>
      </w:r>
    </w:p>
    <w:p w14:paraId="499830B5" w14:textId="31A60C79" w:rsidR="00A32928" w:rsidRPr="00BA1BAE" w:rsidRDefault="00CE6465" w:rsidP="00EB757A">
      <w:pPr>
        <w:spacing w:before="120" w:after="120" w:line="276" w:lineRule="auto"/>
        <w:jc w:val="both"/>
        <w:rPr>
          <w:rFonts w:ascii="Calibri" w:hAnsi="Calibri" w:cs="Calibri"/>
          <w:sz w:val="22"/>
          <w:szCs w:val="22"/>
          <w:lang w:val="en-CA"/>
        </w:rPr>
      </w:pPr>
      <w:r w:rsidRPr="00BA1BAE">
        <w:rPr>
          <w:rFonts w:ascii="Calibri" w:hAnsi="Calibri" w:cs="Calibri"/>
          <w:sz w:val="22"/>
          <w:szCs w:val="22"/>
          <w:lang w:val="en-CA"/>
        </w:rPr>
        <w:t>The Somaliland Energy Policy of 2010 and the Somaliland Electrical Energy Act (2016) developed by the Ministry of Energy and Minerals (</w:t>
      </w:r>
      <w:proofErr w:type="spellStart"/>
      <w:r w:rsidRPr="00BA1BAE">
        <w:rPr>
          <w:rFonts w:ascii="Calibri" w:hAnsi="Calibri" w:cs="Calibri"/>
          <w:sz w:val="22"/>
          <w:szCs w:val="22"/>
          <w:lang w:val="en-CA"/>
        </w:rPr>
        <w:t>MoEM</w:t>
      </w:r>
      <w:proofErr w:type="spellEnd"/>
      <w:r w:rsidRPr="00BA1BAE">
        <w:rPr>
          <w:rFonts w:ascii="Calibri" w:hAnsi="Calibri" w:cs="Calibri"/>
          <w:sz w:val="22"/>
          <w:szCs w:val="22"/>
          <w:lang w:val="en-CA"/>
        </w:rPr>
        <w:t xml:space="preserve">) aimed at meeting the energy needs of the people in a cost-effective manner while promoting sustainable and renewable energy sources and supporting economic development. </w:t>
      </w:r>
      <w:r w:rsidR="00E21DE3" w:rsidRPr="00BA1BAE">
        <w:rPr>
          <w:rFonts w:ascii="Calibri" w:hAnsi="Calibri" w:cs="Calibri"/>
          <w:sz w:val="22"/>
          <w:szCs w:val="22"/>
          <w:lang w:val="en-CA"/>
        </w:rPr>
        <w:t xml:space="preserve">Their goal is to create a legal and regulatory framework for the country. </w:t>
      </w:r>
    </w:p>
    <w:p w14:paraId="2B00CC95" w14:textId="27FD8E6F" w:rsidR="00EB757A" w:rsidRPr="00BA1BAE" w:rsidRDefault="00EB757A" w:rsidP="00F364B6">
      <w:pPr>
        <w:spacing w:before="120" w:after="120" w:line="276" w:lineRule="auto"/>
        <w:jc w:val="both"/>
        <w:rPr>
          <w:rFonts w:ascii="Calibri" w:hAnsi="Calibri" w:cs="Calibri"/>
          <w:sz w:val="22"/>
          <w:szCs w:val="22"/>
          <w:lang w:val="en-CA"/>
        </w:rPr>
      </w:pPr>
      <w:r w:rsidRPr="00BA1BAE">
        <w:rPr>
          <w:rFonts w:ascii="Calibri" w:hAnsi="Calibri" w:cs="Calibri"/>
          <w:sz w:val="22"/>
          <w:szCs w:val="22"/>
          <w:lang w:val="en-CA"/>
        </w:rPr>
        <w:t xml:space="preserve">Somalia’s third Nationally Determined Contributions (NDC 3.0), submitted in June 2025, places strong emphasis on both mitigation and adaptation across sectors including energy, land use and forestry, transport, waste and agriculture. Under the Energy sector, while the document identifies that the current share of emissions from energy is relatively low compared with agriculture and land use, the proposed emission cut of 50% (3.24 </w:t>
      </w:r>
      <w:proofErr w:type="spellStart"/>
      <w:r w:rsidRPr="00BA1BAE">
        <w:rPr>
          <w:rFonts w:ascii="Calibri" w:hAnsi="Calibri" w:cs="Calibri"/>
          <w:sz w:val="22"/>
          <w:szCs w:val="22"/>
          <w:lang w:val="en-CA"/>
        </w:rPr>
        <w:t>MtCO₂e</w:t>
      </w:r>
      <w:proofErr w:type="spellEnd"/>
      <w:r w:rsidRPr="00BA1BAE">
        <w:rPr>
          <w:rFonts w:ascii="Calibri" w:hAnsi="Calibri" w:cs="Calibri"/>
          <w:sz w:val="22"/>
          <w:szCs w:val="22"/>
          <w:lang w:val="en-CA"/>
        </w:rPr>
        <w:t xml:space="preserve">) in the sector is proportionately the highest of all sectors. Targeted </w:t>
      </w:r>
      <w:r w:rsidRPr="00BA1BAE">
        <w:rPr>
          <w:rFonts w:ascii="Calibri" w:hAnsi="Calibri" w:cs="Calibri"/>
          <w:sz w:val="22"/>
          <w:szCs w:val="22"/>
          <w:lang w:val="en-CA"/>
        </w:rPr>
        <w:lastRenderedPageBreak/>
        <w:t xml:space="preserve">mitigation initiatives in the energy sector includes: development of solar and wind energy; sustainable charcoal production with improved kiln technology; promotion of improved cookstoves and energy-efficient appliances; small scale solar lighting solutions; promoting clean cooking including use of </w:t>
      </w:r>
      <w:r w:rsidR="004E5428" w:rsidRPr="00BA1BAE">
        <w:rPr>
          <w:rFonts w:ascii="Calibri" w:hAnsi="Calibri" w:cs="Calibri"/>
          <w:sz w:val="22"/>
          <w:szCs w:val="22"/>
          <w:lang w:val="en-CA"/>
        </w:rPr>
        <w:t>liquified petroleum gas (</w:t>
      </w:r>
      <w:r w:rsidRPr="00BA1BAE">
        <w:rPr>
          <w:rFonts w:ascii="Calibri" w:hAnsi="Calibri" w:cs="Calibri"/>
          <w:sz w:val="22"/>
          <w:szCs w:val="22"/>
          <w:lang w:val="en-CA"/>
        </w:rPr>
        <w:t>LPG</w:t>
      </w:r>
      <w:r w:rsidR="004E5428" w:rsidRPr="00BA1BAE">
        <w:rPr>
          <w:rFonts w:ascii="Calibri" w:hAnsi="Calibri" w:cs="Calibri"/>
          <w:sz w:val="22"/>
          <w:szCs w:val="22"/>
          <w:lang w:val="en-CA"/>
        </w:rPr>
        <w:t>)</w:t>
      </w:r>
      <w:r w:rsidRPr="00BA1BAE">
        <w:rPr>
          <w:rFonts w:ascii="Calibri" w:hAnsi="Calibri" w:cs="Calibri"/>
          <w:sz w:val="22"/>
          <w:szCs w:val="22"/>
          <w:lang w:val="en-CA"/>
        </w:rPr>
        <w:t xml:space="preserve"> to replace biomass in domestic energy; increasing access to modern energy systems and enhancing energy efficiency; and solar powered irrigation systems.  </w:t>
      </w:r>
    </w:p>
    <w:p w14:paraId="22A0CFD6" w14:textId="2E58DC1E" w:rsidR="00024A22" w:rsidRPr="00BA1BAE" w:rsidRDefault="006666D6" w:rsidP="00CF53AA">
      <w:pPr>
        <w:spacing w:before="120" w:after="120" w:line="276" w:lineRule="auto"/>
        <w:jc w:val="both"/>
        <w:rPr>
          <w:rFonts w:ascii="Calibri" w:hAnsi="Calibri" w:cs="Calibri"/>
          <w:sz w:val="22"/>
          <w:szCs w:val="22"/>
          <w:lang w:val="en-CA"/>
        </w:rPr>
      </w:pPr>
      <w:r w:rsidRPr="00BA1BAE">
        <w:rPr>
          <w:rFonts w:ascii="Calibri" w:hAnsi="Calibri" w:cs="Calibri"/>
          <w:sz w:val="22"/>
          <w:szCs w:val="22"/>
          <w:lang w:val="en-CA"/>
        </w:rPr>
        <w:t>As of 2023, t</w:t>
      </w:r>
      <w:r w:rsidR="000E09D9" w:rsidRPr="00BA1BAE">
        <w:rPr>
          <w:rFonts w:ascii="Calibri" w:hAnsi="Calibri" w:cs="Calibri"/>
          <w:sz w:val="22"/>
          <w:szCs w:val="22"/>
          <w:lang w:val="en-CA"/>
        </w:rPr>
        <w:t xml:space="preserve">he national electrification rate of Somalia </w:t>
      </w:r>
      <w:r w:rsidR="008A5274" w:rsidRPr="00BA1BAE">
        <w:rPr>
          <w:rFonts w:ascii="Calibri" w:hAnsi="Calibri" w:cs="Calibri"/>
          <w:sz w:val="22"/>
          <w:szCs w:val="22"/>
          <w:lang w:val="en-CA"/>
        </w:rPr>
        <w:t xml:space="preserve">was estimated </w:t>
      </w:r>
      <w:r w:rsidR="00CF53AA" w:rsidRPr="00BA1BAE">
        <w:rPr>
          <w:rFonts w:ascii="Calibri" w:hAnsi="Calibri" w:cs="Calibri"/>
          <w:sz w:val="22"/>
          <w:szCs w:val="22"/>
          <w:lang w:val="en-CA"/>
        </w:rPr>
        <w:t>at 50.3</w:t>
      </w:r>
      <w:r w:rsidRPr="00BA1BAE">
        <w:rPr>
          <w:rFonts w:ascii="Calibri" w:hAnsi="Calibri" w:cs="Calibri"/>
          <w:sz w:val="22"/>
          <w:szCs w:val="22"/>
          <w:lang w:val="en-CA"/>
        </w:rPr>
        <w:t>%, lower when compared to other African countries especially its neighboring countries Kenya</w:t>
      </w:r>
      <w:r w:rsidR="008A5274" w:rsidRPr="00BA1BAE">
        <w:rPr>
          <w:rFonts w:ascii="Calibri" w:hAnsi="Calibri" w:cs="Calibri"/>
          <w:sz w:val="22"/>
          <w:szCs w:val="22"/>
          <w:lang w:val="en-CA"/>
        </w:rPr>
        <w:t xml:space="preserve"> (76.2%)</w:t>
      </w:r>
      <w:r w:rsidRPr="00BA1BAE">
        <w:rPr>
          <w:rFonts w:ascii="Calibri" w:hAnsi="Calibri" w:cs="Calibri"/>
          <w:sz w:val="22"/>
          <w:szCs w:val="22"/>
          <w:lang w:val="en-CA"/>
        </w:rPr>
        <w:t xml:space="preserve"> and Ethiopia</w:t>
      </w:r>
      <w:r w:rsidR="008A5274" w:rsidRPr="00BA1BAE">
        <w:rPr>
          <w:rFonts w:ascii="Calibri" w:hAnsi="Calibri" w:cs="Calibri"/>
          <w:sz w:val="22"/>
          <w:szCs w:val="22"/>
          <w:lang w:val="en-CA"/>
        </w:rPr>
        <w:t xml:space="preserve"> (55.4%)</w:t>
      </w:r>
      <w:r w:rsidR="008A5274" w:rsidRPr="00BA1BAE">
        <w:rPr>
          <w:rStyle w:val="FootnoteReference"/>
          <w:rFonts w:ascii="Calibri" w:hAnsi="Calibri" w:cs="Calibri"/>
          <w:sz w:val="22"/>
          <w:szCs w:val="22"/>
          <w:lang w:val="en-CA"/>
        </w:rPr>
        <w:footnoteReference w:id="9"/>
      </w:r>
      <w:r w:rsidRPr="00BA1BAE">
        <w:rPr>
          <w:rFonts w:ascii="Calibri" w:hAnsi="Calibri" w:cs="Calibri"/>
          <w:sz w:val="22"/>
          <w:szCs w:val="22"/>
          <w:lang w:val="en-CA"/>
        </w:rPr>
        <w:t xml:space="preserve">, with the main source being diesel-generators. To be able to achieve the government’s commitment of </w:t>
      </w:r>
      <w:r w:rsidR="008A5274" w:rsidRPr="00BA1BAE">
        <w:rPr>
          <w:rFonts w:ascii="Calibri" w:hAnsi="Calibri" w:cs="Calibri"/>
          <w:sz w:val="22"/>
          <w:szCs w:val="22"/>
          <w:lang w:val="en-CA"/>
        </w:rPr>
        <w:t>80</w:t>
      </w:r>
      <w:r w:rsidRPr="00BA1BAE">
        <w:rPr>
          <w:rFonts w:ascii="Calibri" w:hAnsi="Calibri" w:cs="Calibri"/>
          <w:sz w:val="22"/>
          <w:szCs w:val="22"/>
          <w:lang w:val="en-CA"/>
        </w:rPr>
        <w:t xml:space="preserve">% electrification by </w:t>
      </w:r>
      <w:r w:rsidR="008A5274" w:rsidRPr="00BA1BAE">
        <w:rPr>
          <w:rFonts w:ascii="Calibri" w:hAnsi="Calibri" w:cs="Calibri"/>
          <w:sz w:val="22"/>
          <w:szCs w:val="22"/>
          <w:lang w:val="en-CA"/>
        </w:rPr>
        <w:t>2029 as per the NTP 2025-2029</w:t>
      </w:r>
      <w:r w:rsidRPr="00BA1BAE">
        <w:rPr>
          <w:rFonts w:ascii="Calibri" w:hAnsi="Calibri" w:cs="Calibri"/>
          <w:sz w:val="22"/>
          <w:szCs w:val="22"/>
          <w:lang w:val="en-CA"/>
        </w:rPr>
        <w:t xml:space="preserve">, </w:t>
      </w:r>
      <w:r w:rsidR="008A5274" w:rsidRPr="00BA1BAE">
        <w:rPr>
          <w:rFonts w:ascii="Calibri" w:hAnsi="Calibri" w:cs="Calibri"/>
          <w:sz w:val="22"/>
          <w:szCs w:val="22"/>
          <w:lang w:val="en-CA"/>
        </w:rPr>
        <w:t>an energy sector development partners coordination platform was established of which UNDP/PMU is a member and the platform brings together development partners financing and implementing several projects and initiatives, including:</w:t>
      </w:r>
    </w:p>
    <w:p w14:paraId="0BFAD359" w14:textId="3A9B675F" w:rsidR="008A5274" w:rsidRPr="00BA1BAE" w:rsidRDefault="008A5274" w:rsidP="00093E9E">
      <w:pPr>
        <w:pStyle w:val="ListParagraph"/>
        <w:numPr>
          <w:ilvl w:val="0"/>
          <w:numId w:val="56"/>
        </w:numPr>
        <w:spacing w:after="120"/>
        <w:rPr>
          <w:rFonts w:ascii="Calibri" w:hAnsi="Calibri" w:cs="Calibri"/>
          <w:lang w:val="en-CA"/>
        </w:rPr>
      </w:pPr>
      <w:r w:rsidRPr="00BA1BAE">
        <w:rPr>
          <w:rFonts w:ascii="Calibri" w:hAnsi="Calibri" w:cs="Calibri"/>
          <w:lang w:val="en-CA"/>
        </w:rPr>
        <w:t>Somalia Energy Sector Recovery Project (ESRP) (US$150 million) – 2022-2026</w:t>
      </w:r>
    </w:p>
    <w:p w14:paraId="5A172C42" w14:textId="5C430F94" w:rsidR="008A5274" w:rsidRPr="00BA1BAE" w:rsidRDefault="008A5274" w:rsidP="00093E9E">
      <w:pPr>
        <w:pStyle w:val="ListParagraph"/>
        <w:numPr>
          <w:ilvl w:val="0"/>
          <w:numId w:val="56"/>
        </w:numPr>
        <w:spacing w:after="120"/>
        <w:rPr>
          <w:rFonts w:ascii="Calibri" w:hAnsi="Calibri" w:cs="Calibri"/>
          <w:lang w:val="en-CA"/>
        </w:rPr>
      </w:pPr>
      <w:r w:rsidRPr="00BA1BAE">
        <w:rPr>
          <w:rFonts w:ascii="Calibri" w:hAnsi="Calibri" w:cs="Calibri"/>
          <w:lang w:val="en-CA"/>
        </w:rPr>
        <w:t>Accelerating Sustainable and Clean Energy Access Transformation (ASCENT) in Somalia (US$100.0 million), financed by the World Bank (2023-2028)</w:t>
      </w:r>
    </w:p>
    <w:p w14:paraId="6B717A35" w14:textId="26F93404" w:rsidR="008A5274" w:rsidRPr="00BA1BAE" w:rsidRDefault="008A5274" w:rsidP="00093E9E">
      <w:pPr>
        <w:pStyle w:val="ListParagraph"/>
        <w:numPr>
          <w:ilvl w:val="0"/>
          <w:numId w:val="56"/>
        </w:numPr>
        <w:spacing w:after="120"/>
        <w:rPr>
          <w:rFonts w:ascii="Calibri" w:hAnsi="Calibri" w:cs="Calibri"/>
          <w:lang w:val="en-CA"/>
        </w:rPr>
      </w:pPr>
      <w:r w:rsidRPr="00BA1BAE">
        <w:rPr>
          <w:rFonts w:ascii="Calibri" w:hAnsi="Calibri" w:cs="Calibri"/>
          <w:lang w:val="en-CA"/>
        </w:rPr>
        <w:t>Horn of Africa Regional Power System Transformation Project (</w:t>
      </w:r>
      <w:proofErr w:type="spellStart"/>
      <w:r w:rsidRPr="00BA1BAE">
        <w:rPr>
          <w:rFonts w:ascii="Calibri" w:hAnsi="Calibri" w:cs="Calibri"/>
          <w:lang w:val="en-CA"/>
        </w:rPr>
        <w:t>HoA</w:t>
      </w:r>
      <w:proofErr w:type="spellEnd"/>
      <w:r w:rsidRPr="00BA1BAE">
        <w:rPr>
          <w:rFonts w:ascii="Calibri" w:hAnsi="Calibri" w:cs="Calibri"/>
          <w:lang w:val="en-CA"/>
        </w:rPr>
        <w:t xml:space="preserve"> RPSTP) (US$250.0 million) – 2024-2028</w:t>
      </w:r>
    </w:p>
    <w:p w14:paraId="136BA984" w14:textId="07937B25" w:rsidR="008A5274" w:rsidRPr="00BA1BAE" w:rsidRDefault="008A5274" w:rsidP="00093E9E">
      <w:pPr>
        <w:pStyle w:val="ListParagraph"/>
        <w:numPr>
          <w:ilvl w:val="0"/>
          <w:numId w:val="56"/>
        </w:numPr>
        <w:spacing w:after="120"/>
        <w:rPr>
          <w:rFonts w:cstheme="minorHAnsi"/>
          <w:lang w:val="en-CA"/>
        </w:rPr>
      </w:pPr>
      <w:r w:rsidRPr="00BA1BAE">
        <w:rPr>
          <w:rFonts w:cstheme="minorHAnsi"/>
          <w:color w:val="000000"/>
          <w:lang w:val="en-CA"/>
        </w:rPr>
        <w:t>Households’ Access to Renewable Energy and Advanced Cooking Technologies- HAREACT (USD 7.65 million) – 2022-2026</w:t>
      </w:r>
    </w:p>
    <w:p w14:paraId="5E0554B2" w14:textId="40B570A8" w:rsidR="008A5274" w:rsidRPr="00BA1BAE" w:rsidRDefault="008A5274" w:rsidP="00093E9E">
      <w:pPr>
        <w:pStyle w:val="ListParagraph"/>
        <w:numPr>
          <w:ilvl w:val="0"/>
          <w:numId w:val="56"/>
        </w:numPr>
        <w:spacing w:after="120"/>
        <w:rPr>
          <w:rFonts w:cstheme="minorHAnsi"/>
          <w:lang w:val="en-CA"/>
        </w:rPr>
      </w:pPr>
      <w:r w:rsidRPr="00BA1BAE">
        <w:rPr>
          <w:rFonts w:cstheme="minorHAnsi"/>
          <w:color w:val="000000"/>
          <w:lang w:val="en-CA"/>
        </w:rPr>
        <w:t xml:space="preserve">Repair/Expansion of </w:t>
      </w:r>
      <w:proofErr w:type="spellStart"/>
      <w:r w:rsidRPr="00BA1BAE">
        <w:rPr>
          <w:rFonts w:cstheme="minorHAnsi"/>
          <w:color w:val="000000"/>
          <w:lang w:val="en-CA"/>
        </w:rPr>
        <w:t>Bosaso</w:t>
      </w:r>
      <w:proofErr w:type="spellEnd"/>
      <w:r w:rsidRPr="00BA1BAE">
        <w:rPr>
          <w:rFonts w:cstheme="minorHAnsi"/>
          <w:color w:val="000000"/>
          <w:lang w:val="en-CA"/>
        </w:rPr>
        <w:t xml:space="preserve"> Power Grid and Strengthening Institutions in-charge of Energy (USD 22 million)</w:t>
      </w:r>
    </w:p>
    <w:p w14:paraId="46468752" w14:textId="0B5CE435" w:rsidR="00024A22" w:rsidRPr="00BA1BAE" w:rsidRDefault="008A5274" w:rsidP="00093E9E">
      <w:pPr>
        <w:pStyle w:val="NormalWeb"/>
        <w:numPr>
          <w:ilvl w:val="0"/>
          <w:numId w:val="56"/>
        </w:numPr>
        <w:spacing w:before="0" w:beforeAutospacing="0" w:after="0" w:afterAutospacing="0"/>
        <w:rPr>
          <w:rFonts w:ascii="Calibri" w:hAnsi="Calibri" w:cs="Calibri"/>
          <w:lang w:val="en-CA"/>
        </w:rPr>
      </w:pPr>
      <w:r w:rsidRPr="00BA1BAE">
        <w:rPr>
          <w:rFonts w:asciiTheme="minorHAnsi" w:hAnsiTheme="minorHAnsi" w:cstheme="minorHAnsi"/>
          <w:color w:val="000000"/>
          <w:sz w:val="22"/>
          <w:szCs w:val="22"/>
          <w:lang w:val="en-CA"/>
        </w:rPr>
        <w:t>Next Generation of the UN Joint Program on Charcoal Reduction and Alternative livelihoods (PROSCAL) “Building Climate Resilient Communities and</w:t>
      </w:r>
      <w:r w:rsidRPr="00BA1BAE">
        <w:rPr>
          <w:rFonts w:asciiTheme="minorHAnsi" w:hAnsiTheme="minorHAnsi" w:cstheme="minorHAnsi"/>
          <w:sz w:val="22"/>
          <w:szCs w:val="22"/>
          <w:lang w:val="en-CA"/>
        </w:rPr>
        <w:t xml:space="preserve"> </w:t>
      </w:r>
      <w:r w:rsidRPr="00BA1BAE">
        <w:rPr>
          <w:rFonts w:asciiTheme="minorHAnsi" w:hAnsiTheme="minorHAnsi" w:cstheme="minorHAnsi"/>
          <w:color w:val="000000"/>
          <w:sz w:val="22"/>
          <w:szCs w:val="22"/>
          <w:lang w:val="en-CA"/>
        </w:rPr>
        <w:t>Sustainable Ecosystems in Somalia</w:t>
      </w:r>
    </w:p>
    <w:p w14:paraId="121ADC5F" w14:textId="19FA84A3" w:rsidR="00AC1283" w:rsidRPr="00BA1BAE" w:rsidRDefault="00AC1283" w:rsidP="00256CAE">
      <w:pPr>
        <w:spacing w:before="120" w:after="120" w:line="276" w:lineRule="auto"/>
        <w:jc w:val="both"/>
        <w:rPr>
          <w:rFonts w:ascii="Calibri" w:hAnsi="Calibri" w:cs="Calibri"/>
          <w:sz w:val="22"/>
          <w:szCs w:val="22"/>
          <w:lang w:val="en-CA"/>
        </w:rPr>
      </w:pPr>
      <w:r w:rsidRPr="00BA1BAE">
        <w:rPr>
          <w:rFonts w:ascii="Calibri" w:hAnsi="Calibri" w:cs="Calibri"/>
          <w:sz w:val="22"/>
          <w:szCs w:val="22"/>
          <w:lang w:val="en-CA"/>
        </w:rPr>
        <w:t xml:space="preserve">Before the inception of the AMP project in Somalia, the country was served by privately owned and operated diesel-powered </w:t>
      </w:r>
      <w:proofErr w:type="spellStart"/>
      <w:r w:rsidRPr="00BA1BAE">
        <w:rPr>
          <w:rFonts w:ascii="Calibri" w:hAnsi="Calibri" w:cs="Calibri"/>
          <w:sz w:val="22"/>
          <w:szCs w:val="22"/>
          <w:lang w:val="en-CA"/>
        </w:rPr>
        <w:t>minigrids</w:t>
      </w:r>
      <w:proofErr w:type="spellEnd"/>
      <w:r w:rsidRPr="00BA1BAE">
        <w:rPr>
          <w:rFonts w:ascii="Calibri" w:hAnsi="Calibri" w:cs="Calibri"/>
          <w:sz w:val="22"/>
          <w:szCs w:val="22"/>
          <w:lang w:val="en-CA"/>
        </w:rPr>
        <w:t xml:space="preserve"> for all its electricity needs, especially in the urban areas. </w:t>
      </w:r>
      <w:r w:rsidR="00EB7A4C" w:rsidRPr="00BA1BAE">
        <w:rPr>
          <w:rFonts w:ascii="Calibri" w:hAnsi="Calibri" w:cs="Calibri"/>
          <w:sz w:val="22"/>
          <w:szCs w:val="22"/>
          <w:lang w:val="en-CA"/>
        </w:rPr>
        <w:t>The project therefore plays a fundamental role in expanding energy access especially for underserved rural areas, while supporting the transition to renewable energy sources of energy and economic growth in general. This will be a significant add-on to the existing initiatives the government</w:t>
      </w:r>
      <w:r w:rsidR="00F45C03" w:rsidRPr="00BA1BAE">
        <w:rPr>
          <w:rFonts w:ascii="Calibri" w:hAnsi="Calibri" w:cs="Calibri"/>
          <w:sz w:val="22"/>
          <w:szCs w:val="22"/>
          <w:lang w:val="en-CA"/>
        </w:rPr>
        <w:t xml:space="preserve"> </w:t>
      </w:r>
      <w:r w:rsidR="00EB7A4C" w:rsidRPr="00BA1BAE">
        <w:rPr>
          <w:rFonts w:ascii="Calibri" w:hAnsi="Calibri" w:cs="Calibri"/>
          <w:sz w:val="22"/>
          <w:szCs w:val="22"/>
          <w:lang w:val="en-CA"/>
        </w:rPr>
        <w:t>is implementing</w:t>
      </w:r>
      <w:r w:rsidR="00AF100E" w:rsidRPr="00BA1BAE">
        <w:rPr>
          <w:rFonts w:ascii="Calibri" w:hAnsi="Calibri" w:cs="Calibri"/>
          <w:sz w:val="22"/>
          <w:szCs w:val="22"/>
          <w:lang w:val="en-CA"/>
        </w:rPr>
        <w:t xml:space="preserve"> through the </w:t>
      </w:r>
      <w:proofErr w:type="spellStart"/>
      <w:r w:rsidR="00AF100E" w:rsidRPr="00BA1BAE">
        <w:rPr>
          <w:rFonts w:ascii="Calibri" w:hAnsi="Calibri" w:cs="Calibri"/>
          <w:sz w:val="22"/>
          <w:szCs w:val="22"/>
          <w:lang w:val="en-CA"/>
        </w:rPr>
        <w:t>MoEWR</w:t>
      </w:r>
      <w:proofErr w:type="spellEnd"/>
      <w:r w:rsidR="00EB7A4C" w:rsidRPr="00BA1BAE">
        <w:rPr>
          <w:rFonts w:ascii="Calibri" w:hAnsi="Calibri" w:cs="Calibri"/>
          <w:sz w:val="22"/>
          <w:szCs w:val="22"/>
          <w:lang w:val="en-CA"/>
        </w:rPr>
        <w:t xml:space="preserve"> with the support of other international development partners.  </w:t>
      </w:r>
    </w:p>
    <w:p w14:paraId="44D7A1A0" w14:textId="33902080" w:rsidR="00AD175E" w:rsidRPr="00BA1BAE" w:rsidRDefault="000B382F" w:rsidP="00AD175E">
      <w:pPr>
        <w:pStyle w:val="Heading2"/>
        <w:rPr>
          <w:rFonts w:ascii="Calibri" w:hAnsi="Calibri" w:cs="Calibri"/>
          <w:lang w:val="en-CA"/>
        </w:rPr>
      </w:pPr>
      <w:bookmarkStart w:id="40" w:name="_Toc196310252"/>
      <w:bookmarkStart w:id="41" w:name="_Toc207288771"/>
      <w:r w:rsidRPr="00BA1BAE">
        <w:rPr>
          <w:rFonts w:ascii="Calibri" w:hAnsi="Calibri" w:cs="Calibri"/>
          <w:lang w:val="en-CA"/>
        </w:rPr>
        <w:t xml:space="preserve">Problems that the project </w:t>
      </w:r>
      <w:r w:rsidR="00A0477A" w:rsidRPr="00BA1BAE">
        <w:rPr>
          <w:rFonts w:ascii="Calibri" w:hAnsi="Calibri" w:cs="Calibri"/>
          <w:lang w:val="en-CA"/>
        </w:rPr>
        <w:t>seeks</w:t>
      </w:r>
      <w:r w:rsidR="00AD175E" w:rsidRPr="00BA1BAE">
        <w:rPr>
          <w:rFonts w:ascii="Calibri" w:hAnsi="Calibri" w:cs="Calibri"/>
          <w:lang w:val="en-CA"/>
        </w:rPr>
        <w:t xml:space="preserve"> to </w:t>
      </w:r>
      <w:r w:rsidR="00E2549A" w:rsidRPr="00BA1BAE">
        <w:rPr>
          <w:rFonts w:ascii="Calibri" w:hAnsi="Calibri" w:cs="Calibri"/>
          <w:lang w:val="en-CA"/>
        </w:rPr>
        <w:t xml:space="preserve">address: </w:t>
      </w:r>
      <w:r w:rsidR="00AD175E" w:rsidRPr="00BA1BAE">
        <w:rPr>
          <w:rFonts w:ascii="Calibri" w:hAnsi="Calibri" w:cs="Calibri"/>
          <w:lang w:val="en-CA"/>
        </w:rPr>
        <w:t>threats and barriers targeted</w:t>
      </w:r>
      <w:bookmarkEnd w:id="40"/>
      <w:bookmarkEnd w:id="41"/>
    </w:p>
    <w:p w14:paraId="7D6C3150" w14:textId="0E52EE30" w:rsidR="00990D7B" w:rsidRPr="00BA1BAE" w:rsidRDefault="41E725E0" w:rsidP="00256CAE">
      <w:pPr>
        <w:spacing w:before="120" w:after="120" w:line="276" w:lineRule="auto"/>
        <w:jc w:val="both"/>
        <w:rPr>
          <w:rFonts w:ascii="Calibri" w:hAnsi="Calibri" w:cs="Calibri"/>
          <w:sz w:val="22"/>
          <w:szCs w:val="22"/>
          <w:lang w:val="en-CA"/>
        </w:rPr>
      </w:pPr>
      <w:r w:rsidRPr="00BA1BAE">
        <w:rPr>
          <w:rFonts w:ascii="Calibri" w:hAnsi="Calibri" w:cs="Calibri"/>
          <w:sz w:val="22"/>
          <w:szCs w:val="22"/>
          <w:lang w:val="en-CA"/>
        </w:rPr>
        <w:t xml:space="preserve">Somalia aims to achieve </w:t>
      </w:r>
      <w:r w:rsidR="5F5A5CDB" w:rsidRPr="00BA1BAE">
        <w:rPr>
          <w:rFonts w:ascii="Calibri" w:hAnsi="Calibri" w:cs="Calibri"/>
          <w:sz w:val="22"/>
          <w:szCs w:val="22"/>
          <w:lang w:val="en-CA"/>
        </w:rPr>
        <w:t>80</w:t>
      </w:r>
      <w:r w:rsidRPr="00BA1BAE">
        <w:rPr>
          <w:rFonts w:ascii="Calibri" w:hAnsi="Calibri" w:cs="Calibri"/>
          <w:sz w:val="22"/>
          <w:szCs w:val="22"/>
          <w:lang w:val="en-CA"/>
        </w:rPr>
        <w:t xml:space="preserve">% </w:t>
      </w:r>
      <w:r w:rsidR="5F5A5CDB" w:rsidRPr="00BA1BAE">
        <w:rPr>
          <w:rFonts w:ascii="Calibri" w:hAnsi="Calibri" w:cs="Calibri"/>
          <w:sz w:val="22"/>
          <w:szCs w:val="22"/>
          <w:lang w:val="en-CA"/>
        </w:rPr>
        <w:t xml:space="preserve">electricity </w:t>
      </w:r>
      <w:r w:rsidRPr="00BA1BAE">
        <w:rPr>
          <w:rFonts w:ascii="Calibri" w:hAnsi="Calibri" w:cs="Calibri"/>
          <w:sz w:val="22"/>
          <w:szCs w:val="22"/>
          <w:lang w:val="en-CA"/>
        </w:rPr>
        <w:t xml:space="preserve">access by </w:t>
      </w:r>
      <w:r w:rsidR="5F5A5CDB" w:rsidRPr="00BA1BAE">
        <w:rPr>
          <w:rFonts w:ascii="Calibri" w:hAnsi="Calibri" w:cs="Calibri"/>
          <w:sz w:val="22"/>
          <w:szCs w:val="22"/>
          <w:lang w:val="en-CA"/>
        </w:rPr>
        <w:t>2029</w:t>
      </w:r>
      <w:r w:rsidRPr="00BA1BAE">
        <w:rPr>
          <w:rFonts w:ascii="Calibri" w:hAnsi="Calibri" w:cs="Calibri"/>
          <w:sz w:val="22"/>
          <w:szCs w:val="22"/>
          <w:lang w:val="en-CA"/>
        </w:rPr>
        <w:t xml:space="preserve">, building on continuous progress already made in ongoing projects and initiatives geared towards </w:t>
      </w:r>
      <w:proofErr w:type="spellStart"/>
      <w:r w:rsidRPr="00BA1BAE">
        <w:rPr>
          <w:rFonts w:ascii="Calibri" w:hAnsi="Calibri" w:cs="Calibri"/>
          <w:sz w:val="22"/>
          <w:szCs w:val="22"/>
          <w:lang w:val="en-CA"/>
        </w:rPr>
        <w:t>minigrid</w:t>
      </w:r>
      <w:proofErr w:type="spellEnd"/>
      <w:r w:rsidRPr="00BA1BAE">
        <w:rPr>
          <w:rFonts w:ascii="Calibri" w:hAnsi="Calibri" w:cs="Calibri"/>
          <w:sz w:val="22"/>
          <w:szCs w:val="22"/>
          <w:lang w:val="en-CA"/>
        </w:rPr>
        <w:t xml:space="preserve"> development and national electrification in general which has improved the electrification rate from </w:t>
      </w:r>
      <w:r w:rsidR="6286C596" w:rsidRPr="00BA1BAE">
        <w:rPr>
          <w:rFonts w:ascii="Calibri" w:hAnsi="Calibri" w:cs="Calibri"/>
          <w:sz w:val="22"/>
          <w:szCs w:val="22"/>
          <w:lang w:val="en-CA"/>
        </w:rPr>
        <w:t>35% to about 50%</w:t>
      </w:r>
      <w:r w:rsidR="00CC54E1" w:rsidRPr="00BA1BAE">
        <w:rPr>
          <w:rStyle w:val="FootnoteReference"/>
          <w:rFonts w:ascii="Calibri" w:hAnsi="Calibri" w:cs="Calibri"/>
          <w:sz w:val="22"/>
          <w:szCs w:val="22"/>
          <w:lang w:val="en-CA"/>
        </w:rPr>
        <w:footnoteReference w:id="10"/>
      </w:r>
      <w:r w:rsidR="6286C596" w:rsidRPr="00BA1BAE">
        <w:rPr>
          <w:rFonts w:ascii="Calibri" w:hAnsi="Calibri" w:cs="Calibri"/>
          <w:sz w:val="22"/>
          <w:szCs w:val="22"/>
          <w:lang w:val="en-CA"/>
        </w:rPr>
        <w:t>. Th</w:t>
      </w:r>
      <w:r w:rsidR="56C29A59" w:rsidRPr="00BA1BAE">
        <w:rPr>
          <w:rFonts w:ascii="Calibri" w:hAnsi="Calibri" w:cs="Calibri"/>
          <w:sz w:val="22"/>
          <w:szCs w:val="22"/>
          <w:lang w:val="en-CA"/>
        </w:rPr>
        <w:t xml:space="preserve">is success has also been realized thanks to the </w:t>
      </w:r>
      <w:r w:rsidR="14D30332" w:rsidRPr="00BA1BAE">
        <w:rPr>
          <w:rFonts w:ascii="Calibri" w:hAnsi="Calibri" w:cs="Calibri"/>
          <w:sz w:val="22"/>
          <w:szCs w:val="22"/>
          <w:lang w:val="en-CA"/>
        </w:rPr>
        <w:t xml:space="preserve">coordination of the </w:t>
      </w:r>
      <w:proofErr w:type="spellStart"/>
      <w:r w:rsidR="14D30332" w:rsidRPr="00BA1BAE">
        <w:rPr>
          <w:rFonts w:ascii="Calibri" w:hAnsi="Calibri" w:cs="Calibri"/>
          <w:sz w:val="22"/>
          <w:szCs w:val="22"/>
          <w:lang w:val="en-CA"/>
        </w:rPr>
        <w:t>MoEWR</w:t>
      </w:r>
      <w:proofErr w:type="spellEnd"/>
      <w:r w:rsidR="14D30332" w:rsidRPr="00BA1BAE">
        <w:rPr>
          <w:rFonts w:ascii="Calibri" w:hAnsi="Calibri" w:cs="Calibri"/>
          <w:sz w:val="22"/>
          <w:szCs w:val="22"/>
          <w:lang w:val="en-CA"/>
        </w:rPr>
        <w:t xml:space="preserve"> who has the mandate to manage </w:t>
      </w:r>
      <w:proofErr w:type="spellStart"/>
      <w:r w:rsidR="14D30332" w:rsidRPr="00BA1BAE">
        <w:rPr>
          <w:rFonts w:ascii="Calibri" w:hAnsi="Calibri" w:cs="Calibri"/>
          <w:sz w:val="22"/>
          <w:szCs w:val="22"/>
          <w:lang w:val="en-CA"/>
        </w:rPr>
        <w:t>minigrids</w:t>
      </w:r>
      <w:proofErr w:type="spellEnd"/>
      <w:r w:rsidR="14D30332" w:rsidRPr="00BA1BAE">
        <w:rPr>
          <w:rFonts w:ascii="Calibri" w:hAnsi="Calibri" w:cs="Calibri"/>
          <w:sz w:val="22"/>
          <w:szCs w:val="22"/>
          <w:lang w:val="en-CA"/>
        </w:rPr>
        <w:t xml:space="preserve"> licensing and regulations until the Energy Regulatory Commission </w:t>
      </w:r>
      <w:r w:rsidR="6A2687D1" w:rsidRPr="00BA1BAE">
        <w:rPr>
          <w:rFonts w:ascii="Calibri" w:hAnsi="Calibri" w:cs="Calibri"/>
          <w:sz w:val="22"/>
          <w:szCs w:val="22"/>
          <w:lang w:val="en-CA"/>
        </w:rPr>
        <w:t>goes</w:t>
      </w:r>
      <w:r w:rsidR="14D30332" w:rsidRPr="00BA1BAE">
        <w:rPr>
          <w:rFonts w:ascii="Calibri" w:hAnsi="Calibri" w:cs="Calibri"/>
          <w:sz w:val="22"/>
          <w:szCs w:val="22"/>
          <w:lang w:val="en-CA"/>
        </w:rPr>
        <w:t xml:space="preserve"> fully operational. </w:t>
      </w:r>
      <w:r w:rsidR="5F5A5CDB" w:rsidRPr="00BA1BAE">
        <w:rPr>
          <w:rFonts w:ascii="Calibri" w:hAnsi="Calibri" w:cs="Calibri"/>
          <w:sz w:val="22"/>
          <w:szCs w:val="22"/>
          <w:lang w:val="en-CA"/>
        </w:rPr>
        <w:t>Equally, the NEA established under the Energy Act is now operational although not at full capacity and has been leading the development of key regulatory instruments, including tariff and licensing frameworks, with technical support from the AMP project.</w:t>
      </w:r>
      <w:r w:rsidR="6EB514BE" w:rsidRPr="00BA1BAE">
        <w:rPr>
          <w:rFonts w:ascii="Calibri" w:hAnsi="Calibri" w:cs="Calibri"/>
          <w:sz w:val="22"/>
          <w:szCs w:val="22"/>
          <w:lang w:val="en-CA"/>
        </w:rPr>
        <w:t xml:space="preserve"> </w:t>
      </w:r>
      <w:r w:rsidR="54BC74D0" w:rsidRPr="00BA1BAE">
        <w:rPr>
          <w:rFonts w:ascii="Calibri" w:hAnsi="Calibri" w:cs="Calibri"/>
          <w:sz w:val="22"/>
          <w:szCs w:val="22"/>
          <w:lang w:val="en-CA"/>
        </w:rPr>
        <w:t>The</w:t>
      </w:r>
      <w:r w:rsidR="25BF61FC" w:rsidRPr="00BA1BAE">
        <w:rPr>
          <w:rFonts w:ascii="Calibri" w:hAnsi="Calibri" w:cs="Calibri"/>
          <w:sz w:val="22"/>
          <w:szCs w:val="22"/>
          <w:lang w:val="en-CA"/>
        </w:rPr>
        <w:t xml:space="preserve"> project is making progress by increasing access to energy for some areas that were underserved before now, yet electrification rates are still not even between the urban </w:t>
      </w:r>
      <w:r w:rsidR="25BF61FC" w:rsidRPr="00BA1BAE">
        <w:rPr>
          <w:rFonts w:ascii="Calibri" w:hAnsi="Calibri" w:cs="Calibri"/>
          <w:sz w:val="22"/>
          <w:szCs w:val="22"/>
          <w:lang w:val="en-CA"/>
        </w:rPr>
        <w:lastRenderedPageBreak/>
        <w:t>and rural areas</w:t>
      </w:r>
      <w:r w:rsidR="1D5C75C2" w:rsidRPr="00BA1BAE">
        <w:rPr>
          <w:rFonts w:ascii="Calibri" w:hAnsi="Calibri" w:cs="Calibri"/>
          <w:sz w:val="22"/>
          <w:szCs w:val="22"/>
          <w:lang w:val="en-CA"/>
        </w:rPr>
        <w:t xml:space="preserve">, due to </w:t>
      </w:r>
      <w:r w:rsidR="7FC6A6F8" w:rsidRPr="00BA1BAE">
        <w:rPr>
          <w:rFonts w:ascii="Calibri" w:hAnsi="Calibri" w:cs="Calibri"/>
          <w:sz w:val="22"/>
          <w:szCs w:val="22"/>
          <w:lang w:val="en-CA"/>
        </w:rPr>
        <w:t xml:space="preserve">high rates charged for electricity by the private providers, in addition to poverty. </w:t>
      </w:r>
      <w:r w:rsidR="1D5C75C2" w:rsidRPr="00BA1BAE">
        <w:rPr>
          <w:rFonts w:ascii="Calibri" w:hAnsi="Calibri" w:cs="Calibri"/>
          <w:sz w:val="22"/>
          <w:szCs w:val="22"/>
          <w:lang w:val="en-CA"/>
        </w:rPr>
        <w:t xml:space="preserve">It is however expected that by the end of the project, this disparity would have been closed to a larger extent. </w:t>
      </w:r>
    </w:p>
    <w:p w14:paraId="23045D60" w14:textId="1E886BED" w:rsidR="00487A44" w:rsidRPr="00BA1BAE" w:rsidRDefault="7FC6A6F8" w:rsidP="00256CAE">
      <w:pPr>
        <w:spacing w:before="120" w:after="120" w:line="276" w:lineRule="auto"/>
        <w:jc w:val="both"/>
        <w:rPr>
          <w:rFonts w:ascii="Calibri" w:hAnsi="Calibri" w:cs="Calibri"/>
          <w:sz w:val="22"/>
          <w:szCs w:val="22"/>
          <w:lang w:val="en-CA"/>
        </w:rPr>
      </w:pPr>
      <w:proofErr w:type="spellStart"/>
      <w:r w:rsidRPr="00BA1BAE">
        <w:rPr>
          <w:rFonts w:ascii="Calibri" w:hAnsi="Calibri" w:cs="Calibri"/>
          <w:sz w:val="22"/>
          <w:szCs w:val="22"/>
          <w:lang w:val="en-CA"/>
        </w:rPr>
        <w:t>Minigrids</w:t>
      </w:r>
      <w:proofErr w:type="spellEnd"/>
      <w:r w:rsidRPr="00BA1BAE">
        <w:rPr>
          <w:rFonts w:ascii="Calibri" w:hAnsi="Calibri" w:cs="Calibri"/>
          <w:sz w:val="22"/>
          <w:szCs w:val="22"/>
          <w:lang w:val="en-CA"/>
        </w:rPr>
        <w:t xml:space="preserve"> are therefore</w:t>
      </w:r>
      <w:r w:rsidR="0FC8D469" w:rsidRPr="00BA1BAE">
        <w:rPr>
          <w:rFonts w:ascii="Calibri" w:hAnsi="Calibri" w:cs="Calibri"/>
          <w:sz w:val="22"/>
          <w:szCs w:val="22"/>
          <w:lang w:val="en-CA"/>
        </w:rPr>
        <w:t xml:space="preserve"> </w:t>
      </w:r>
      <w:r w:rsidRPr="00BA1BAE">
        <w:rPr>
          <w:rFonts w:ascii="Calibri" w:hAnsi="Calibri" w:cs="Calibri"/>
          <w:sz w:val="22"/>
          <w:szCs w:val="22"/>
          <w:lang w:val="en-CA"/>
        </w:rPr>
        <w:t xml:space="preserve">a more viable option for electricity expansion in Somalia, to help bridge the gap in terms of access between the urban and rural areas, particularly areas that are inaccessible. </w:t>
      </w:r>
      <w:r w:rsidR="0FC8D469" w:rsidRPr="00BA1BAE">
        <w:rPr>
          <w:rFonts w:ascii="Calibri" w:hAnsi="Calibri" w:cs="Calibri"/>
          <w:sz w:val="22"/>
          <w:szCs w:val="22"/>
          <w:lang w:val="en-CA"/>
        </w:rPr>
        <w:t xml:space="preserve">The AMP project seeks to </w:t>
      </w:r>
      <w:r w:rsidR="4B02CEFC" w:rsidRPr="00BA1BAE">
        <w:rPr>
          <w:rFonts w:ascii="Calibri" w:hAnsi="Calibri" w:cs="Calibri"/>
          <w:sz w:val="22"/>
          <w:szCs w:val="22"/>
          <w:lang w:val="en-CA"/>
        </w:rPr>
        <w:t xml:space="preserve">increase the financial viability of the </w:t>
      </w:r>
      <w:proofErr w:type="spellStart"/>
      <w:r w:rsidR="4B02CEFC" w:rsidRPr="00BA1BAE">
        <w:rPr>
          <w:rFonts w:ascii="Calibri" w:hAnsi="Calibri" w:cs="Calibri"/>
          <w:sz w:val="22"/>
          <w:szCs w:val="22"/>
          <w:lang w:val="en-CA"/>
        </w:rPr>
        <w:t>minigrid</w:t>
      </w:r>
      <w:proofErr w:type="spellEnd"/>
      <w:r w:rsidR="4B02CEFC" w:rsidRPr="00BA1BAE">
        <w:rPr>
          <w:rFonts w:ascii="Calibri" w:hAnsi="Calibri" w:cs="Calibri"/>
          <w:sz w:val="22"/>
          <w:szCs w:val="22"/>
          <w:lang w:val="en-CA"/>
        </w:rPr>
        <w:t xml:space="preserve"> sector, thus making electricity more sustainable, reliable and affordable to all, especially in areas that face economic barriers to energy access.</w:t>
      </w:r>
      <w:r w:rsidRPr="00BA1BAE">
        <w:rPr>
          <w:rFonts w:ascii="Calibri" w:hAnsi="Calibri" w:cs="Calibri"/>
          <w:sz w:val="22"/>
          <w:szCs w:val="22"/>
          <w:lang w:val="en-CA"/>
        </w:rPr>
        <w:t xml:space="preserve"> </w:t>
      </w:r>
      <w:r w:rsidR="01CBAF69" w:rsidRPr="00BA1BAE">
        <w:rPr>
          <w:rFonts w:ascii="Calibri" w:hAnsi="Calibri" w:cs="Calibri"/>
          <w:sz w:val="22"/>
          <w:szCs w:val="22"/>
          <w:lang w:val="en-CA"/>
        </w:rPr>
        <w:t>Given</w:t>
      </w:r>
      <w:r w:rsidR="4B02CEFC" w:rsidRPr="00BA1BAE">
        <w:rPr>
          <w:rFonts w:ascii="Calibri" w:hAnsi="Calibri" w:cs="Calibri"/>
          <w:sz w:val="22"/>
          <w:szCs w:val="22"/>
          <w:lang w:val="en-CA"/>
        </w:rPr>
        <w:t xml:space="preserve"> the efforts and initiatives that the </w:t>
      </w:r>
      <w:r w:rsidR="01CBAF69" w:rsidRPr="00BA1BAE">
        <w:rPr>
          <w:rFonts w:ascii="Calibri" w:hAnsi="Calibri" w:cs="Calibri"/>
          <w:sz w:val="22"/>
          <w:szCs w:val="22"/>
          <w:lang w:val="en-CA"/>
        </w:rPr>
        <w:t xml:space="preserve">Somalian </w:t>
      </w:r>
      <w:r w:rsidR="4B02CEFC" w:rsidRPr="00BA1BAE">
        <w:rPr>
          <w:rFonts w:ascii="Calibri" w:hAnsi="Calibri" w:cs="Calibri"/>
          <w:sz w:val="22"/>
          <w:szCs w:val="22"/>
          <w:lang w:val="en-CA"/>
        </w:rPr>
        <w:t xml:space="preserve">government in collaboration with other development partners have in place </w:t>
      </w:r>
      <w:r w:rsidR="01CBAF69" w:rsidRPr="00BA1BAE">
        <w:rPr>
          <w:rFonts w:ascii="Calibri" w:hAnsi="Calibri" w:cs="Calibri"/>
          <w:sz w:val="22"/>
          <w:szCs w:val="22"/>
          <w:lang w:val="en-CA"/>
        </w:rPr>
        <w:t xml:space="preserve">as </w:t>
      </w:r>
      <w:r w:rsidR="4B02CEFC" w:rsidRPr="00BA1BAE">
        <w:rPr>
          <w:rFonts w:ascii="Calibri" w:hAnsi="Calibri" w:cs="Calibri"/>
          <w:sz w:val="22"/>
          <w:szCs w:val="22"/>
          <w:lang w:val="en-CA"/>
        </w:rPr>
        <w:t xml:space="preserve">policy and regulation to guide </w:t>
      </w:r>
      <w:proofErr w:type="spellStart"/>
      <w:r w:rsidR="4B02CEFC" w:rsidRPr="00BA1BAE">
        <w:rPr>
          <w:rFonts w:ascii="Calibri" w:hAnsi="Calibri" w:cs="Calibri"/>
          <w:sz w:val="22"/>
          <w:szCs w:val="22"/>
          <w:lang w:val="en-CA"/>
        </w:rPr>
        <w:t>minigrid</w:t>
      </w:r>
      <w:proofErr w:type="spellEnd"/>
      <w:r w:rsidR="4B02CEFC" w:rsidRPr="00BA1BAE">
        <w:rPr>
          <w:rFonts w:ascii="Calibri" w:hAnsi="Calibri" w:cs="Calibri"/>
          <w:sz w:val="22"/>
          <w:szCs w:val="22"/>
          <w:lang w:val="en-CA"/>
        </w:rPr>
        <w:t xml:space="preserve"> expansion</w:t>
      </w:r>
      <w:r w:rsidR="01CBAF69" w:rsidRPr="00BA1BAE">
        <w:rPr>
          <w:rFonts w:ascii="Calibri" w:hAnsi="Calibri" w:cs="Calibri"/>
          <w:sz w:val="22"/>
          <w:szCs w:val="22"/>
          <w:lang w:val="en-CA"/>
        </w:rPr>
        <w:t>, its development has been noticeabl</w:t>
      </w:r>
      <w:r w:rsidR="718B0076" w:rsidRPr="00BA1BAE">
        <w:rPr>
          <w:rFonts w:ascii="Calibri" w:hAnsi="Calibri" w:cs="Calibri"/>
          <w:sz w:val="22"/>
          <w:szCs w:val="22"/>
          <w:lang w:val="en-CA"/>
        </w:rPr>
        <w:t>e and continue</w:t>
      </w:r>
      <w:r w:rsidR="1548E2EC" w:rsidRPr="00BA1BAE">
        <w:rPr>
          <w:rFonts w:ascii="Calibri" w:hAnsi="Calibri" w:cs="Calibri"/>
          <w:sz w:val="22"/>
          <w:szCs w:val="22"/>
          <w:lang w:val="en-CA"/>
        </w:rPr>
        <w:t>s</w:t>
      </w:r>
      <w:r w:rsidR="718B0076" w:rsidRPr="00BA1BAE">
        <w:rPr>
          <w:rFonts w:ascii="Calibri" w:hAnsi="Calibri" w:cs="Calibri"/>
          <w:sz w:val="22"/>
          <w:szCs w:val="22"/>
          <w:lang w:val="en-CA"/>
        </w:rPr>
        <w:t xml:space="preserve"> to i</w:t>
      </w:r>
      <w:r w:rsidR="2608A6B0" w:rsidRPr="00BA1BAE">
        <w:rPr>
          <w:rFonts w:ascii="Calibri" w:hAnsi="Calibri" w:cs="Calibri"/>
          <w:sz w:val="22"/>
          <w:szCs w:val="22"/>
          <w:lang w:val="en-CA"/>
        </w:rPr>
        <w:t>mprove</w:t>
      </w:r>
      <w:r w:rsidR="718B0076" w:rsidRPr="00BA1BAE">
        <w:rPr>
          <w:rFonts w:ascii="Calibri" w:hAnsi="Calibri" w:cs="Calibri"/>
          <w:sz w:val="22"/>
          <w:szCs w:val="22"/>
          <w:lang w:val="en-CA"/>
        </w:rPr>
        <w:t>. The regulatory framework and standards hav</w:t>
      </w:r>
      <w:r w:rsidR="2608A6B0" w:rsidRPr="00BA1BAE">
        <w:rPr>
          <w:rFonts w:ascii="Calibri" w:hAnsi="Calibri" w:cs="Calibri"/>
          <w:sz w:val="22"/>
          <w:szCs w:val="22"/>
          <w:lang w:val="en-CA"/>
        </w:rPr>
        <w:t xml:space="preserve">e advanced and </w:t>
      </w:r>
      <w:r w:rsidR="174B093E" w:rsidRPr="00BA1BAE">
        <w:rPr>
          <w:rFonts w:ascii="Calibri" w:hAnsi="Calibri" w:cs="Calibri"/>
          <w:sz w:val="22"/>
          <w:szCs w:val="22"/>
          <w:lang w:val="en-CA"/>
        </w:rPr>
        <w:t xml:space="preserve">are </w:t>
      </w:r>
      <w:r w:rsidR="2608A6B0" w:rsidRPr="00BA1BAE">
        <w:rPr>
          <w:rFonts w:ascii="Calibri" w:hAnsi="Calibri" w:cs="Calibri"/>
          <w:sz w:val="22"/>
          <w:szCs w:val="22"/>
          <w:lang w:val="en-CA"/>
        </w:rPr>
        <w:t xml:space="preserve">making progress through consultations and national dialogues with relevant partners and stakeholders from the public and private sectors. </w:t>
      </w:r>
      <w:r w:rsidR="1548E2EC" w:rsidRPr="00BA1BAE">
        <w:rPr>
          <w:rFonts w:ascii="Calibri" w:hAnsi="Calibri" w:cs="Calibri"/>
          <w:sz w:val="22"/>
          <w:szCs w:val="22"/>
          <w:lang w:val="en-CA"/>
        </w:rPr>
        <w:t xml:space="preserve"> </w:t>
      </w:r>
    </w:p>
    <w:p w14:paraId="6CBBFEAE" w14:textId="3297F6A7" w:rsidR="00487A44" w:rsidRPr="00BA1BAE" w:rsidRDefault="00487A44" w:rsidP="00256CAE">
      <w:pPr>
        <w:spacing w:before="120" w:after="120" w:line="276" w:lineRule="auto"/>
        <w:jc w:val="both"/>
        <w:rPr>
          <w:rFonts w:ascii="Calibri" w:hAnsi="Calibri" w:cs="Calibri"/>
          <w:sz w:val="22"/>
          <w:szCs w:val="22"/>
          <w:lang w:val="en-CA"/>
        </w:rPr>
      </w:pPr>
      <w:r w:rsidRPr="00BA1BAE">
        <w:rPr>
          <w:rFonts w:ascii="Calibri" w:hAnsi="Calibri" w:cs="Calibri"/>
          <w:sz w:val="22"/>
          <w:szCs w:val="22"/>
          <w:lang w:val="en-CA"/>
        </w:rPr>
        <w:t xml:space="preserve">Barriers to </w:t>
      </w:r>
      <w:r w:rsidR="00D80AEE" w:rsidRPr="00BA1BAE">
        <w:rPr>
          <w:rFonts w:ascii="Calibri" w:hAnsi="Calibri" w:cs="Calibri"/>
          <w:sz w:val="22"/>
          <w:szCs w:val="22"/>
          <w:lang w:val="en-CA"/>
        </w:rPr>
        <w:t>s</w:t>
      </w:r>
      <w:r w:rsidRPr="00BA1BAE">
        <w:rPr>
          <w:rFonts w:ascii="Calibri" w:hAnsi="Calibri" w:cs="Calibri"/>
          <w:sz w:val="22"/>
          <w:szCs w:val="22"/>
          <w:lang w:val="en-CA"/>
        </w:rPr>
        <w:t>cal</w:t>
      </w:r>
      <w:r w:rsidR="00D80AEE" w:rsidRPr="00BA1BAE">
        <w:rPr>
          <w:rFonts w:ascii="Calibri" w:hAnsi="Calibri" w:cs="Calibri"/>
          <w:sz w:val="22"/>
          <w:szCs w:val="22"/>
          <w:lang w:val="en-CA"/>
        </w:rPr>
        <w:t>ing</w:t>
      </w:r>
      <w:r w:rsidRPr="00BA1BAE">
        <w:rPr>
          <w:rFonts w:ascii="Calibri" w:hAnsi="Calibri" w:cs="Calibri"/>
          <w:sz w:val="22"/>
          <w:szCs w:val="22"/>
          <w:lang w:val="en-CA"/>
        </w:rPr>
        <w:t xml:space="preserve"> and </w:t>
      </w:r>
      <w:r w:rsidR="00D80AEE" w:rsidRPr="00BA1BAE">
        <w:rPr>
          <w:rFonts w:ascii="Calibri" w:hAnsi="Calibri" w:cs="Calibri"/>
          <w:sz w:val="22"/>
          <w:szCs w:val="22"/>
          <w:lang w:val="en-CA"/>
        </w:rPr>
        <w:t>s</w:t>
      </w:r>
      <w:r w:rsidRPr="00BA1BAE">
        <w:rPr>
          <w:rFonts w:ascii="Calibri" w:hAnsi="Calibri" w:cs="Calibri"/>
          <w:sz w:val="22"/>
          <w:szCs w:val="22"/>
          <w:lang w:val="en-CA"/>
        </w:rPr>
        <w:t>ustainability</w:t>
      </w:r>
      <w:r w:rsidR="00D80AEE" w:rsidRPr="00BA1BAE">
        <w:rPr>
          <w:rFonts w:ascii="Calibri" w:hAnsi="Calibri" w:cs="Calibri"/>
          <w:sz w:val="22"/>
          <w:szCs w:val="22"/>
          <w:lang w:val="en-CA"/>
        </w:rPr>
        <w:t xml:space="preserve"> of </w:t>
      </w:r>
      <w:proofErr w:type="spellStart"/>
      <w:r w:rsidR="00D80AEE" w:rsidRPr="00BA1BAE">
        <w:rPr>
          <w:rFonts w:ascii="Calibri" w:hAnsi="Calibri" w:cs="Calibri"/>
          <w:sz w:val="22"/>
          <w:szCs w:val="22"/>
          <w:lang w:val="en-CA"/>
        </w:rPr>
        <w:t>minigrids</w:t>
      </w:r>
      <w:proofErr w:type="spellEnd"/>
      <w:r w:rsidR="00D80AEE" w:rsidRPr="00BA1BAE">
        <w:rPr>
          <w:rFonts w:ascii="Calibri" w:hAnsi="Calibri" w:cs="Calibri"/>
          <w:sz w:val="22"/>
          <w:szCs w:val="22"/>
          <w:lang w:val="en-CA"/>
        </w:rPr>
        <w:t xml:space="preserve"> include:</w:t>
      </w:r>
    </w:p>
    <w:p w14:paraId="6FFF17BD" w14:textId="091B5BE2" w:rsidR="00487A44" w:rsidRPr="00BA1BAE" w:rsidRDefault="00487A44" w:rsidP="0008704C">
      <w:pPr>
        <w:pStyle w:val="Listebullet"/>
        <w:rPr>
          <w:rFonts w:cs="Calibri"/>
          <w:lang w:val="en-CA"/>
        </w:rPr>
      </w:pPr>
      <w:r w:rsidRPr="00BA1BAE">
        <w:rPr>
          <w:rFonts w:cs="Calibri"/>
          <w:b/>
          <w:bCs/>
          <w:lang w:val="en-CA"/>
        </w:rPr>
        <w:t xml:space="preserve">Financial </w:t>
      </w:r>
      <w:r w:rsidR="00D80AEE" w:rsidRPr="00BA1BAE">
        <w:rPr>
          <w:rFonts w:cs="Calibri"/>
          <w:b/>
          <w:bCs/>
          <w:lang w:val="en-CA"/>
        </w:rPr>
        <w:t>v</w:t>
      </w:r>
      <w:r w:rsidRPr="00BA1BAE">
        <w:rPr>
          <w:rFonts w:cs="Calibri"/>
          <w:b/>
          <w:bCs/>
          <w:lang w:val="en-CA"/>
        </w:rPr>
        <w:t>iability</w:t>
      </w:r>
      <w:r w:rsidRPr="00BA1BAE">
        <w:rPr>
          <w:rFonts w:cs="Calibri"/>
          <w:lang w:val="en-CA"/>
        </w:rPr>
        <w:t xml:space="preserve">: </w:t>
      </w:r>
      <w:r w:rsidR="00CD43DC" w:rsidRPr="00BA1BAE">
        <w:rPr>
          <w:rFonts w:cs="Calibri"/>
          <w:lang w:val="en-CA"/>
        </w:rPr>
        <w:t xml:space="preserve">The commercial viability of </w:t>
      </w:r>
      <w:proofErr w:type="spellStart"/>
      <w:r w:rsidR="00CD43DC" w:rsidRPr="00BA1BAE">
        <w:rPr>
          <w:rFonts w:cs="Calibri"/>
          <w:lang w:val="en-CA"/>
        </w:rPr>
        <w:t>minigrids</w:t>
      </w:r>
      <w:proofErr w:type="spellEnd"/>
      <w:r w:rsidR="00CD43DC" w:rsidRPr="00BA1BAE">
        <w:rPr>
          <w:rFonts w:cs="Calibri"/>
          <w:lang w:val="en-CA"/>
        </w:rPr>
        <w:t xml:space="preserve"> faces the challenge of high poverty level in rural areas and the consequent inability of consumers to pay for the high cost of electricity that service providers offer</w:t>
      </w:r>
      <w:r w:rsidR="0008704C" w:rsidRPr="00BA1BAE">
        <w:rPr>
          <w:rFonts w:cs="Calibri"/>
          <w:lang w:val="en-CA"/>
        </w:rPr>
        <w:t xml:space="preserve"> driven largely by reliance on diesel-based generation, which results in elevated tariffs due to fuel and maintenance costs</w:t>
      </w:r>
      <w:r w:rsidR="00CD43DC" w:rsidRPr="00BA1BAE">
        <w:rPr>
          <w:rFonts w:cs="Calibri"/>
          <w:lang w:val="en-CA"/>
        </w:rPr>
        <w:t>.</w:t>
      </w:r>
      <w:r w:rsidR="003313D0" w:rsidRPr="00BA1BAE">
        <w:rPr>
          <w:rFonts w:cs="Calibri"/>
          <w:lang w:val="en-CA"/>
        </w:rPr>
        <w:t xml:space="preserve"> </w:t>
      </w:r>
      <w:r w:rsidR="0008704C" w:rsidRPr="00BA1BAE">
        <w:rPr>
          <w:rFonts w:cs="Calibri"/>
          <w:lang w:val="en-CA"/>
        </w:rPr>
        <w:t xml:space="preserve">The </w:t>
      </w:r>
      <w:r w:rsidR="0008704C" w:rsidRPr="00BA1BAE">
        <w:rPr>
          <w:lang w:val="en-CA"/>
        </w:rPr>
        <w:t xml:space="preserve">introduction of </w:t>
      </w:r>
      <w:r w:rsidR="0008704C" w:rsidRPr="00BA1BAE">
        <w:rPr>
          <w:rStyle w:val="Strong"/>
          <w:b w:val="0"/>
          <w:bCs w:val="0"/>
          <w:lang w:val="en-CA"/>
        </w:rPr>
        <w:t xml:space="preserve">solar </w:t>
      </w:r>
      <w:proofErr w:type="spellStart"/>
      <w:r w:rsidR="0008704C" w:rsidRPr="00BA1BAE">
        <w:rPr>
          <w:rStyle w:val="Strong"/>
          <w:b w:val="0"/>
          <w:bCs w:val="0"/>
          <w:lang w:val="en-CA"/>
        </w:rPr>
        <w:t>minigrids</w:t>
      </w:r>
      <w:proofErr w:type="spellEnd"/>
      <w:r w:rsidR="0008704C" w:rsidRPr="00BA1BAE">
        <w:rPr>
          <w:rStyle w:val="Strong"/>
          <w:b w:val="0"/>
          <w:bCs w:val="0"/>
          <w:lang w:val="en-CA"/>
        </w:rPr>
        <w:t xml:space="preserve"> and hybrid systems</w:t>
      </w:r>
      <w:r w:rsidR="0008704C" w:rsidRPr="00BA1BAE">
        <w:rPr>
          <w:lang w:val="en-CA"/>
        </w:rPr>
        <w:t xml:space="preserve"> presents a significant opportunity to reduce diesel consumption, lower generation costs, and ultimately make electricity more affordable. However, the key bottleneck lies in the </w:t>
      </w:r>
      <w:r w:rsidR="0008704C" w:rsidRPr="00BA1BAE">
        <w:rPr>
          <w:rStyle w:val="Strong"/>
          <w:b w:val="0"/>
          <w:bCs w:val="0"/>
          <w:lang w:val="en-CA"/>
        </w:rPr>
        <w:t>high upfront capital investment</w:t>
      </w:r>
      <w:r w:rsidR="0008704C" w:rsidRPr="00BA1BAE">
        <w:rPr>
          <w:lang w:val="en-CA"/>
        </w:rPr>
        <w:t xml:space="preserve"> required to establish solar or hybridized systems, coupled with limited access to long-term financing and credit guarantees for private developers.</w:t>
      </w:r>
    </w:p>
    <w:p w14:paraId="20DDED5C" w14:textId="290895C8" w:rsidR="0008704C" w:rsidRPr="00BA1BAE" w:rsidRDefault="00487A44" w:rsidP="0008704C">
      <w:pPr>
        <w:pStyle w:val="Listebullet"/>
        <w:rPr>
          <w:rFonts w:cs="Calibri"/>
          <w:lang w:val="en-CA"/>
        </w:rPr>
      </w:pPr>
      <w:r w:rsidRPr="00BA1BAE">
        <w:rPr>
          <w:rFonts w:cs="Calibri"/>
          <w:b/>
          <w:bCs/>
          <w:lang w:val="en-CA"/>
        </w:rPr>
        <w:t xml:space="preserve">Private </w:t>
      </w:r>
      <w:r w:rsidR="00D80AEE" w:rsidRPr="00BA1BAE">
        <w:rPr>
          <w:rFonts w:cs="Calibri"/>
          <w:b/>
          <w:bCs/>
          <w:lang w:val="en-CA"/>
        </w:rPr>
        <w:t>s</w:t>
      </w:r>
      <w:r w:rsidRPr="00BA1BAE">
        <w:rPr>
          <w:rFonts w:cs="Calibri"/>
          <w:b/>
          <w:bCs/>
          <w:lang w:val="en-CA"/>
        </w:rPr>
        <w:t xml:space="preserve">ector </w:t>
      </w:r>
      <w:r w:rsidR="00D80AEE" w:rsidRPr="00BA1BAE">
        <w:rPr>
          <w:rFonts w:cs="Calibri"/>
          <w:b/>
          <w:bCs/>
          <w:lang w:val="en-CA"/>
        </w:rPr>
        <w:t>p</w:t>
      </w:r>
      <w:r w:rsidRPr="00BA1BAE">
        <w:rPr>
          <w:rFonts w:cs="Calibri"/>
          <w:b/>
          <w:bCs/>
          <w:lang w:val="en-CA"/>
        </w:rPr>
        <w:t>articipation</w:t>
      </w:r>
      <w:r w:rsidRPr="00BA1BAE">
        <w:rPr>
          <w:rFonts w:cs="Calibri"/>
          <w:lang w:val="en-CA"/>
        </w:rPr>
        <w:t xml:space="preserve">: Private sector involvement </w:t>
      </w:r>
      <w:r w:rsidR="0008704C" w:rsidRPr="00BA1BAE">
        <w:rPr>
          <w:rFonts w:cs="Calibri"/>
          <w:lang w:val="en-CA"/>
        </w:rPr>
        <w:t xml:space="preserve">in </w:t>
      </w:r>
      <w:r w:rsidR="0008704C" w:rsidRPr="00BA1BAE">
        <w:rPr>
          <w:lang w:val="en-CA"/>
        </w:rPr>
        <w:t xml:space="preserve">Somalia’s energy sector is extensive, with local ESPs driving most electricity generation, distribution, and retail operations in the absence of a national grid. Many of these private actors are vertically integrated and maintain close linkages with local financial institutions, which has supported the rapid, market-driven expansion of electricity access in urban and peri-urban areas. However, despite this strong domestic presence, the sector continues to face significant barriers to scaling, including </w:t>
      </w:r>
      <w:r w:rsidR="0008704C" w:rsidRPr="00BA1BAE">
        <w:rPr>
          <w:rStyle w:val="Strong"/>
          <w:b w:val="0"/>
          <w:bCs w:val="0"/>
          <w:lang w:val="en-CA"/>
        </w:rPr>
        <w:t>limited access to international finance</w:t>
      </w:r>
      <w:r w:rsidR="0008704C" w:rsidRPr="00BA1BAE">
        <w:rPr>
          <w:b/>
          <w:lang w:val="en-CA"/>
        </w:rPr>
        <w:t xml:space="preserve">, </w:t>
      </w:r>
      <w:r w:rsidR="0008704C" w:rsidRPr="00BA1BAE">
        <w:rPr>
          <w:rStyle w:val="Strong"/>
          <w:b w:val="0"/>
          <w:bCs w:val="0"/>
          <w:lang w:val="en-CA"/>
        </w:rPr>
        <w:t>regulatory uncertainties</w:t>
      </w:r>
      <w:r w:rsidR="0008704C" w:rsidRPr="00BA1BAE">
        <w:rPr>
          <w:b/>
          <w:lang w:val="en-CA"/>
        </w:rPr>
        <w:t xml:space="preserve">, </w:t>
      </w:r>
      <w:r w:rsidR="0008704C" w:rsidRPr="00BA1BAE">
        <w:rPr>
          <w:bCs/>
          <w:lang w:val="en-CA"/>
        </w:rPr>
        <w:t>and</w:t>
      </w:r>
      <w:r w:rsidR="0008704C" w:rsidRPr="00BA1BAE">
        <w:rPr>
          <w:b/>
          <w:lang w:val="en-CA"/>
        </w:rPr>
        <w:t xml:space="preserve"> </w:t>
      </w:r>
      <w:r w:rsidR="0008704C" w:rsidRPr="00BA1BAE">
        <w:rPr>
          <w:rStyle w:val="Strong"/>
          <w:b w:val="0"/>
          <w:bCs w:val="0"/>
          <w:lang w:val="en-CA"/>
        </w:rPr>
        <w:t>high perceived investment risks</w:t>
      </w:r>
      <w:r w:rsidR="0008704C" w:rsidRPr="00BA1BAE">
        <w:rPr>
          <w:b/>
          <w:lang w:val="en-CA"/>
        </w:rPr>
        <w:t xml:space="preserve">. </w:t>
      </w:r>
      <w:r w:rsidR="0008704C" w:rsidRPr="00BA1BAE">
        <w:rPr>
          <w:bCs/>
          <w:lang w:val="en-CA"/>
        </w:rPr>
        <w:t>These factors constrain the ability of local ESPs to attract external capital, modernize infrastructure, and expand services</w:t>
      </w:r>
      <w:r w:rsidR="0008704C" w:rsidRPr="00BA1BAE">
        <w:rPr>
          <w:lang w:val="en-CA"/>
        </w:rPr>
        <w:t xml:space="preserve"> to underserved and rural communities</w:t>
      </w:r>
      <w:r w:rsidR="00E329E1" w:rsidRPr="00BA1BAE">
        <w:rPr>
          <w:lang w:val="en-CA"/>
        </w:rPr>
        <w:t>.</w:t>
      </w:r>
      <w:r w:rsidR="00CD43DC" w:rsidRPr="00BA1BAE">
        <w:rPr>
          <w:rFonts w:cs="Calibri"/>
          <w:lang w:val="en-CA"/>
        </w:rPr>
        <w:t xml:space="preserve"> </w:t>
      </w:r>
    </w:p>
    <w:p w14:paraId="2FAD1550" w14:textId="0D19A681" w:rsidR="009B1B0E" w:rsidRPr="00BA1BAE" w:rsidRDefault="00487A44" w:rsidP="000B382F">
      <w:pPr>
        <w:pStyle w:val="Listebullet"/>
        <w:rPr>
          <w:rFonts w:cs="Calibri"/>
          <w:lang w:val="en-CA"/>
        </w:rPr>
      </w:pPr>
      <w:r w:rsidRPr="00BA1BAE">
        <w:rPr>
          <w:rFonts w:cs="Calibri"/>
          <w:b/>
          <w:bCs/>
          <w:lang w:val="en-CA"/>
        </w:rPr>
        <w:t xml:space="preserve">Institutional </w:t>
      </w:r>
      <w:r w:rsidR="00D80AEE" w:rsidRPr="00BA1BAE">
        <w:rPr>
          <w:rFonts w:cs="Calibri"/>
          <w:b/>
          <w:bCs/>
          <w:lang w:val="en-CA"/>
        </w:rPr>
        <w:t>c</w:t>
      </w:r>
      <w:r w:rsidRPr="00BA1BAE">
        <w:rPr>
          <w:rFonts w:cs="Calibri"/>
          <w:b/>
          <w:bCs/>
          <w:lang w:val="en-CA"/>
        </w:rPr>
        <w:t>oordination</w:t>
      </w:r>
      <w:r w:rsidRPr="00BA1BAE">
        <w:rPr>
          <w:rFonts w:cs="Calibri"/>
          <w:lang w:val="en-CA"/>
        </w:rPr>
        <w:t xml:space="preserve">: </w:t>
      </w:r>
      <w:r w:rsidR="00CD43DC" w:rsidRPr="00BA1BAE">
        <w:rPr>
          <w:rFonts w:cs="Calibri"/>
          <w:lang w:val="en-CA"/>
        </w:rPr>
        <w:t xml:space="preserve">The institutional coordination of </w:t>
      </w:r>
      <w:proofErr w:type="spellStart"/>
      <w:r w:rsidR="00CD43DC" w:rsidRPr="00BA1BAE">
        <w:rPr>
          <w:rFonts w:cs="Calibri"/>
          <w:lang w:val="en-CA"/>
        </w:rPr>
        <w:t>minigrid</w:t>
      </w:r>
      <w:proofErr w:type="spellEnd"/>
      <w:r w:rsidR="00CD43DC" w:rsidRPr="00BA1BAE">
        <w:rPr>
          <w:rFonts w:cs="Calibri"/>
          <w:lang w:val="en-CA"/>
        </w:rPr>
        <w:t xml:space="preserve"> development is led by the Ministry of Energy and Water Resources a</w:t>
      </w:r>
      <w:r w:rsidR="00B82C4E" w:rsidRPr="00BA1BAE">
        <w:rPr>
          <w:rFonts w:cs="Calibri"/>
          <w:lang w:val="en-CA"/>
        </w:rPr>
        <w:t xml:space="preserve">nd the NEA. </w:t>
      </w:r>
      <w:proofErr w:type="spellStart"/>
      <w:r w:rsidR="00B82C4E" w:rsidRPr="00BA1BAE">
        <w:rPr>
          <w:rFonts w:cs="Calibri"/>
          <w:lang w:val="en-CA"/>
        </w:rPr>
        <w:t>MoEWR</w:t>
      </w:r>
      <w:proofErr w:type="spellEnd"/>
      <w:r w:rsidR="00B82C4E" w:rsidRPr="00BA1BAE">
        <w:rPr>
          <w:rFonts w:cs="Calibri"/>
          <w:lang w:val="en-CA"/>
        </w:rPr>
        <w:t xml:space="preserve"> </w:t>
      </w:r>
      <w:r w:rsidR="004A4F9F" w:rsidRPr="00BA1BAE">
        <w:rPr>
          <w:rFonts w:cs="Calibri"/>
          <w:lang w:val="en-CA"/>
        </w:rPr>
        <w:t xml:space="preserve">ensures that supportive policies are formulated to guide the process of </w:t>
      </w:r>
      <w:proofErr w:type="spellStart"/>
      <w:r w:rsidR="004A4F9F" w:rsidRPr="00BA1BAE">
        <w:rPr>
          <w:rFonts w:cs="Calibri"/>
          <w:lang w:val="en-CA"/>
        </w:rPr>
        <w:t>minigrid</w:t>
      </w:r>
      <w:proofErr w:type="spellEnd"/>
      <w:r w:rsidR="004A4F9F" w:rsidRPr="00BA1BAE">
        <w:rPr>
          <w:rFonts w:cs="Calibri"/>
          <w:lang w:val="en-CA"/>
        </w:rPr>
        <w:t xml:space="preserve"> development, supports collaboration among institutions and stakeholders and supports national planning while the NEA oversees the electricity sector by ensuring that ESPs are in compliance and operate efficiently. Private sector engagement, and the lack of a clear institutional setup with clearly defined roles between the government and other actors remains a challenge</w:t>
      </w:r>
      <w:r w:rsidR="009B1B0E" w:rsidRPr="00BA1BAE">
        <w:rPr>
          <w:rFonts w:cs="Calibri"/>
          <w:lang w:val="en-CA"/>
        </w:rPr>
        <w:t xml:space="preserve"> in meeting the intended targets of the </w:t>
      </w:r>
      <w:proofErr w:type="spellStart"/>
      <w:r w:rsidR="009B1B0E" w:rsidRPr="00BA1BAE">
        <w:rPr>
          <w:rFonts w:cs="Calibri"/>
          <w:lang w:val="en-CA"/>
        </w:rPr>
        <w:t>minigrid</w:t>
      </w:r>
      <w:proofErr w:type="spellEnd"/>
      <w:r w:rsidR="009B1B0E" w:rsidRPr="00BA1BAE">
        <w:rPr>
          <w:rFonts w:cs="Calibri"/>
          <w:lang w:val="en-CA"/>
        </w:rPr>
        <w:t xml:space="preserve"> sector. </w:t>
      </w:r>
    </w:p>
    <w:p w14:paraId="1FC70A20" w14:textId="3BC93695" w:rsidR="009B1B0E" w:rsidRPr="00BA1BAE" w:rsidRDefault="009B1B0E" w:rsidP="000B382F">
      <w:pPr>
        <w:pStyle w:val="Listebullet"/>
        <w:rPr>
          <w:rFonts w:cs="Calibri"/>
          <w:lang w:val="en-CA"/>
        </w:rPr>
      </w:pPr>
      <w:r w:rsidRPr="00BA1BAE">
        <w:rPr>
          <w:rFonts w:cs="Calibri"/>
          <w:b/>
          <w:bCs/>
          <w:lang w:val="en-CA"/>
        </w:rPr>
        <w:t>Limited access of ESPs to financial incentives:</w:t>
      </w:r>
      <w:r w:rsidRPr="00BA1BAE">
        <w:rPr>
          <w:rFonts w:cs="Calibri"/>
          <w:lang w:val="en-CA"/>
        </w:rPr>
        <w:t xml:space="preserve"> The ESPs in Somalia’s </w:t>
      </w:r>
      <w:proofErr w:type="spellStart"/>
      <w:r w:rsidRPr="00BA1BAE">
        <w:rPr>
          <w:rFonts w:cs="Calibri"/>
          <w:lang w:val="en-CA"/>
        </w:rPr>
        <w:t>minigrid</w:t>
      </w:r>
      <w:proofErr w:type="spellEnd"/>
      <w:r w:rsidRPr="00BA1BAE">
        <w:rPr>
          <w:rFonts w:cs="Calibri"/>
          <w:lang w:val="en-CA"/>
        </w:rPr>
        <w:t xml:space="preserve"> sector find it hard to access funding, as </w:t>
      </w:r>
      <w:proofErr w:type="spellStart"/>
      <w:r w:rsidRPr="00BA1BAE">
        <w:rPr>
          <w:rFonts w:cs="Calibri"/>
          <w:lang w:val="en-CA"/>
        </w:rPr>
        <w:t>minigrid</w:t>
      </w:r>
      <w:proofErr w:type="spellEnd"/>
      <w:r w:rsidRPr="00BA1BAE">
        <w:rPr>
          <w:rFonts w:cs="Calibri"/>
          <w:lang w:val="en-CA"/>
        </w:rPr>
        <w:t xml:space="preserve"> investment is perceived to be risky. Given the high cost of electricity, consumers find it hard to pay and therefore </w:t>
      </w:r>
      <w:proofErr w:type="spellStart"/>
      <w:r w:rsidRPr="00BA1BAE">
        <w:rPr>
          <w:rFonts w:cs="Calibri"/>
          <w:lang w:val="en-CA"/>
        </w:rPr>
        <w:t>minigrids</w:t>
      </w:r>
      <w:proofErr w:type="spellEnd"/>
      <w:r w:rsidRPr="00BA1BAE">
        <w:rPr>
          <w:rFonts w:cs="Calibri"/>
          <w:lang w:val="en-CA"/>
        </w:rPr>
        <w:t xml:space="preserve"> are not a very profitable venture to investors.  </w:t>
      </w:r>
    </w:p>
    <w:p w14:paraId="30BB24CB" w14:textId="08320875" w:rsidR="009B1B0E" w:rsidRPr="00BA1BAE" w:rsidRDefault="009B1B0E" w:rsidP="000B382F">
      <w:pPr>
        <w:pStyle w:val="Listebullet"/>
        <w:rPr>
          <w:rFonts w:cs="Calibri"/>
          <w:lang w:val="en-CA"/>
        </w:rPr>
      </w:pPr>
      <w:r w:rsidRPr="00BA1BAE">
        <w:rPr>
          <w:rFonts w:cs="Calibri"/>
          <w:b/>
          <w:bCs/>
          <w:lang w:val="en-CA"/>
        </w:rPr>
        <w:lastRenderedPageBreak/>
        <w:t>Limited capacity on government and institutions:</w:t>
      </w:r>
      <w:r w:rsidRPr="00BA1BAE">
        <w:rPr>
          <w:rFonts w:cs="Calibri"/>
          <w:lang w:val="en-CA"/>
        </w:rPr>
        <w:t xml:space="preserve"> The government and other institutions involved lack the capacity to operationalize and enforce the policies, standards and regulations established. </w:t>
      </w:r>
    </w:p>
    <w:p w14:paraId="43FB0451" w14:textId="77777777" w:rsidR="00AD175E" w:rsidRPr="00BA1BAE" w:rsidRDefault="00AD175E" w:rsidP="00E234FE">
      <w:pPr>
        <w:pStyle w:val="Heading2"/>
        <w:pBdr>
          <w:bottom w:val="single" w:sz="18" w:space="1" w:color="A6C632"/>
        </w:pBdr>
        <w:rPr>
          <w:rFonts w:ascii="Calibri" w:hAnsi="Calibri" w:cs="Calibri"/>
          <w:lang w:val="en-CA"/>
        </w:rPr>
      </w:pPr>
      <w:bookmarkStart w:id="42" w:name="_Toc196310253"/>
      <w:bookmarkStart w:id="43" w:name="_Toc207288772"/>
      <w:r w:rsidRPr="00BA1BAE">
        <w:rPr>
          <w:rFonts w:ascii="Calibri" w:hAnsi="Calibri" w:cs="Calibri"/>
          <w:lang w:val="en-CA"/>
        </w:rPr>
        <w:t>Project Description and Strategy</w:t>
      </w:r>
      <w:bookmarkEnd w:id="42"/>
      <w:bookmarkEnd w:id="43"/>
    </w:p>
    <w:p w14:paraId="0FE179CF" w14:textId="77777777" w:rsidR="00AD175E" w:rsidRPr="00BA1BAE" w:rsidRDefault="00AD175E" w:rsidP="00E234FE">
      <w:pPr>
        <w:pStyle w:val="Heading3"/>
        <w:pBdr>
          <w:bottom w:val="single" w:sz="8" w:space="1" w:color="A6C632" w:themeColor="accent1"/>
        </w:pBdr>
        <w:rPr>
          <w:rFonts w:ascii="Calibri" w:hAnsi="Calibri" w:cs="Calibri"/>
          <w:lang w:val="en-CA"/>
        </w:rPr>
      </w:pPr>
      <w:bookmarkStart w:id="44" w:name="_Toc196310254"/>
      <w:bookmarkStart w:id="45" w:name="_Toc207288773"/>
      <w:r w:rsidRPr="00BA1BAE">
        <w:rPr>
          <w:rFonts w:ascii="Calibri" w:hAnsi="Calibri" w:cs="Calibri"/>
          <w:lang w:val="en-CA"/>
        </w:rPr>
        <w:t>Project objective, outcomes and expected results</w:t>
      </w:r>
      <w:bookmarkEnd w:id="44"/>
      <w:bookmarkEnd w:id="45"/>
    </w:p>
    <w:p w14:paraId="1C42BEA9" w14:textId="58E47CC5" w:rsidR="00E2549A" w:rsidRPr="00BA1BAE" w:rsidRDefault="56904640" w:rsidP="00256CAE">
      <w:pPr>
        <w:spacing w:before="120" w:after="120" w:line="276" w:lineRule="auto"/>
        <w:jc w:val="both"/>
        <w:rPr>
          <w:rFonts w:ascii="Calibri" w:hAnsi="Calibri" w:cs="Calibri"/>
          <w:sz w:val="22"/>
          <w:szCs w:val="22"/>
          <w:lang w:val="en-CA"/>
        </w:rPr>
      </w:pPr>
      <w:r w:rsidRPr="00BA1BAE">
        <w:rPr>
          <w:rFonts w:ascii="Calibri" w:hAnsi="Calibri" w:cs="Calibri"/>
          <w:sz w:val="22"/>
          <w:szCs w:val="22"/>
          <w:lang w:val="en-CA"/>
        </w:rPr>
        <w:t xml:space="preserve">The AMP national child project in </w:t>
      </w:r>
      <w:r w:rsidR="149E8009" w:rsidRPr="00BA1BAE">
        <w:rPr>
          <w:rFonts w:ascii="Calibri" w:hAnsi="Calibri" w:cs="Calibri"/>
          <w:sz w:val="22"/>
          <w:szCs w:val="22"/>
          <w:lang w:val="en-CA"/>
        </w:rPr>
        <w:t>Somalia is</w:t>
      </w:r>
      <w:r w:rsidRPr="00BA1BAE">
        <w:rPr>
          <w:rFonts w:ascii="Calibri" w:hAnsi="Calibri" w:cs="Calibri"/>
          <w:sz w:val="22"/>
          <w:szCs w:val="22"/>
          <w:lang w:val="en-CA"/>
        </w:rPr>
        <w:t xml:space="preserve"> a GEF-</w:t>
      </w:r>
      <w:proofErr w:type="gramStart"/>
      <w:r w:rsidRPr="00BA1BAE">
        <w:rPr>
          <w:rFonts w:ascii="Calibri" w:hAnsi="Calibri" w:cs="Calibri"/>
          <w:sz w:val="22"/>
          <w:szCs w:val="22"/>
          <w:lang w:val="en-CA"/>
        </w:rPr>
        <w:t xml:space="preserve">funded </w:t>
      </w:r>
      <w:r w:rsidR="3BBA520F" w:rsidRPr="00BA1BAE">
        <w:rPr>
          <w:rFonts w:ascii="Calibri" w:hAnsi="Calibri" w:cs="Calibri"/>
          <w:sz w:val="22"/>
          <w:szCs w:val="22"/>
          <w:lang w:val="en-CA"/>
        </w:rPr>
        <w:t xml:space="preserve"> MSP</w:t>
      </w:r>
      <w:proofErr w:type="gramEnd"/>
      <w:r w:rsidR="003630C8" w:rsidRPr="00BA1BAE">
        <w:rPr>
          <w:rFonts w:ascii="Calibri" w:hAnsi="Calibri" w:cs="Calibri"/>
          <w:sz w:val="22"/>
          <w:szCs w:val="22"/>
          <w:lang w:val="en-CA"/>
        </w:rPr>
        <w:t xml:space="preserve"> </w:t>
      </w:r>
      <w:r w:rsidR="32573810" w:rsidRPr="00BA1BAE">
        <w:rPr>
          <w:rFonts w:ascii="Calibri" w:hAnsi="Calibri" w:cs="Calibri"/>
          <w:sz w:val="22"/>
          <w:szCs w:val="22"/>
          <w:lang w:val="en-CA"/>
        </w:rPr>
        <w:t>project</w:t>
      </w:r>
      <w:r w:rsidRPr="00BA1BAE">
        <w:rPr>
          <w:rFonts w:ascii="Calibri" w:hAnsi="Calibri" w:cs="Calibri"/>
          <w:sz w:val="22"/>
          <w:szCs w:val="22"/>
          <w:lang w:val="en-CA"/>
        </w:rPr>
        <w:t xml:space="preserve">. The project is executed under UNDP’s </w:t>
      </w:r>
      <w:r w:rsidR="149E8009" w:rsidRPr="00BA1BAE">
        <w:rPr>
          <w:rFonts w:ascii="Calibri" w:hAnsi="Calibri" w:cs="Calibri"/>
          <w:sz w:val="22"/>
          <w:szCs w:val="22"/>
          <w:lang w:val="en-CA"/>
        </w:rPr>
        <w:t>Direct Implementation</w:t>
      </w:r>
      <w:r w:rsidRPr="00BA1BAE">
        <w:rPr>
          <w:rFonts w:ascii="Calibri" w:hAnsi="Calibri" w:cs="Calibri"/>
          <w:sz w:val="22"/>
          <w:szCs w:val="22"/>
          <w:lang w:val="en-CA"/>
        </w:rPr>
        <w:t xml:space="preserve"> Modality (</w:t>
      </w:r>
      <w:r w:rsidR="7B6504B6" w:rsidRPr="00BA1BAE">
        <w:rPr>
          <w:rFonts w:ascii="Calibri" w:hAnsi="Calibri" w:cs="Calibri"/>
          <w:sz w:val="22"/>
          <w:szCs w:val="22"/>
          <w:lang w:val="en-CA"/>
        </w:rPr>
        <w:t>D</w:t>
      </w:r>
      <w:r w:rsidRPr="00BA1BAE">
        <w:rPr>
          <w:rFonts w:ascii="Calibri" w:hAnsi="Calibri" w:cs="Calibri"/>
          <w:sz w:val="22"/>
          <w:szCs w:val="22"/>
          <w:lang w:val="en-CA"/>
        </w:rPr>
        <w:t xml:space="preserve">IM), with </w:t>
      </w:r>
      <w:r w:rsidR="149E8009" w:rsidRPr="00BA1BAE">
        <w:rPr>
          <w:rFonts w:ascii="Calibri" w:hAnsi="Calibri" w:cs="Calibri"/>
          <w:sz w:val="22"/>
          <w:szCs w:val="22"/>
          <w:lang w:val="en-CA"/>
        </w:rPr>
        <w:t xml:space="preserve">the </w:t>
      </w:r>
      <w:proofErr w:type="spellStart"/>
      <w:r w:rsidR="003630C8" w:rsidRPr="00BA1BAE">
        <w:rPr>
          <w:rFonts w:ascii="Calibri" w:hAnsi="Calibri" w:cs="Calibri"/>
          <w:sz w:val="22"/>
          <w:szCs w:val="22"/>
          <w:lang w:val="en-CA"/>
        </w:rPr>
        <w:t>MoEWR</w:t>
      </w:r>
      <w:proofErr w:type="spellEnd"/>
      <w:r w:rsidR="003630C8" w:rsidRPr="00BA1BAE">
        <w:rPr>
          <w:rFonts w:ascii="Calibri" w:hAnsi="Calibri" w:cs="Calibri"/>
          <w:sz w:val="22"/>
          <w:szCs w:val="22"/>
          <w:lang w:val="en-CA"/>
        </w:rPr>
        <w:t xml:space="preserve"> </w:t>
      </w:r>
      <w:r w:rsidRPr="00BA1BAE">
        <w:rPr>
          <w:rFonts w:ascii="Calibri" w:hAnsi="Calibri" w:cs="Calibri"/>
          <w:sz w:val="22"/>
          <w:szCs w:val="22"/>
          <w:lang w:val="en-CA"/>
        </w:rPr>
        <w:t xml:space="preserve">serving as the main executing partner. UNDP is the implementing agency responsible for supporting implementation, ensuring financial oversight, delivering outputs as per the work plan, and ensuring cost-effectiveness. The Project Board provides strategic guidance and oversees the project's alignment with national priorities and GEF objectives. As stated in the </w:t>
      </w:r>
      <w:proofErr w:type="spellStart"/>
      <w:r w:rsidRPr="00BA1BAE">
        <w:rPr>
          <w:rFonts w:ascii="Calibri" w:hAnsi="Calibri" w:cs="Calibri"/>
          <w:sz w:val="22"/>
          <w:szCs w:val="22"/>
          <w:lang w:val="en-CA"/>
        </w:rPr>
        <w:t>Pro</w:t>
      </w:r>
      <w:r w:rsidR="23ABF76D" w:rsidRPr="00BA1BAE">
        <w:rPr>
          <w:rFonts w:ascii="Calibri" w:hAnsi="Calibri" w:cs="Calibri"/>
          <w:sz w:val="22"/>
          <w:szCs w:val="22"/>
          <w:lang w:val="en-CA"/>
        </w:rPr>
        <w:t>D</w:t>
      </w:r>
      <w:r w:rsidRPr="00BA1BAE">
        <w:rPr>
          <w:rFonts w:ascii="Calibri" w:hAnsi="Calibri" w:cs="Calibri"/>
          <w:sz w:val="22"/>
          <w:szCs w:val="22"/>
          <w:lang w:val="en-CA"/>
        </w:rPr>
        <w:t>oc</w:t>
      </w:r>
      <w:proofErr w:type="spellEnd"/>
      <w:r w:rsidRPr="00BA1BAE">
        <w:rPr>
          <w:rFonts w:ascii="Calibri" w:hAnsi="Calibri" w:cs="Calibri"/>
          <w:sz w:val="22"/>
          <w:szCs w:val="22"/>
          <w:lang w:val="en-CA"/>
        </w:rPr>
        <w:t>, the project objective is to</w:t>
      </w:r>
      <w:r w:rsidRPr="00BA1BAE">
        <w:rPr>
          <w:rFonts w:ascii="Calibri" w:hAnsi="Calibri" w:cs="Calibri"/>
          <w:i/>
          <w:iCs/>
          <w:sz w:val="22"/>
          <w:szCs w:val="22"/>
          <w:lang w:val="en-CA"/>
        </w:rPr>
        <w:t xml:space="preserve">: "Support access to clean energy by increasing the financial viability and promoting scaled-up commercial investment in </w:t>
      </w:r>
      <w:r w:rsidR="7B6504B6" w:rsidRPr="00BA1BAE">
        <w:rPr>
          <w:rFonts w:ascii="Calibri" w:hAnsi="Calibri" w:cs="Calibri"/>
          <w:i/>
          <w:iCs/>
          <w:sz w:val="22"/>
          <w:szCs w:val="22"/>
          <w:lang w:val="en-CA"/>
        </w:rPr>
        <w:t xml:space="preserve">low-carbon </w:t>
      </w:r>
      <w:proofErr w:type="spellStart"/>
      <w:r w:rsidRPr="00BA1BAE">
        <w:rPr>
          <w:rFonts w:ascii="Calibri" w:hAnsi="Calibri" w:cs="Calibri"/>
          <w:i/>
          <w:iCs/>
          <w:sz w:val="22"/>
          <w:szCs w:val="22"/>
          <w:lang w:val="en-CA"/>
        </w:rPr>
        <w:t>minigrids</w:t>
      </w:r>
      <w:proofErr w:type="spellEnd"/>
      <w:r w:rsidRPr="00BA1BAE">
        <w:rPr>
          <w:rFonts w:ascii="Calibri" w:hAnsi="Calibri" w:cs="Calibri"/>
          <w:i/>
          <w:iCs/>
          <w:sz w:val="22"/>
          <w:szCs w:val="22"/>
          <w:lang w:val="en-CA"/>
        </w:rPr>
        <w:t xml:space="preserve"> in </w:t>
      </w:r>
      <w:r w:rsidR="149E8009" w:rsidRPr="00BA1BAE">
        <w:rPr>
          <w:rFonts w:ascii="Calibri" w:hAnsi="Calibri" w:cs="Calibri"/>
          <w:i/>
          <w:iCs/>
          <w:sz w:val="22"/>
          <w:szCs w:val="22"/>
          <w:lang w:val="en-CA"/>
        </w:rPr>
        <w:t>Somalia with</w:t>
      </w:r>
      <w:r w:rsidR="7B6504B6" w:rsidRPr="00BA1BAE">
        <w:rPr>
          <w:rFonts w:ascii="Calibri" w:hAnsi="Calibri" w:cs="Calibri"/>
          <w:i/>
          <w:iCs/>
          <w:sz w:val="22"/>
          <w:szCs w:val="22"/>
          <w:lang w:val="en-CA"/>
        </w:rPr>
        <w:t xml:space="preserve"> a focus on cost-reduction levers and innovative business models</w:t>
      </w:r>
      <w:r w:rsidRPr="00BA1BAE">
        <w:rPr>
          <w:rFonts w:ascii="Calibri" w:hAnsi="Calibri" w:cs="Calibri"/>
          <w:i/>
          <w:iCs/>
          <w:sz w:val="22"/>
          <w:szCs w:val="22"/>
          <w:lang w:val="en-CA"/>
        </w:rPr>
        <w:t>."</w:t>
      </w:r>
    </w:p>
    <w:p w14:paraId="0FF1DBF5" w14:textId="6DE958A8" w:rsidR="00510868" w:rsidRPr="00BA1BAE" w:rsidRDefault="2417B21F" w:rsidP="00256CAE">
      <w:pPr>
        <w:spacing w:before="120" w:after="120" w:line="276" w:lineRule="auto"/>
        <w:jc w:val="both"/>
        <w:rPr>
          <w:rFonts w:ascii="Calibri" w:hAnsi="Calibri" w:cs="Calibri"/>
          <w:sz w:val="22"/>
          <w:szCs w:val="22"/>
          <w:lang w:val="en-CA"/>
        </w:rPr>
      </w:pPr>
      <w:r w:rsidRPr="00BA1BAE">
        <w:rPr>
          <w:rFonts w:ascii="Calibri" w:hAnsi="Calibri" w:cs="Calibri"/>
          <w:sz w:val="22"/>
          <w:szCs w:val="22"/>
          <w:lang w:val="en-CA"/>
        </w:rPr>
        <w:t xml:space="preserve">The project has </w:t>
      </w:r>
      <w:r w:rsidR="7B6504B6" w:rsidRPr="00BA1BAE">
        <w:rPr>
          <w:rFonts w:ascii="Calibri" w:hAnsi="Calibri" w:cs="Calibri"/>
          <w:sz w:val="22"/>
          <w:szCs w:val="22"/>
          <w:lang w:val="en-CA"/>
        </w:rPr>
        <w:t>four</w:t>
      </w:r>
      <w:r w:rsidRPr="00BA1BAE">
        <w:rPr>
          <w:rFonts w:ascii="Calibri" w:hAnsi="Calibri" w:cs="Calibri"/>
          <w:sz w:val="22"/>
          <w:szCs w:val="22"/>
          <w:lang w:val="en-CA"/>
        </w:rPr>
        <w:t xml:space="preserve"> main sets of expected results. </w:t>
      </w:r>
      <w:r w:rsidR="7B6504B6" w:rsidRPr="00BA1BAE">
        <w:rPr>
          <w:rFonts w:ascii="Calibri" w:hAnsi="Calibri" w:cs="Calibri"/>
          <w:sz w:val="22"/>
          <w:szCs w:val="22"/>
          <w:lang w:val="en-CA"/>
        </w:rPr>
        <w:t xml:space="preserve">Under the first component, the project focuses on establishing an enabling environment for </w:t>
      </w:r>
      <w:proofErr w:type="spellStart"/>
      <w:r w:rsidR="7B6504B6" w:rsidRPr="00BA1BAE">
        <w:rPr>
          <w:rFonts w:ascii="Calibri" w:hAnsi="Calibri" w:cs="Calibri"/>
          <w:sz w:val="22"/>
          <w:szCs w:val="22"/>
          <w:lang w:val="en-CA"/>
        </w:rPr>
        <w:t>minigrid</w:t>
      </w:r>
      <w:proofErr w:type="spellEnd"/>
      <w:r w:rsidR="7B6504B6" w:rsidRPr="00BA1BAE">
        <w:rPr>
          <w:rFonts w:ascii="Calibri" w:hAnsi="Calibri" w:cs="Calibri"/>
          <w:sz w:val="22"/>
          <w:szCs w:val="22"/>
          <w:lang w:val="en-CA"/>
        </w:rPr>
        <w:t xml:space="preserve"> development by operationalizing the existing </w:t>
      </w:r>
      <w:proofErr w:type="spellStart"/>
      <w:r w:rsidR="7B6504B6" w:rsidRPr="00BA1BAE">
        <w:rPr>
          <w:rFonts w:ascii="Calibri" w:hAnsi="Calibri" w:cs="Calibri"/>
          <w:sz w:val="22"/>
          <w:szCs w:val="22"/>
          <w:lang w:val="en-CA"/>
        </w:rPr>
        <w:t>minigrid</w:t>
      </w:r>
      <w:proofErr w:type="spellEnd"/>
      <w:r w:rsidR="7B6504B6" w:rsidRPr="00BA1BAE">
        <w:rPr>
          <w:rFonts w:ascii="Calibri" w:hAnsi="Calibri" w:cs="Calibri"/>
          <w:sz w:val="22"/>
          <w:szCs w:val="22"/>
          <w:lang w:val="en-CA"/>
        </w:rPr>
        <w:t xml:space="preserve"> policies and regulations and conducting techno-economic analyses as well as supporting the institutional capacity of the </w:t>
      </w:r>
      <w:proofErr w:type="spellStart"/>
      <w:r w:rsidR="7B6504B6" w:rsidRPr="00BA1BAE">
        <w:rPr>
          <w:rFonts w:ascii="Calibri" w:hAnsi="Calibri" w:cs="Calibri"/>
          <w:sz w:val="22"/>
          <w:szCs w:val="22"/>
          <w:lang w:val="en-CA"/>
        </w:rPr>
        <w:t>minigrid</w:t>
      </w:r>
      <w:proofErr w:type="spellEnd"/>
      <w:r w:rsidR="7B6504B6" w:rsidRPr="00BA1BAE">
        <w:rPr>
          <w:rFonts w:ascii="Calibri" w:hAnsi="Calibri" w:cs="Calibri"/>
          <w:sz w:val="22"/>
          <w:szCs w:val="22"/>
          <w:lang w:val="en-CA"/>
        </w:rPr>
        <w:t xml:space="preserve"> public sector. The second component will </w:t>
      </w:r>
      <w:r w:rsidR="227D48BD" w:rsidRPr="00BA1BAE">
        <w:rPr>
          <w:rFonts w:ascii="Calibri" w:hAnsi="Calibri" w:cs="Calibri"/>
          <w:sz w:val="22"/>
          <w:szCs w:val="22"/>
          <w:lang w:val="en-CA"/>
        </w:rPr>
        <w:t xml:space="preserve">carry out piloting of </w:t>
      </w:r>
      <w:proofErr w:type="spellStart"/>
      <w:r w:rsidR="227D48BD" w:rsidRPr="00BA1BAE">
        <w:rPr>
          <w:rFonts w:ascii="Calibri" w:hAnsi="Calibri" w:cs="Calibri"/>
          <w:sz w:val="22"/>
          <w:szCs w:val="22"/>
          <w:lang w:val="en-CA"/>
        </w:rPr>
        <w:t>minigrid</w:t>
      </w:r>
      <w:proofErr w:type="spellEnd"/>
      <w:r w:rsidR="227D48BD" w:rsidRPr="00BA1BAE">
        <w:rPr>
          <w:rFonts w:ascii="Calibri" w:hAnsi="Calibri" w:cs="Calibri"/>
          <w:sz w:val="22"/>
          <w:szCs w:val="22"/>
          <w:lang w:val="en-CA"/>
        </w:rPr>
        <w:t xml:space="preserve"> projects, explore innovative business delivery models, </w:t>
      </w:r>
      <w:r w:rsidR="05272EE1" w:rsidRPr="00BA1BAE">
        <w:rPr>
          <w:rFonts w:ascii="Calibri" w:hAnsi="Calibri" w:cs="Calibri"/>
          <w:sz w:val="22"/>
          <w:szCs w:val="22"/>
          <w:lang w:val="en-CA"/>
        </w:rPr>
        <w:t xml:space="preserve">and </w:t>
      </w:r>
      <w:r w:rsidR="227D48BD" w:rsidRPr="00BA1BAE">
        <w:rPr>
          <w:rFonts w:ascii="Calibri" w:hAnsi="Calibri" w:cs="Calibri"/>
          <w:sz w:val="22"/>
          <w:szCs w:val="22"/>
          <w:lang w:val="en-CA"/>
        </w:rPr>
        <w:t xml:space="preserve">build capacity for </w:t>
      </w:r>
      <w:proofErr w:type="spellStart"/>
      <w:r w:rsidR="227D48BD" w:rsidRPr="00BA1BAE">
        <w:rPr>
          <w:rFonts w:ascii="Calibri" w:hAnsi="Calibri" w:cs="Calibri"/>
          <w:sz w:val="22"/>
          <w:szCs w:val="22"/>
          <w:lang w:val="en-CA"/>
        </w:rPr>
        <w:t>minigrid</w:t>
      </w:r>
      <w:proofErr w:type="spellEnd"/>
      <w:r w:rsidR="227D48BD" w:rsidRPr="00BA1BAE">
        <w:rPr>
          <w:rFonts w:ascii="Calibri" w:hAnsi="Calibri" w:cs="Calibri"/>
          <w:sz w:val="22"/>
          <w:szCs w:val="22"/>
          <w:lang w:val="en-CA"/>
        </w:rPr>
        <w:t xml:space="preserve"> industry associations and private operators and developers. The third component will develop operational guidelines for existing financing mechanisms and training for the local financial sector actors. Lastly, the fourth component will ensure effective Monitoring and Evaluation, Quality Assurance and Knowledge Management systems.</w:t>
      </w:r>
    </w:p>
    <w:p w14:paraId="2FCA699D" w14:textId="53E12B07" w:rsidR="00510868" w:rsidRPr="00BA1BAE" w:rsidRDefault="00510868" w:rsidP="00256CAE">
      <w:pPr>
        <w:spacing w:before="120" w:after="120" w:line="276" w:lineRule="auto"/>
        <w:jc w:val="both"/>
        <w:rPr>
          <w:rFonts w:ascii="Calibri" w:hAnsi="Calibri" w:cs="Calibri"/>
          <w:sz w:val="22"/>
          <w:szCs w:val="22"/>
          <w:lang w:val="en-CA"/>
        </w:rPr>
      </w:pPr>
      <w:r w:rsidRPr="00BA1BAE">
        <w:rPr>
          <w:rFonts w:ascii="Calibri" w:hAnsi="Calibri" w:cs="Calibri"/>
          <w:sz w:val="22"/>
          <w:szCs w:val="22"/>
          <w:lang w:val="en-CA"/>
        </w:rPr>
        <w:t xml:space="preserve">The project is structured in </w:t>
      </w:r>
      <w:r w:rsidR="00F2718E" w:rsidRPr="00BA1BAE">
        <w:rPr>
          <w:rFonts w:ascii="Calibri" w:hAnsi="Calibri" w:cs="Calibri"/>
          <w:sz w:val="22"/>
          <w:szCs w:val="22"/>
          <w:lang w:val="en-CA"/>
        </w:rPr>
        <w:t>four</w:t>
      </w:r>
      <w:r w:rsidRPr="00BA1BAE">
        <w:rPr>
          <w:rFonts w:ascii="Calibri" w:hAnsi="Calibri" w:cs="Calibri"/>
          <w:sz w:val="22"/>
          <w:szCs w:val="22"/>
          <w:lang w:val="en-CA"/>
        </w:rPr>
        <w:t xml:space="preserve"> components, consisting of the following outputs:</w:t>
      </w:r>
    </w:p>
    <w:p w14:paraId="3577247B" w14:textId="3170BAF1" w:rsidR="00F2718E" w:rsidRPr="00BA1BAE" w:rsidRDefault="00510868" w:rsidP="00256CAE">
      <w:pPr>
        <w:spacing w:before="120" w:after="120" w:line="276" w:lineRule="auto"/>
        <w:jc w:val="both"/>
        <w:rPr>
          <w:rFonts w:ascii="Calibri" w:hAnsi="Calibri" w:cs="Calibri"/>
          <w:b/>
          <w:bCs/>
          <w:lang w:val="en-CA"/>
        </w:rPr>
      </w:pPr>
      <w:r w:rsidRPr="00BA1BAE">
        <w:rPr>
          <w:rFonts w:ascii="Calibri" w:hAnsi="Calibri" w:cs="Calibri"/>
          <w:b/>
          <w:bCs/>
          <w:lang w:val="en-CA"/>
        </w:rPr>
        <w:t xml:space="preserve">Component </w:t>
      </w:r>
      <w:r w:rsidR="00F2718E" w:rsidRPr="00BA1BAE">
        <w:rPr>
          <w:rFonts w:ascii="Calibri" w:hAnsi="Calibri" w:cs="Calibri"/>
          <w:b/>
          <w:bCs/>
          <w:lang w:val="en-CA"/>
        </w:rPr>
        <w:t xml:space="preserve">1: Policy and Regulation </w:t>
      </w:r>
    </w:p>
    <w:p w14:paraId="15060D1C" w14:textId="4A95629D" w:rsidR="00EE5BE1" w:rsidRPr="00BA1BAE" w:rsidRDefault="00510868" w:rsidP="00256CAE">
      <w:pPr>
        <w:spacing w:before="120" w:after="120" w:line="276" w:lineRule="auto"/>
        <w:jc w:val="both"/>
        <w:rPr>
          <w:rFonts w:ascii="Calibri" w:hAnsi="Calibri" w:cs="Calibri"/>
          <w:sz w:val="22"/>
          <w:szCs w:val="22"/>
          <w:lang w:val="en-CA"/>
        </w:rPr>
      </w:pPr>
      <w:r w:rsidRPr="00BA1BAE">
        <w:rPr>
          <w:rFonts w:ascii="Calibri" w:hAnsi="Calibri" w:cs="Calibri"/>
          <w:b/>
          <w:bCs/>
          <w:sz w:val="22"/>
          <w:szCs w:val="22"/>
          <w:lang w:val="en-CA"/>
        </w:rPr>
        <w:t>Outcome 1:</w:t>
      </w:r>
      <w:r w:rsidRPr="00BA1BAE">
        <w:rPr>
          <w:rFonts w:ascii="Calibri" w:hAnsi="Calibri" w:cs="Calibri"/>
          <w:sz w:val="22"/>
          <w:szCs w:val="22"/>
          <w:lang w:val="en-CA"/>
        </w:rPr>
        <w:t xml:space="preserve"> Stakeholder ownership in a national </w:t>
      </w:r>
      <w:proofErr w:type="spellStart"/>
      <w:r w:rsidRPr="00BA1BAE">
        <w:rPr>
          <w:rFonts w:ascii="Calibri" w:hAnsi="Calibri" w:cs="Calibri"/>
          <w:sz w:val="22"/>
          <w:szCs w:val="22"/>
          <w:lang w:val="en-CA"/>
        </w:rPr>
        <w:t>minigrid</w:t>
      </w:r>
      <w:proofErr w:type="spellEnd"/>
      <w:r w:rsidRPr="00BA1BAE">
        <w:rPr>
          <w:rFonts w:ascii="Calibri" w:hAnsi="Calibri" w:cs="Calibri"/>
          <w:sz w:val="22"/>
          <w:szCs w:val="22"/>
          <w:lang w:val="en-CA"/>
        </w:rPr>
        <w:t xml:space="preserve"> delivery model is advanced, and appropriate policies and regulations are adopted to facilitate investment </w:t>
      </w:r>
      <w:r w:rsidR="00CF53AA" w:rsidRPr="00BA1BAE">
        <w:rPr>
          <w:rFonts w:ascii="Calibri" w:hAnsi="Calibri" w:cs="Calibri"/>
          <w:sz w:val="22"/>
          <w:szCs w:val="22"/>
          <w:lang w:val="en-CA"/>
        </w:rPr>
        <w:t>in low</w:t>
      </w:r>
      <w:r w:rsidR="00F2718E" w:rsidRPr="00BA1BAE">
        <w:rPr>
          <w:rFonts w:ascii="Calibri" w:hAnsi="Calibri" w:cs="Calibri"/>
          <w:sz w:val="22"/>
          <w:szCs w:val="22"/>
          <w:lang w:val="en-CA"/>
        </w:rPr>
        <w:t xml:space="preserve">-carbon </w:t>
      </w:r>
      <w:proofErr w:type="spellStart"/>
      <w:r w:rsidRPr="00BA1BAE">
        <w:rPr>
          <w:rFonts w:ascii="Calibri" w:hAnsi="Calibri" w:cs="Calibri"/>
          <w:sz w:val="22"/>
          <w:szCs w:val="22"/>
          <w:lang w:val="en-CA"/>
        </w:rPr>
        <w:t>minigrids</w:t>
      </w:r>
      <w:proofErr w:type="spellEnd"/>
      <w:r w:rsidRPr="00BA1BAE">
        <w:rPr>
          <w:rFonts w:ascii="Calibri" w:hAnsi="Calibri" w:cs="Calibri"/>
          <w:sz w:val="22"/>
          <w:szCs w:val="22"/>
          <w:lang w:val="en-CA"/>
        </w:rPr>
        <w:t>.</w:t>
      </w:r>
    </w:p>
    <w:p w14:paraId="217D52F2" w14:textId="5E6472CC" w:rsidR="00EE5BE1" w:rsidRPr="00BA1BAE" w:rsidRDefault="00EE5BE1" w:rsidP="00A421EA">
      <w:pPr>
        <w:pStyle w:val="ListParagraph"/>
        <w:numPr>
          <w:ilvl w:val="0"/>
          <w:numId w:val="17"/>
        </w:numPr>
        <w:rPr>
          <w:rFonts w:ascii="Calibri" w:hAnsi="Calibri" w:cs="Calibri"/>
          <w:lang w:val="en-CA"/>
        </w:rPr>
      </w:pPr>
      <w:r w:rsidRPr="00BA1BAE">
        <w:rPr>
          <w:rFonts w:ascii="Calibri" w:hAnsi="Calibri" w:cs="Calibri"/>
          <w:lang w:val="en-CA"/>
        </w:rPr>
        <w:t>O</w:t>
      </w:r>
      <w:r w:rsidR="00510868" w:rsidRPr="00BA1BAE">
        <w:rPr>
          <w:rFonts w:ascii="Calibri" w:hAnsi="Calibri" w:cs="Calibri"/>
          <w:lang w:val="en-CA"/>
        </w:rPr>
        <w:t xml:space="preserve">utput 1.1: </w:t>
      </w:r>
      <w:r w:rsidR="00F2718E" w:rsidRPr="00BA1BAE">
        <w:rPr>
          <w:rFonts w:ascii="Calibri" w:hAnsi="Calibri" w:cs="Calibri"/>
          <w:lang w:val="en-CA"/>
        </w:rPr>
        <w:t xml:space="preserve">An inclusive national dialogue to identify mini-grid delivery models is facilitated, clarifying priority interventions for an integrated approach to off-grid electrification. </w:t>
      </w:r>
    </w:p>
    <w:p w14:paraId="5772C589" w14:textId="3F847594" w:rsidR="00EE5BE1" w:rsidRPr="00BA1BAE" w:rsidRDefault="00510868" w:rsidP="00A421EA">
      <w:pPr>
        <w:pStyle w:val="ListParagraph"/>
        <w:numPr>
          <w:ilvl w:val="0"/>
          <w:numId w:val="17"/>
        </w:numPr>
        <w:rPr>
          <w:rFonts w:ascii="Calibri" w:hAnsi="Calibri" w:cs="Calibri"/>
          <w:lang w:val="en-CA"/>
        </w:rPr>
      </w:pPr>
      <w:r w:rsidRPr="00BA1BAE">
        <w:rPr>
          <w:rFonts w:ascii="Calibri" w:hAnsi="Calibri" w:cs="Calibri"/>
          <w:lang w:val="en-CA"/>
        </w:rPr>
        <w:t xml:space="preserve">Output 1.2: </w:t>
      </w:r>
      <w:r w:rsidR="00F2718E" w:rsidRPr="00BA1BAE">
        <w:rPr>
          <w:rFonts w:ascii="Calibri" w:hAnsi="Calibri" w:cs="Calibri"/>
          <w:lang w:val="en-CA"/>
        </w:rPr>
        <w:t xml:space="preserve">Mini-grid DREI techno-economic analyses carried out to propose most cost-effective basket of policy and financial de-risking instruments and contribute to AMP Flagship Report on cost reduction. </w:t>
      </w:r>
    </w:p>
    <w:p w14:paraId="32467CB3" w14:textId="5FD2930C" w:rsidR="00F2718E" w:rsidRPr="00BA1BAE" w:rsidRDefault="00510868" w:rsidP="00A421EA">
      <w:pPr>
        <w:pStyle w:val="ListParagraph"/>
        <w:numPr>
          <w:ilvl w:val="0"/>
          <w:numId w:val="17"/>
        </w:numPr>
        <w:rPr>
          <w:rFonts w:ascii="Calibri" w:hAnsi="Calibri" w:cs="Calibri"/>
          <w:lang w:val="en-CA"/>
        </w:rPr>
      </w:pPr>
      <w:r w:rsidRPr="00BA1BAE">
        <w:rPr>
          <w:rFonts w:ascii="Calibri" w:hAnsi="Calibri" w:cs="Calibri"/>
          <w:lang w:val="en-CA"/>
        </w:rPr>
        <w:t>Output 1.3:</w:t>
      </w:r>
      <w:r w:rsidR="00F2718E" w:rsidRPr="00BA1BAE">
        <w:rPr>
          <w:rFonts w:ascii="Calibri" w:hAnsi="Calibri" w:cs="Calibri"/>
          <w:lang w:val="en-CA"/>
        </w:rPr>
        <w:t xml:space="preserve"> Mini-grid policies and regulations, including tariff model and incentives, are operationalized through digital transformation support, in collaboration with the authorities and other development partners.</w:t>
      </w:r>
    </w:p>
    <w:p w14:paraId="532449EA" w14:textId="77777777" w:rsidR="00073DA7" w:rsidRPr="00BA1BAE" w:rsidRDefault="00E71BF2" w:rsidP="00A421EA">
      <w:pPr>
        <w:pStyle w:val="ListParagraph"/>
        <w:numPr>
          <w:ilvl w:val="0"/>
          <w:numId w:val="21"/>
        </w:numPr>
        <w:rPr>
          <w:rFonts w:ascii="Calibri" w:hAnsi="Calibri" w:cs="Calibri"/>
          <w:lang w:val="en-CA"/>
        </w:rPr>
      </w:pPr>
      <w:r w:rsidRPr="00BA1BAE">
        <w:rPr>
          <w:rFonts w:ascii="Calibri" w:hAnsi="Calibri" w:cs="Calibri"/>
          <w:lang w:val="en-CA"/>
        </w:rPr>
        <w:t xml:space="preserve">Output 1.4: </w:t>
      </w:r>
      <w:r w:rsidR="00073DA7" w:rsidRPr="00BA1BAE">
        <w:rPr>
          <w:rFonts w:ascii="Calibri" w:hAnsi="Calibri" w:cs="Calibri"/>
          <w:lang w:val="en-CA"/>
        </w:rPr>
        <w:t>Institutional setup for rural electrification assessed and supported, and institutional capacity building provided on technical, managerial, and regulatory issue.</w:t>
      </w:r>
    </w:p>
    <w:p w14:paraId="49ED69D4" w14:textId="33167964" w:rsidR="00073DA7" w:rsidRPr="00BA1BAE" w:rsidRDefault="00073DA7" w:rsidP="00A421EA">
      <w:pPr>
        <w:pStyle w:val="ListParagraph"/>
        <w:numPr>
          <w:ilvl w:val="0"/>
          <w:numId w:val="20"/>
        </w:numPr>
        <w:rPr>
          <w:rFonts w:ascii="Calibri" w:hAnsi="Calibri" w:cs="Calibri"/>
          <w:lang w:val="en-CA"/>
        </w:rPr>
      </w:pPr>
      <w:r w:rsidRPr="00BA1BAE">
        <w:rPr>
          <w:rFonts w:ascii="Calibri" w:hAnsi="Calibri" w:cs="Calibri"/>
          <w:lang w:val="en-CA"/>
        </w:rPr>
        <w:t>Output 1.5: Quality standards for solar and hybrid mini-grid components domesticated, and institutional capacity of Somali Bureau of Standards (SBS) and Somaliland Quality Control Commission (SQCC) strengthened.</w:t>
      </w:r>
    </w:p>
    <w:p w14:paraId="135EB8E4" w14:textId="2AB21E46" w:rsidR="003114BD" w:rsidRPr="00BA1BAE" w:rsidRDefault="00510868" w:rsidP="00E234FE">
      <w:pPr>
        <w:spacing w:before="120" w:after="120" w:line="276" w:lineRule="auto"/>
        <w:jc w:val="both"/>
        <w:rPr>
          <w:rFonts w:ascii="Calibri" w:hAnsi="Calibri" w:cs="Calibri"/>
          <w:b/>
          <w:bCs/>
          <w:lang w:val="en-CA"/>
        </w:rPr>
      </w:pPr>
      <w:r w:rsidRPr="00BA1BAE">
        <w:rPr>
          <w:rFonts w:ascii="Calibri" w:hAnsi="Calibri" w:cs="Calibri"/>
          <w:b/>
          <w:bCs/>
          <w:lang w:val="en-CA"/>
        </w:rPr>
        <w:lastRenderedPageBreak/>
        <w:t>Component</w:t>
      </w:r>
      <w:r w:rsidR="00073DA7" w:rsidRPr="00BA1BAE">
        <w:rPr>
          <w:rFonts w:ascii="Calibri" w:hAnsi="Calibri" w:cs="Calibri"/>
          <w:b/>
          <w:bCs/>
          <w:lang w:val="en-CA"/>
        </w:rPr>
        <w:t xml:space="preserve"> 2: Business Model Innovation with private sector engagement</w:t>
      </w:r>
    </w:p>
    <w:p w14:paraId="1267E797" w14:textId="68E2272B" w:rsidR="00EE5BE1" w:rsidRPr="00BA1BAE" w:rsidRDefault="00510868" w:rsidP="00256CAE">
      <w:pPr>
        <w:jc w:val="both"/>
        <w:rPr>
          <w:rFonts w:ascii="Calibri" w:hAnsi="Calibri" w:cs="Calibri"/>
          <w:lang w:val="en-CA"/>
        </w:rPr>
      </w:pPr>
      <w:r w:rsidRPr="00BA1BAE">
        <w:rPr>
          <w:rFonts w:ascii="Calibri" w:hAnsi="Calibri" w:cs="Calibri"/>
          <w:b/>
          <w:bCs/>
          <w:lang w:val="en-CA"/>
        </w:rPr>
        <w:t xml:space="preserve"> Outcome 2</w:t>
      </w:r>
      <w:r w:rsidRPr="00BA1BAE">
        <w:rPr>
          <w:rFonts w:ascii="Calibri" w:hAnsi="Calibri" w:cs="Calibri"/>
          <w:lang w:val="en-CA"/>
        </w:rPr>
        <w:t xml:space="preserve">: Innovative business models </w:t>
      </w:r>
      <w:r w:rsidR="00E71BF2" w:rsidRPr="00BA1BAE">
        <w:rPr>
          <w:rFonts w:ascii="Calibri" w:hAnsi="Calibri" w:cs="Calibri"/>
          <w:lang w:val="en-CA"/>
        </w:rPr>
        <w:t xml:space="preserve">based on cost reduction operationalized, with strengthened private sector participation in </w:t>
      </w:r>
      <w:r w:rsidR="003114BD" w:rsidRPr="00BA1BAE">
        <w:rPr>
          <w:rFonts w:ascii="Calibri" w:hAnsi="Calibri" w:cs="Calibri"/>
          <w:lang w:val="en-CA"/>
        </w:rPr>
        <w:t>low-</w:t>
      </w:r>
      <w:r w:rsidR="00CF53AA" w:rsidRPr="00BA1BAE">
        <w:rPr>
          <w:rFonts w:ascii="Calibri" w:hAnsi="Calibri" w:cs="Calibri"/>
          <w:lang w:val="en-CA"/>
        </w:rPr>
        <w:t xml:space="preserve">carbon </w:t>
      </w:r>
      <w:proofErr w:type="spellStart"/>
      <w:r w:rsidR="00CF53AA" w:rsidRPr="00BA1BAE">
        <w:rPr>
          <w:rFonts w:ascii="Calibri" w:hAnsi="Calibri" w:cs="Calibri"/>
          <w:lang w:val="en-CA"/>
        </w:rPr>
        <w:t>minigrid</w:t>
      </w:r>
      <w:proofErr w:type="spellEnd"/>
      <w:r w:rsidR="00E71BF2" w:rsidRPr="00BA1BAE">
        <w:rPr>
          <w:rFonts w:ascii="Calibri" w:hAnsi="Calibri" w:cs="Calibri"/>
          <w:lang w:val="en-CA"/>
        </w:rPr>
        <w:t xml:space="preserve"> development.</w:t>
      </w:r>
    </w:p>
    <w:p w14:paraId="59EDBFAD" w14:textId="552937F5" w:rsidR="00EE5BE1" w:rsidRPr="00BA1BAE" w:rsidRDefault="00E71BF2" w:rsidP="00A421EA">
      <w:pPr>
        <w:pStyle w:val="ListParagraph"/>
        <w:numPr>
          <w:ilvl w:val="0"/>
          <w:numId w:val="18"/>
        </w:numPr>
        <w:rPr>
          <w:rFonts w:ascii="Calibri" w:hAnsi="Calibri" w:cs="Calibri"/>
          <w:lang w:val="en-CA"/>
        </w:rPr>
      </w:pPr>
      <w:r w:rsidRPr="00BA1BAE">
        <w:rPr>
          <w:rFonts w:ascii="Calibri" w:hAnsi="Calibri" w:cs="Calibri"/>
          <w:lang w:val="en-CA"/>
        </w:rPr>
        <w:t xml:space="preserve">Output 2.1: </w:t>
      </w:r>
      <w:r w:rsidR="003114BD" w:rsidRPr="00BA1BAE">
        <w:rPr>
          <w:rFonts w:ascii="Calibri" w:hAnsi="Calibri" w:cs="Calibri"/>
          <w:lang w:val="en-CA"/>
        </w:rPr>
        <w:t xml:space="preserve">Pilot(s) developed using innovative business models through calls for proposals based on lessons learned from the operationalization of the SREF under ESRES2 and the results of the geospatial mapping under SEAP. </w:t>
      </w:r>
    </w:p>
    <w:p w14:paraId="1766F50C" w14:textId="43198DE4" w:rsidR="003114BD" w:rsidRPr="00BA1BAE" w:rsidRDefault="00E71BF2" w:rsidP="00A421EA">
      <w:pPr>
        <w:pStyle w:val="ListParagraph"/>
        <w:numPr>
          <w:ilvl w:val="0"/>
          <w:numId w:val="18"/>
        </w:numPr>
        <w:rPr>
          <w:rFonts w:ascii="Calibri" w:hAnsi="Calibri" w:cs="Calibri"/>
          <w:lang w:val="en-CA"/>
        </w:rPr>
      </w:pPr>
      <w:r w:rsidRPr="00BA1BAE">
        <w:rPr>
          <w:rFonts w:ascii="Calibri" w:hAnsi="Calibri" w:cs="Calibri"/>
          <w:lang w:val="en-CA"/>
        </w:rPr>
        <w:t>Output 2.2:</w:t>
      </w:r>
      <w:r w:rsidR="003114BD" w:rsidRPr="00BA1BAE">
        <w:rPr>
          <w:rFonts w:ascii="Calibri" w:hAnsi="Calibri" w:cs="Calibri"/>
          <w:lang w:val="en-CA"/>
        </w:rPr>
        <w:t xml:space="preserve"> Public programmes (apprenticeships, certificates, university programs) to develop competitive, skilled labor market in the design, O&amp;M, and management of solar and hybrid mini-grids, including technical training on the utilization of online tools for performance monitoring, consumption tracking and billing.</w:t>
      </w:r>
    </w:p>
    <w:p w14:paraId="54BC2FDF" w14:textId="0A4C9FC3" w:rsidR="00E234FE" w:rsidRPr="00BA1BAE" w:rsidRDefault="00E71BF2" w:rsidP="00A421EA">
      <w:pPr>
        <w:pStyle w:val="ListParagraph"/>
        <w:numPr>
          <w:ilvl w:val="0"/>
          <w:numId w:val="18"/>
        </w:numPr>
        <w:rPr>
          <w:rFonts w:ascii="Calibri" w:hAnsi="Calibri" w:cs="Calibri"/>
          <w:lang w:val="en-CA"/>
        </w:rPr>
      </w:pPr>
      <w:r w:rsidRPr="00BA1BAE">
        <w:rPr>
          <w:rFonts w:ascii="Calibri" w:hAnsi="Calibri" w:cs="Calibri"/>
          <w:lang w:val="en-CA"/>
        </w:rPr>
        <w:t>Output 2.3:</w:t>
      </w:r>
      <w:r w:rsidR="003114BD" w:rsidRPr="00BA1BAE">
        <w:rPr>
          <w:rFonts w:ascii="Calibri" w:hAnsi="Calibri" w:cs="Calibri"/>
          <w:lang w:val="en-CA"/>
        </w:rPr>
        <w:t xml:space="preserve"> Support provided to establish, grow and capacitate national industry associations for private sector developers and ESPs</w:t>
      </w:r>
      <w:r w:rsidR="00FA5955" w:rsidRPr="00BA1BAE">
        <w:rPr>
          <w:rFonts w:ascii="Calibri" w:hAnsi="Calibri" w:cs="Calibri"/>
          <w:lang w:val="en-CA"/>
        </w:rPr>
        <w:t>.</w:t>
      </w:r>
    </w:p>
    <w:p w14:paraId="1BD34DB3" w14:textId="5FF4FDDF" w:rsidR="003114BD" w:rsidRPr="00BA1BAE" w:rsidRDefault="00510868" w:rsidP="00E234FE">
      <w:pPr>
        <w:spacing w:before="120" w:after="120" w:line="276" w:lineRule="auto"/>
        <w:jc w:val="both"/>
        <w:rPr>
          <w:rFonts w:ascii="Calibri" w:hAnsi="Calibri" w:cs="Calibri"/>
          <w:b/>
          <w:bCs/>
          <w:lang w:val="en-CA"/>
        </w:rPr>
      </w:pPr>
      <w:r w:rsidRPr="00BA1BAE">
        <w:rPr>
          <w:rFonts w:ascii="Calibri" w:hAnsi="Calibri" w:cs="Calibri"/>
          <w:b/>
          <w:bCs/>
          <w:lang w:val="en-CA"/>
        </w:rPr>
        <w:t>Component</w:t>
      </w:r>
      <w:r w:rsidR="003114BD" w:rsidRPr="00BA1BAE">
        <w:rPr>
          <w:rFonts w:ascii="Calibri" w:hAnsi="Calibri" w:cs="Calibri"/>
          <w:b/>
          <w:bCs/>
          <w:lang w:val="en-CA"/>
        </w:rPr>
        <w:t xml:space="preserve"> 3: Scaled-Up Financing</w:t>
      </w:r>
    </w:p>
    <w:p w14:paraId="6AE49047" w14:textId="7F0814C2" w:rsidR="003114BD" w:rsidRPr="00BA1BAE" w:rsidRDefault="00510868" w:rsidP="00AF05C1">
      <w:pPr>
        <w:ind w:left="1080" w:hanging="1080"/>
        <w:jc w:val="both"/>
        <w:rPr>
          <w:rFonts w:ascii="Calibri" w:hAnsi="Calibri" w:cs="Calibri"/>
          <w:b/>
          <w:bCs/>
          <w:iCs/>
          <w:szCs w:val="20"/>
          <w:lang w:val="en-CA"/>
        </w:rPr>
      </w:pPr>
      <w:r w:rsidRPr="00BA1BAE">
        <w:rPr>
          <w:rFonts w:ascii="Calibri" w:hAnsi="Calibri" w:cs="Calibri"/>
          <w:b/>
          <w:bCs/>
          <w:lang w:val="en-CA"/>
        </w:rPr>
        <w:t xml:space="preserve"> Outcome 3</w:t>
      </w:r>
      <w:r w:rsidRPr="00BA1BAE">
        <w:rPr>
          <w:rFonts w:ascii="Calibri" w:hAnsi="Calibri" w:cs="Calibri"/>
          <w:lang w:val="en-CA"/>
        </w:rPr>
        <w:t>:</w:t>
      </w:r>
      <w:r w:rsidR="003114BD" w:rsidRPr="00BA1BAE">
        <w:rPr>
          <w:rFonts w:ascii="Calibri" w:hAnsi="Calibri" w:cs="Calibri"/>
          <w:b/>
          <w:bCs/>
          <w:iCs/>
          <w:szCs w:val="20"/>
          <w:lang w:val="en-CA"/>
        </w:rPr>
        <w:t xml:space="preserve"> </w:t>
      </w:r>
      <w:r w:rsidR="003114BD" w:rsidRPr="00BA1BAE">
        <w:rPr>
          <w:rFonts w:ascii="Calibri" w:hAnsi="Calibri" w:cs="Calibri"/>
          <w:iCs/>
          <w:szCs w:val="20"/>
          <w:lang w:val="en-CA"/>
        </w:rPr>
        <w:t>Financial sector actors are ready to invest in a pipeline of low-carbon mini-grids and concessional financial mechanisms are in place to incentivize scaled-up investment</w:t>
      </w:r>
      <w:r w:rsidR="00FA5955" w:rsidRPr="00BA1BAE">
        <w:rPr>
          <w:rFonts w:ascii="Calibri" w:hAnsi="Calibri" w:cs="Calibri"/>
          <w:iCs/>
          <w:szCs w:val="20"/>
          <w:lang w:val="en-CA"/>
        </w:rPr>
        <w:t>.</w:t>
      </w:r>
    </w:p>
    <w:p w14:paraId="4DBE35D2" w14:textId="79B9BB46" w:rsidR="00EE5BE1" w:rsidRPr="00BA1BAE" w:rsidRDefault="00272386" w:rsidP="00A421EA">
      <w:pPr>
        <w:pStyle w:val="ListParagraph"/>
        <w:numPr>
          <w:ilvl w:val="0"/>
          <w:numId w:val="19"/>
        </w:numPr>
        <w:rPr>
          <w:rFonts w:ascii="Calibri" w:hAnsi="Calibri" w:cs="Calibri"/>
          <w:lang w:val="en-CA"/>
        </w:rPr>
      </w:pPr>
      <w:r w:rsidRPr="00BA1BAE">
        <w:rPr>
          <w:rFonts w:ascii="Calibri" w:hAnsi="Calibri" w:cs="Calibri"/>
          <w:lang w:val="en-CA"/>
        </w:rPr>
        <w:t>Output 3.1:</w:t>
      </w:r>
      <w:r w:rsidR="003114BD" w:rsidRPr="00BA1BAE">
        <w:rPr>
          <w:rFonts w:ascii="Calibri" w:hAnsi="Calibri" w:cs="Calibri"/>
          <w:lang w:val="en-CA"/>
        </w:rPr>
        <w:t xml:space="preserve"> Design support, including development of operational guidance, for a complementary funding instrument through which the diaspora and small investors can participate in existing financing mechanisms that have been introduced by other development partners to facilitate finance for vetted mini-grid projects.</w:t>
      </w:r>
      <w:r w:rsidRPr="00BA1BAE">
        <w:rPr>
          <w:rFonts w:ascii="Calibri" w:hAnsi="Calibri" w:cs="Calibri"/>
          <w:lang w:val="en-CA"/>
        </w:rPr>
        <w:t xml:space="preserve"> </w:t>
      </w:r>
    </w:p>
    <w:p w14:paraId="29FFB1A6" w14:textId="655252EE" w:rsidR="003114BD" w:rsidRPr="00BA1BAE" w:rsidRDefault="00272386" w:rsidP="00A421EA">
      <w:pPr>
        <w:pStyle w:val="ListParagraph"/>
        <w:numPr>
          <w:ilvl w:val="0"/>
          <w:numId w:val="19"/>
        </w:numPr>
        <w:rPr>
          <w:rFonts w:ascii="Calibri" w:hAnsi="Calibri" w:cs="Calibri"/>
          <w:lang w:val="en-CA"/>
        </w:rPr>
      </w:pPr>
      <w:r w:rsidRPr="00BA1BAE">
        <w:rPr>
          <w:rFonts w:ascii="Calibri" w:hAnsi="Calibri" w:cs="Calibri"/>
          <w:lang w:val="en-CA"/>
        </w:rPr>
        <w:t xml:space="preserve">Output 3.2: </w:t>
      </w:r>
      <w:r w:rsidR="003114BD" w:rsidRPr="00BA1BAE">
        <w:rPr>
          <w:rFonts w:ascii="Calibri" w:hAnsi="Calibri" w:cs="Calibri"/>
          <w:lang w:val="en-CA"/>
        </w:rPr>
        <w:t xml:space="preserve">Domestic financial sector capacity building on business and financing models for mini-grids. </w:t>
      </w:r>
    </w:p>
    <w:p w14:paraId="0545F18B" w14:textId="58401B48" w:rsidR="003114BD" w:rsidRPr="00BA1BAE" w:rsidRDefault="003114BD" w:rsidP="00E234FE">
      <w:pPr>
        <w:spacing w:before="120" w:after="120" w:line="276" w:lineRule="auto"/>
        <w:jc w:val="both"/>
        <w:rPr>
          <w:rFonts w:ascii="Calibri" w:hAnsi="Calibri" w:cs="Calibri"/>
          <w:b/>
          <w:bCs/>
          <w:lang w:val="en-CA"/>
        </w:rPr>
      </w:pPr>
      <w:r w:rsidRPr="00BA1BAE">
        <w:rPr>
          <w:rFonts w:ascii="Calibri" w:hAnsi="Calibri" w:cs="Calibri"/>
          <w:b/>
          <w:bCs/>
          <w:lang w:val="en-CA"/>
        </w:rPr>
        <w:t>Component 4: Digital, Knowledge Management (KM) and Monitoring and Evaluation (M&amp;E)</w:t>
      </w:r>
    </w:p>
    <w:p w14:paraId="6C9325A3" w14:textId="2EA64CFA" w:rsidR="003114BD" w:rsidRPr="00BA1BAE" w:rsidRDefault="003114BD" w:rsidP="00AF05C1">
      <w:pPr>
        <w:ind w:left="1080" w:hanging="1080"/>
        <w:jc w:val="both"/>
        <w:rPr>
          <w:rFonts w:ascii="Calibri" w:hAnsi="Calibri" w:cs="Calibri"/>
          <w:b/>
          <w:bCs/>
          <w:lang w:val="en-CA"/>
        </w:rPr>
      </w:pPr>
      <w:r w:rsidRPr="00BA1BAE">
        <w:rPr>
          <w:rFonts w:ascii="Calibri" w:hAnsi="Calibri" w:cs="Calibri"/>
          <w:b/>
          <w:bCs/>
          <w:lang w:val="en-CA"/>
        </w:rPr>
        <w:t xml:space="preserve">Outcome 4: </w:t>
      </w:r>
      <w:r w:rsidRPr="00BA1BAE">
        <w:rPr>
          <w:rFonts w:ascii="Calibri" w:hAnsi="Calibri" w:cs="Calibri"/>
          <w:lang w:val="en-CA"/>
        </w:rPr>
        <w:t>Digital and data are mainstreamed, across stakeholders, into local mini-grid market development. Increased knowledge, awareness and network opportunities in the mini-grid market and among stakeholders, including benefitting from linkages to international good practice</w:t>
      </w:r>
      <w:r w:rsidR="008E4523" w:rsidRPr="00BA1BAE">
        <w:rPr>
          <w:rFonts w:ascii="Calibri" w:hAnsi="Calibri" w:cs="Calibri"/>
          <w:lang w:val="en-CA"/>
        </w:rPr>
        <w:t>.</w:t>
      </w:r>
    </w:p>
    <w:p w14:paraId="1DBF1960" w14:textId="224460E2" w:rsidR="003114BD" w:rsidRPr="00BA1BAE" w:rsidRDefault="00272386" w:rsidP="00A421EA">
      <w:pPr>
        <w:pStyle w:val="ListParagraph"/>
        <w:numPr>
          <w:ilvl w:val="0"/>
          <w:numId w:val="19"/>
        </w:numPr>
        <w:rPr>
          <w:rFonts w:ascii="Calibri" w:hAnsi="Calibri" w:cs="Calibri"/>
          <w:lang w:val="en-CA"/>
        </w:rPr>
      </w:pPr>
      <w:r w:rsidRPr="00BA1BAE">
        <w:rPr>
          <w:rFonts w:ascii="Calibri" w:hAnsi="Calibri" w:cs="Calibri"/>
          <w:lang w:val="en-CA"/>
        </w:rPr>
        <w:t xml:space="preserve">Output </w:t>
      </w:r>
      <w:r w:rsidR="003114BD" w:rsidRPr="00BA1BAE">
        <w:rPr>
          <w:rFonts w:ascii="Calibri" w:hAnsi="Calibri" w:cs="Calibri"/>
          <w:lang w:val="en-CA"/>
        </w:rPr>
        <w:t>4.1:  A Project Digital Strategy is developed and implemented, including linkages to and following guidance from, the AMP Regional Project.</w:t>
      </w:r>
    </w:p>
    <w:p w14:paraId="09BE8A11" w14:textId="77777777" w:rsidR="003114BD" w:rsidRPr="00BA1BAE" w:rsidRDefault="00272386" w:rsidP="00A421EA">
      <w:pPr>
        <w:pStyle w:val="ListParagraph"/>
        <w:numPr>
          <w:ilvl w:val="0"/>
          <w:numId w:val="19"/>
        </w:numPr>
        <w:rPr>
          <w:rFonts w:ascii="Calibri" w:hAnsi="Calibri" w:cs="Calibri"/>
          <w:lang w:val="en-CA"/>
        </w:rPr>
      </w:pPr>
      <w:r w:rsidRPr="00BA1BAE">
        <w:rPr>
          <w:rFonts w:ascii="Calibri" w:hAnsi="Calibri" w:cs="Calibri"/>
          <w:lang w:val="en-CA"/>
        </w:rPr>
        <w:t xml:space="preserve">Output </w:t>
      </w:r>
      <w:r w:rsidR="003114BD" w:rsidRPr="00BA1BAE">
        <w:rPr>
          <w:rFonts w:ascii="Calibri" w:hAnsi="Calibri" w:cs="Calibri"/>
          <w:lang w:val="en-CA"/>
        </w:rPr>
        <w:t>4.2: A ‘Mini-grids Digital Platform’ implemented to run tenders and manage data from pilot(s), and to support mini</w:t>
      </w:r>
      <w:r w:rsidR="003114BD" w:rsidRPr="00BA1BAE">
        <w:rPr>
          <w:rFonts w:ascii="Calibri" w:hAnsi="Calibri" w:cs="Calibri"/>
          <w:lang w:val="en-CA"/>
        </w:rPr>
        <w:noBreakHyphen/>
        <w:t>grids scale-up and cost-reduction.</w:t>
      </w:r>
    </w:p>
    <w:p w14:paraId="283FF7FF" w14:textId="36139D64" w:rsidR="00EE5BE1" w:rsidRPr="00BA1BAE" w:rsidRDefault="00272386" w:rsidP="00A421EA">
      <w:pPr>
        <w:pStyle w:val="ListParagraph"/>
        <w:numPr>
          <w:ilvl w:val="0"/>
          <w:numId w:val="19"/>
        </w:numPr>
        <w:rPr>
          <w:rFonts w:ascii="Calibri" w:hAnsi="Calibri" w:cs="Calibri"/>
          <w:lang w:val="en-CA"/>
        </w:rPr>
      </w:pPr>
      <w:r w:rsidRPr="00BA1BAE">
        <w:rPr>
          <w:rFonts w:ascii="Calibri" w:hAnsi="Calibri" w:cs="Calibri"/>
          <w:lang w:val="en-CA"/>
        </w:rPr>
        <w:t xml:space="preserve">Output </w:t>
      </w:r>
      <w:r w:rsidR="003114BD" w:rsidRPr="00BA1BAE">
        <w:rPr>
          <w:rFonts w:ascii="Calibri" w:hAnsi="Calibri" w:cs="Calibri"/>
          <w:lang w:val="en-CA"/>
        </w:rPr>
        <w:t>4.3: A Quality Assurance and Monitoring Framework (QAMF) for measuring, reporting and verification of the sustainable development impacts of all mini-grid pilot(s) supported, including GHG emission reductions, is adopted and operationalized based on standardized guidance from the AMP Regional Project.</w:t>
      </w:r>
    </w:p>
    <w:p w14:paraId="15B5D39E" w14:textId="2989DA13" w:rsidR="00224DE3" w:rsidRPr="00BA1BAE" w:rsidRDefault="00272386" w:rsidP="00A421EA">
      <w:pPr>
        <w:pStyle w:val="ListParagraph"/>
        <w:numPr>
          <w:ilvl w:val="0"/>
          <w:numId w:val="19"/>
        </w:numPr>
        <w:rPr>
          <w:rFonts w:ascii="Calibri" w:hAnsi="Calibri" w:cs="Calibri"/>
          <w:lang w:val="en-CA"/>
        </w:rPr>
      </w:pPr>
      <w:r w:rsidRPr="00BA1BAE">
        <w:rPr>
          <w:rFonts w:ascii="Calibri" w:hAnsi="Calibri" w:cs="Calibri"/>
          <w:lang w:val="en-CA"/>
        </w:rPr>
        <w:t xml:space="preserve">Output </w:t>
      </w:r>
      <w:r w:rsidR="003114BD" w:rsidRPr="00BA1BAE">
        <w:rPr>
          <w:rFonts w:ascii="Calibri" w:hAnsi="Calibri" w:cs="Calibri"/>
          <w:lang w:val="en-CA"/>
        </w:rPr>
        <w:t xml:space="preserve">4.4: </w:t>
      </w:r>
      <w:r w:rsidRPr="00BA1BAE">
        <w:rPr>
          <w:rFonts w:ascii="Calibri" w:hAnsi="Calibri" w:cs="Calibri"/>
          <w:lang w:val="en-CA"/>
        </w:rPr>
        <w:t xml:space="preserve"> M&amp;E and Reporting, including (</w:t>
      </w:r>
      <w:proofErr w:type="spellStart"/>
      <w:r w:rsidRPr="00BA1BAE">
        <w:rPr>
          <w:rFonts w:ascii="Calibri" w:hAnsi="Calibri" w:cs="Calibri"/>
          <w:lang w:val="en-CA"/>
        </w:rPr>
        <w:t>i</w:t>
      </w:r>
      <w:proofErr w:type="spellEnd"/>
      <w:r w:rsidRPr="00BA1BAE">
        <w:rPr>
          <w:rFonts w:ascii="Calibri" w:hAnsi="Calibri" w:cs="Calibri"/>
          <w:lang w:val="en-CA"/>
        </w:rPr>
        <w:t>) Conducting inception workshop and preparing report, (ii) Ongoing M&amp;E, (iii) Mid Term Evaluation and (iv) Terminal Evaluation</w:t>
      </w:r>
    </w:p>
    <w:p w14:paraId="771D4CDF" w14:textId="74DF81B2" w:rsidR="0008716C" w:rsidRPr="00BA1BAE" w:rsidRDefault="0008716C" w:rsidP="00A421EA">
      <w:pPr>
        <w:pStyle w:val="ListParagraph"/>
        <w:numPr>
          <w:ilvl w:val="0"/>
          <w:numId w:val="19"/>
        </w:numPr>
        <w:rPr>
          <w:rFonts w:ascii="Calibri" w:hAnsi="Calibri" w:cs="Calibri"/>
          <w:lang w:val="en-CA"/>
        </w:rPr>
      </w:pPr>
      <w:r w:rsidRPr="00BA1BAE">
        <w:rPr>
          <w:rFonts w:ascii="Calibri" w:hAnsi="Calibri" w:cs="Calibri"/>
          <w:lang w:val="en-CA"/>
        </w:rPr>
        <w:t>Output 4.5: Engage with the AMP Regional Project, including, but not limited to, via (</w:t>
      </w:r>
      <w:proofErr w:type="spellStart"/>
      <w:r w:rsidRPr="00BA1BAE">
        <w:rPr>
          <w:rFonts w:ascii="Calibri" w:hAnsi="Calibri" w:cs="Calibri"/>
          <w:lang w:val="en-CA"/>
        </w:rPr>
        <w:t>i</w:t>
      </w:r>
      <w:proofErr w:type="spellEnd"/>
      <w:r w:rsidRPr="00BA1BAE">
        <w:rPr>
          <w:rFonts w:ascii="Calibri" w:hAnsi="Calibri" w:cs="Calibri"/>
          <w:lang w:val="en-CA"/>
        </w:rPr>
        <w:t>) Participating in Communities of Practice (CoPs), and (ii) Capturing and sharing lessons learnt.</w:t>
      </w:r>
    </w:p>
    <w:p w14:paraId="6BC2EE34" w14:textId="579D6CEA" w:rsidR="00510868" w:rsidRPr="00BA1BAE" w:rsidRDefault="2417B21F" w:rsidP="7E69534E">
      <w:pPr>
        <w:spacing w:before="120" w:after="120" w:line="276" w:lineRule="auto"/>
        <w:jc w:val="both"/>
        <w:rPr>
          <w:rFonts w:ascii="Calibri" w:hAnsi="Calibri" w:cs="Calibri"/>
          <w:sz w:val="22"/>
          <w:szCs w:val="22"/>
          <w:lang w:val="en-CA"/>
        </w:rPr>
      </w:pPr>
      <w:r w:rsidRPr="00BA1BAE">
        <w:rPr>
          <w:rFonts w:ascii="Calibri" w:hAnsi="Calibri" w:cs="Calibri"/>
          <w:sz w:val="22"/>
          <w:szCs w:val="22"/>
          <w:lang w:val="en-CA"/>
        </w:rPr>
        <w:t xml:space="preserve">The project officially commenced on </w:t>
      </w:r>
      <w:r w:rsidR="2B61F3EC" w:rsidRPr="00BA1BAE">
        <w:rPr>
          <w:rFonts w:ascii="Calibri" w:hAnsi="Calibri" w:cs="Calibri"/>
          <w:sz w:val="22"/>
          <w:szCs w:val="22"/>
          <w:lang w:val="en-CA"/>
        </w:rPr>
        <w:t>13 December 2022</w:t>
      </w:r>
      <w:r w:rsidRPr="00BA1BAE">
        <w:rPr>
          <w:rFonts w:ascii="Calibri" w:hAnsi="Calibri" w:cs="Calibri"/>
          <w:sz w:val="22"/>
          <w:szCs w:val="22"/>
          <w:lang w:val="en-CA"/>
        </w:rPr>
        <w:t xml:space="preserve"> with the signature of the Project Document, and implementation began with the inception workshop held on </w:t>
      </w:r>
      <w:r w:rsidR="150C9A73" w:rsidRPr="00BA1BAE">
        <w:rPr>
          <w:rFonts w:ascii="Calibri" w:hAnsi="Calibri" w:cs="Calibri"/>
          <w:sz w:val="22"/>
          <w:szCs w:val="22"/>
          <w:lang w:val="en-CA"/>
        </w:rPr>
        <w:t>February</w:t>
      </w:r>
      <w:r w:rsidR="4844DA0A" w:rsidRPr="00BA1BAE">
        <w:rPr>
          <w:rFonts w:ascii="Calibri" w:hAnsi="Calibri" w:cs="Calibri"/>
          <w:sz w:val="22"/>
          <w:szCs w:val="22"/>
          <w:lang w:val="en-CA"/>
        </w:rPr>
        <w:t xml:space="preserve"> 12</w:t>
      </w:r>
      <w:r w:rsidR="4844DA0A" w:rsidRPr="00BA1BAE">
        <w:rPr>
          <w:rFonts w:ascii="Calibri" w:hAnsi="Calibri" w:cs="Calibri"/>
          <w:sz w:val="22"/>
          <w:szCs w:val="22"/>
          <w:vertAlign w:val="superscript"/>
          <w:lang w:val="en-CA"/>
        </w:rPr>
        <w:t>th</w:t>
      </w:r>
      <w:r w:rsidR="4844DA0A" w:rsidRPr="00BA1BAE">
        <w:rPr>
          <w:rFonts w:ascii="Calibri" w:hAnsi="Calibri" w:cs="Calibri"/>
          <w:sz w:val="22"/>
          <w:szCs w:val="22"/>
          <w:lang w:val="en-CA"/>
        </w:rPr>
        <w:t xml:space="preserve"> - 1</w:t>
      </w:r>
      <w:r w:rsidR="150C9A73" w:rsidRPr="00BA1BAE">
        <w:rPr>
          <w:rFonts w:ascii="Calibri" w:hAnsi="Calibri" w:cs="Calibri"/>
          <w:sz w:val="22"/>
          <w:szCs w:val="22"/>
          <w:lang w:val="en-CA"/>
        </w:rPr>
        <w:t>3</w:t>
      </w:r>
      <w:r w:rsidR="4844DA0A" w:rsidRPr="00BA1BAE">
        <w:rPr>
          <w:rFonts w:ascii="Calibri" w:hAnsi="Calibri" w:cs="Calibri"/>
          <w:sz w:val="22"/>
          <w:szCs w:val="22"/>
          <w:vertAlign w:val="superscript"/>
          <w:lang w:val="en-CA"/>
        </w:rPr>
        <w:t>th</w:t>
      </w:r>
      <w:r w:rsidR="4844DA0A" w:rsidRPr="00BA1BAE">
        <w:rPr>
          <w:rFonts w:ascii="Calibri" w:hAnsi="Calibri" w:cs="Calibri"/>
          <w:sz w:val="22"/>
          <w:szCs w:val="22"/>
          <w:lang w:val="en-CA"/>
        </w:rPr>
        <w:t xml:space="preserve"> 202</w:t>
      </w:r>
      <w:r w:rsidR="150C9A73" w:rsidRPr="00BA1BAE">
        <w:rPr>
          <w:rFonts w:ascii="Calibri" w:hAnsi="Calibri" w:cs="Calibri"/>
          <w:sz w:val="22"/>
          <w:szCs w:val="22"/>
          <w:lang w:val="en-CA"/>
        </w:rPr>
        <w:t>3</w:t>
      </w:r>
      <w:r w:rsidRPr="00BA1BAE">
        <w:rPr>
          <w:rFonts w:ascii="Calibri" w:hAnsi="Calibri" w:cs="Calibri"/>
          <w:sz w:val="22"/>
          <w:szCs w:val="22"/>
          <w:lang w:val="en-CA"/>
        </w:rPr>
        <w:t xml:space="preserve">. The project is </w:t>
      </w:r>
      <w:r w:rsidRPr="00BA1BAE">
        <w:rPr>
          <w:rFonts w:ascii="Calibri" w:hAnsi="Calibri" w:cs="Calibri"/>
          <w:sz w:val="22"/>
          <w:szCs w:val="22"/>
          <w:lang w:val="en-CA"/>
        </w:rPr>
        <w:lastRenderedPageBreak/>
        <w:t xml:space="preserve">scheduled for completion by </w:t>
      </w:r>
      <w:r w:rsidR="4FCBF373" w:rsidRPr="00BA1BAE">
        <w:rPr>
          <w:rFonts w:ascii="Calibri" w:hAnsi="Calibri" w:cs="Calibri"/>
          <w:sz w:val="22"/>
          <w:szCs w:val="22"/>
          <w:lang w:val="en-CA"/>
        </w:rPr>
        <w:t>3</w:t>
      </w:r>
      <w:r w:rsidR="759090FB" w:rsidRPr="00BA1BAE">
        <w:rPr>
          <w:rFonts w:ascii="Calibri" w:hAnsi="Calibri" w:cs="Calibri"/>
          <w:sz w:val="22"/>
          <w:szCs w:val="22"/>
          <w:lang w:val="en-CA"/>
        </w:rPr>
        <w:t>0</w:t>
      </w:r>
      <w:r w:rsidR="4FCBF373" w:rsidRPr="00BA1BAE">
        <w:rPr>
          <w:rFonts w:ascii="Calibri" w:hAnsi="Calibri" w:cs="Calibri"/>
          <w:sz w:val="22"/>
          <w:szCs w:val="22"/>
          <w:lang w:val="en-CA"/>
        </w:rPr>
        <w:t xml:space="preserve"> </w:t>
      </w:r>
      <w:r w:rsidR="759090FB" w:rsidRPr="00BA1BAE">
        <w:rPr>
          <w:rFonts w:ascii="Calibri" w:hAnsi="Calibri" w:cs="Calibri"/>
          <w:sz w:val="22"/>
          <w:szCs w:val="22"/>
          <w:lang w:val="en-CA"/>
        </w:rPr>
        <w:t>Nov</w:t>
      </w:r>
      <w:r w:rsidR="150C9A73" w:rsidRPr="00BA1BAE">
        <w:rPr>
          <w:rFonts w:ascii="Calibri" w:hAnsi="Calibri" w:cs="Calibri"/>
          <w:sz w:val="22"/>
          <w:szCs w:val="22"/>
          <w:lang w:val="en-CA"/>
        </w:rPr>
        <w:t xml:space="preserve">ember </w:t>
      </w:r>
      <w:r w:rsidRPr="00BA1BAE">
        <w:rPr>
          <w:rFonts w:ascii="Calibri" w:hAnsi="Calibri" w:cs="Calibri"/>
          <w:sz w:val="22"/>
          <w:szCs w:val="22"/>
          <w:lang w:val="en-CA"/>
        </w:rPr>
        <w:t xml:space="preserve">2026. It is a climate change mitigation project under the GEF Africa </w:t>
      </w:r>
      <w:proofErr w:type="spellStart"/>
      <w:r w:rsidRPr="00BA1BAE">
        <w:rPr>
          <w:rFonts w:ascii="Calibri" w:hAnsi="Calibri" w:cs="Calibri"/>
          <w:sz w:val="22"/>
          <w:szCs w:val="22"/>
          <w:lang w:val="en-CA"/>
        </w:rPr>
        <w:t>Minigrids</w:t>
      </w:r>
      <w:proofErr w:type="spellEnd"/>
      <w:r w:rsidRPr="00BA1BAE">
        <w:rPr>
          <w:rFonts w:ascii="Calibri" w:hAnsi="Calibri" w:cs="Calibri"/>
          <w:sz w:val="22"/>
          <w:szCs w:val="22"/>
          <w:lang w:val="en-CA"/>
        </w:rPr>
        <w:t xml:space="preserve"> Program, with GEF grant funding of USD </w:t>
      </w:r>
      <w:r w:rsidR="1EFFD1E1" w:rsidRPr="00BA1BAE">
        <w:rPr>
          <w:rFonts w:ascii="Calibri" w:hAnsi="Calibri" w:cs="Calibri"/>
          <w:sz w:val="22"/>
          <w:szCs w:val="22"/>
          <w:lang w:val="en-CA"/>
        </w:rPr>
        <w:t xml:space="preserve">3,276,147 </w:t>
      </w:r>
      <w:r w:rsidRPr="00BA1BAE">
        <w:rPr>
          <w:rFonts w:ascii="Calibri" w:hAnsi="Calibri" w:cs="Calibri"/>
          <w:sz w:val="22"/>
          <w:szCs w:val="22"/>
          <w:lang w:val="en-CA"/>
        </w:rPr>
        <w:t xml:space="preserve">and UNDP TRAC resources of USD </w:t>
      </w:r>
      <w:r w:rsidR="1EFFD1E1" w:rsidRPr="00BA1BAE">
        <w:rPr>
          <w:rFonts w:ascii="Calibri" w:hAnsi="Calibri" w:cs="Calibri"/>
          <w:sz w:val="22"/>
          <w:szCs w:val="22"/>
          <w:lang w:val="en-CA"/>
        </w:rPr>
        <w:t>7</w:t>
      </w:r>
      <w:r w:rsidR="57DD00D4" w:rsidRPr="00BA1BAE">
        <w:rPr>
          <w:rFonts w:ascii="Calibri" w:hAnsi="Calibri" w:cs="Calibri"/>
          <w:sz w:val="22"/>
          <w:szCs w:val="22"/>
          <w:lang w:val="en-CA"/>
        </w:rPr>
        <w:t>50</w:t>
      </w:r>
      <w:r w:rsidRPr="00BA1BAE">
        <w:rPr>
          <w:rFonts w:ascii="Calibri" w:hAnsi="Calibri" w:cs="Calibri"/>
          <w:sz w:val="22"/>
          <w:szCs w:val="22"/>
          <w:lang w:val="en-CA"/>
        </w:rPr>
        <w:t>,000</w:t>
      </w:r>
      <w:r w:rsidR="1EFFD1E1" w:rsidRPr="00BA1BAE">
        <w:rPr>
          <w:rFonts w:ascii="Calibri" w:hAnsi="Calibri" w:cs="Calibri"/>
          <w:sz w:val="22"/>
          <w:szCs w:val="22"/>
          <w:lang w:val="en-CA"/>
        </w:rPr>
        <w:t xml:space="preserve">. </w:t>
      </w:r>
      <w:r w:rsidRPr="00BA1BAE">
        <w:rPr>
          <w:rFonts w:ascii="Calibri" w:hAnsi="Calibri" w:cs="Calibri"/>
          <w:sz w:val="22"/>
          <w:szCs w:val="22"/>
          <w:lang w:val="en-CA"/>
        </w:rPr>
        <w:t xml:space="preserve">Additionally, USD </w:t>
      </w:r>
      <w:r w:rsidR="1EFFD1E1" w:rsidRPr="00BA1BAE">
        <w:rPr>
          <w:rFonts w:ascii="Calibri" w:hAnsi="Calibri" w:cs="Calibri"/>
          <w:sz w:val="22"/>
          <w:szCs w:val="22"/>
          <w:lang w:val="en-CA"/>
        </w:rPr>
        <w:t xml:space="preserve">170,700,000 </w:t>
      </w:r>
      <w:r w:rsidRPr="00BA1BAE">
        <w:rPr>
          <w:rFonts w:ascii="Calibri" w:hAnsi="Calibri" w:cs="Calibri"/>
          <w:sz w:val="22"/>
          <w:szCs w:val="22"/>
          <w:lang w:val="en-CA"/>
        </w:rPr>
        <w:t xml:space="preserve">in co-financing </w:t>
      </w:r>
      <w:r w:rsidR="3A19B6DF" w:rsidRPr="00BA1BAE">
        <w:rPr>
          <w:rFonts w:ascii="Calibri" w:hAnsi="Calibri" w:cs="Calibri"/>
          <w:sz w:val="22"/>
          <w:szCs w:val="22"/>
          <w:lang w:val="en-CA"/>
        </w:rPr>
        <w:t xml:space="preserve">is planned to be provided by the </w:t>
      </w:r>
      <w:proofErr w:type="spellStart"/>
      <w:proofErr w:type="gramStart"/>
      <w:r w:rsidR="3A19B6DF" w:rsidRPr="00BA1BAE">
        <w:rPr>
          <w:rFonts w:ascii="Calibri" w:hAnsi="Calibri" w:cs="Calibri"/>
          <w:sz w:val="22"/>
          <w:szCs w:val="22"/>
          <w:lang w:val="en-CA"/>
        </w:rPr>
        <w:t>M</w:t>
      </w:r>
      <w:r w:rsidR="1EFFD1E1" w:rsidRPr="00BA1BAE">
        <w:rPr>
          <w:rFonts w:ascii="Calibri" w:hAnsi="Calibri" w:cs="Calibri"/>
          <w:sz w:val="22"/>
          <w:szCs w:val="22"/>
          <w:lang w:val="en-CA"/>
        </w:rPr>
        <w:t>oEWR</w:t>
      </w:r>
      <w:proofErr w:type="spellEnd"/>
      <w:r w:rsidR="1EFFD1E1" w:rsidRPr="00BA1BAE">
        <w:rPr>
          <w:rFonts w:ascii="Calibri" w:hAnsi="Calibri" w:cs="Calibri"/>
          <w:sz w:val="22"/>
          <w:szCs w:val="22"/>
          <w:lang w:val="en-CA"/>
        </w:rPr>
        <w:t xml:space="preserve"> </w:t>
      </w:r>
      <w:r w:rsidR="003630C8" w:rsidRPr="00BA1BAE">
        <w:rPr>
          <w:rFonts w:ascii="Calibri" w:hAnsi="Calibri" w:cs="Calibri"/>
          <w:sz w:val="22"/>
          <w:szCs w:val="22"/>
          <w:lang w:val="en-CA"/>
        </w:rPr>
        <w:t xml:space="preserve"> and</w:t>
      </w:r>
      <w:proofErr w:type="gramEnd"/>
      <w:r w:rsidR="003630C8" w:rsidRPr="00BA1BAE">
        <w:rPr>
          <w:rFonts w:ascii="Calibri" w:hAnsi="Calibri" w:cs="Calibri"/>
          <w:sz w:val="22"/>
          <w:szCs w:val="22"/>
          <w:lang w:val="en-CA"/>
        </w:rPr>
        <w:t xml:space="preserve"> other development partners</w:t>
      </w:r>
      <w:r w:rsidRPr="00BA1BAE">
        <w:rPr>
          <w:rFonts w:ascii="Calibri" w:hAnsi="Calibri" w:cs="Calibri"/>
          <w:sz w:val="22"/>
          <w:szCs w:val="22"/>
          <w:lang w:val="en-CA"/>
        </w:rPr>
        <w:t xml:space="preserve">, bringing the total project cost to USD </w:t>
      </w:r>
      <w:r w:rsidR="1EFFD1E1" w:rsidRPr="00BA1BAE">
        <w:rPr>
          <w:rFonts w:ascii="Calibri" w:hAnsi="Calibri" w:cs="Calibri"/>
          <w:sz w:val="22"/>
          <w:szCs w:val="22"/>
          <w:lang w:val="en-CA"/>
        </w:rPr>
        <w:t>174,726,147</w:t>
      </w:r>
      <w:r w:rsidRPr="00BA1BAE">
        <w:rPr>
          <w:rFonts w:ascii="Calibri" w:hAnsi="Calibri" w:cs="Calibri"/>
          <w:sz w:val="22"/>
          <w:szCs w:val="22"/>
          <w:lang w:val="en-CA"/>
        </w:rPr>
        <w:t xml:space="preserve">. </w:t>
      </w:r>
    </w:p>
    <w:p w14:paraId="2F8CD6CD" w14:textId="77777777" w:rsidR="00AD175E" w:rsidRPr="00BA1BAE" w:rsidRDefault="00AD175E" w:rsidP="00E234FE">
      <w:pPr>
        <w:pStyle w:val="Heading3"/>
        <w:pBdr>
          <w:bottom w:val="single" w:sz="8" w:space="1" w:color="A6C632" w:themeColor="accent1"/>
        </w:pBdr>
        <w:rPr>
          <w:rFonts w:ascii="Calibri" w:hAnsi="Calibri" w:cs="Calibri"/>
          <w:lang w:val="en-CA"/>
        </w:rPr>
      </w:pPr>
      <w:bookmarkStart w:id="46" w:name="_Toc196310255"/>
      <w:bookmarkStart w:id="47" w:name="_Toc207288774"/>
      <w:r w:rsidRPr="00BA1BAE">
        <w:rPr>
          <w:rFonts w:ascii="Calibri" w:hAnsi="Calibri" w:cs="Calibri"/>
          <w:lang w:val="en-CA"/>
        </w:rPr>
        <w:t>Description of field sites</w:t>
      </w:r>
      <w:bookmarkEnd w:id="46"/>
      <w:bookmarkEnd w:id="47"/>
    </w:p>
    <w:p w14:paraId="0583FB9D" w14:textId="2ACD79F8" w:rsidR="0029121B" w:rsidRPr="00BA1BAE" w:rsidRDefault="47D3C168" w:rsidP="00256CAE">
      <w:pPr>
        <w:spacing w:before="120" w:after="120" w:line="276" w:lineRule="auto"/>
        <w:jc w:val="both"/>
        <w:rPr>
          <w:rFonts w:ascii="Calibri" w:hAnsi="Calibri" w:cs="Calibri"/>
          <w:sz w:val="22"/>
          <w:szCs w:val="22"/>
          <w:lang w:val="en-CA"/>
        </w:rPr>
      </w:pPr>
      <w:r w:rsidRPr="00BA1BAE">
        <w:rPr>
          <w:rFonts w:ascii="Calibri" w:hAnsi="Calibri" w:cs="Calibri"/>
          <w:sz w:val="22"/>
          <w:szCs w:val="22"/>
          <w:lang w:val="en-CA"/>
        </w:rPr>
        <w:t xml:space="preserve">The field sites for the AMP national project in </w:t>
      </w:r>
      <w:r w:rsidR="199CEA52" w:rsidRPr="00BA1BAE">
        <w:rPr>
          <w:rFonts w:ascii="Calibri" w:hAnsi="Calibri" w:cs="Calibri"/>
          <w:sz w:val="22"/>
          <w:szCs w:val="22"/>
          <w:lang w:val="en-CA"/>
        </w:rPr>
        <w:t xml:space="preserve">Somalia came from the three geographic zones including </w:t>
      </w:r>
      <w:proofErr w:type="spellStart"/>
      <w:r w:rsidR="7F506130" w:rsidRPr="00BA1BAE">
        <w:rPr>
          <w:rFonts w:ascii="Calibri" w:hAnsi="Calibri" w:cs="Calibri"/>
          <w:sz w:val="22"/>
          <w:szCs w:val="22"/>
          <w:lang w:val="en-CA"/>
        </w:rPr>
        <w:t>Jubaland</w:t>
      </w:r>
      <w:proofErr w:type="spellEnd"/>
      <w:r w:rsidR="7F506130" w:rsidRPr="00BA1BAE">
        <w:rPr>
          <w:rFonts w:ascii="Calibri" w:hAnsi="Calibri" w:cs="Calibri"/>
          <w:sz w:val="22"/>
          <w:szCs w:val="22"/>
          <w:lang w:val="en-CA"/>
        </w:rPr>
        <w:t xml:space="preserve">, Galmudug and Northeast states </w:t>
      </w:r>
      <w:r w:rsidR="199CEA52" w:rsidRPr="00BA1BAE">
        <w:rPr>
          <w:rFonts w:ascii="Calibri" w:hAnsi="Calibri" w:cs="Calibri"/>
          <w:sz w:val="22"/>
          <w:szCs w:val="22"/>
          <w:lang w:val="en-CA"/>
        </w:rPr>
        <w:t xml:space="preserve">each of which had three selected field sites, shortlisted by the government of Somalia. </w:t>
      </w:r>
      <w:r w:rsidRPr="00BA1BAE">
        <w:rPr>
          <w:rFonts w:ascii="Calibri" w:hAnsi="Calibri" w:cs="Calibri"/>
          <w:sz w:val="22"/>
          <w:szCs w:val="22"/>
          <w:lang w:val="en-CA"/>
        </w:rPr>
        <w:t xml:space="preserve"> </w:t>
      </w:r>
      <w:r w:rsidR="75DA2F76" w:rsidRPr="00BA1BAE">
        <w:rPr>
          <w:rFonts w:ascii="Calibri" w:hAnsi="Calibri" w:cs="Calibri"/>
          <w:sz w:val="22"/>
          <w:szCs w:val="22"/>
          <w:lang w:val="en-CA"/>
        </w:rPr>
        <w:t xml:space="preserve">Within each geographical zone, three towns from each state </w:t>
      </w:r>
      <w:r w:rsidR="707E5320" w:rsidRPr="00BA1BAE">
        <w:rPr>
          <w:rFonts w:ascii="Calibri" w:hAnsi="Calibri" w:cs="Calibri"/>
          <w:sz w:val="22"/>
          <w:szCs w:val="22"/>
          <w:lang w:val="en-CA"/>
        </w:rPr>
        <w:t xml:space="preserve">are </w:t>
      </w:r>
      <w:r w:rsidR="75DA2F76" w:rsidRPr="00BA1BAE">
        <w:rPr>
          <w:rFonts w:ascii="Calibri" w:hAnsi="Calibri" w:cs="Calibri"/>
          <w:sz w:val="22"/>
          <w:szCs w:val="22"/>
          <w:lang w:val="en-CA"/>
        </w:rPr>
        <w:t xml:space="preserve">for electrification. These states are shown below: </w:t>
      </w:r>
    </w:p>
    <w:p w14:paraId="352EE43E" w14:textId="6350095C" w:rsidR="0029121B" w:rsidRPr="00BA1BAE" w:rsidRDefault="0029121B" w:rsidP="00A421EA">
      <w:pPr>
        <w:pStyle w:val="ListParagraph"/>
        <w:numPr>
          <w:ilvl w:val="0"/>
          <w:numId w:val="43"/>
        </w:numPr>
        <w:spacing w:after="120"/>
        <w:contextualSpacing w:val="0"/>
        <w:rPr>
          <w:rFonts w:ascii="Calibri" w:eastAsia="SimSun" w:hAnsi="Calibri" w:cs="Calibri"/>
          <w:b/>
          <w:lang w:val="en-CA"/>
        </w:rPr>
      </w:pPr>
      <w:proofErr w:type="spellStart"/>
      <w:r w:rsidRPr="00BA1BAE">
        <w:rPr>
          <w:rFonts w:ascii="Calibri" w:eastAsia="SimSun" w:hAnsi="Calibri" w:cs="Calibri"/>
          <w:b/>
          <w:lang w:val="en-CA"/>
        </w:rPr>
        <w:t>Jubaland</w:t>
      </w:r>
      <w:proofErr w:type="spellEnd"/>
      <w:r w:rsidRPr="00BA1BAE">
        <w:rPr>
          <w:rFonts w:ascii="Calibri" w:eastAsia="SimSun" w:hAnsi="Calibri" w:cs="Calibri"/>
          <w:b/>
          <w:lang w:val="en-CA"/>
        </w:rPr>
        <w:t xml:space="preserve"> State: </w:t>
      </w:r>
      <w:r w:rsidRPr="00BA1BAE">
        <w:rPr>
          <w:rFonts w:ascii="Calibri" w:eastAsia="SimSun" w:hAnsi="Calibri" w:cs="Calibri"/>
          <w:bCs/>
          <w:lang w:val="en-CA"/>
        </w:rPr>
        <w:t xml:space="preserve">1. Dhobley; 2. </w:t>
      </w:r>
      <w:proofErr w:type="spellStart"/>
      <w:r w:rsidRPr="00BA1BAE">
        <w:rPr>
          <w:rFonts w:ascii="Calibri" w:eastAsia="SimSun" w:hAnsi="Calibri" w:cs="Calibri"/>
          <w:bCs/>
          <w:lang w:val="en-CA"/>
        </w:rPr>
        <w:t>Afmadow</w:t>
      </w:r>
      <w:proofErr w:type="spellEnd"/>
      <w:r w:rsidRPr="00BA1BAE">
        <w:rPr>
          <w:rFonts w:ascii="Calibri" w:eastAsia="SimSun" w:hAnsi="Calibri" w:cs="Calibri"/>
          <w:bCs/>
          <w:lang w:val="en-CA"/>
        </w:rPr>
        <w:t xml:space="preserve">; 3. </w:t>
      </w:r>
      <w:proofErr w:type="spellStart"/>
      <w:r w:rsidRPr="00BA1BAE">
        <w:rPr>
          <w:rFonts w:ascii="Calibri" w:eastAsia="SimSun" w:hAnsi="Calibri" w:cs="Calibri"/>
          <w:bCs/>
          <w:lang w:val="en-CA"/>
        </w:rPr>
        <w:t>Diif</w:t>
      </w:r>
      <w:proofErr w:type="spellEnd"/>
    </w:p>
    <w:p w14:paraId="1A23927D" w14:textId="08E74238" w:rsidR="0029121B" w:rsidRPr="00BA1BAE" w:rsidRDefault="003F6977" w:rsidP="00A421EA">
      <w:pPr>
        <w:pStyle w:val="ListParagraph"/>
        <w:numPr>
          <w:ilvl w:val="0"/>
          <w:numId w:val="43"/>
        </w:numPr>
        <w:spacing w:after="120"/>
        <w:contextualSpacing w:val="0"/>
        <w:rPr>
          <w:rFonts w:ascii="Calibri" w:eastAsia="SimSun" w:hAnsi="Calibri" w:cs="Calibri"/>
          <w:b/>
          <w:lang w:val="en-CA"/>
        </w:rPr>
      </w:pPr>
      <w:proofErr w:type="gramStart"/>
      <w:r w:rsidRPr="00BA1BAE">
        <w:rPr>
          <w:rFonts w:ascii="Calibri" w:eastAsia="SimSun" w:hAnsi="Calibri" w:cs="Calibri"/>
          <w:b/>
          <w:lang w:val="en-CA"/>
        </w:rPr>
        <w:t xml:space="preserve">Northeast </w:t>
      </w:r>
      <w:r w:rsidR="0029121B" w:rsidRPr="00BA1BAE">
        <w:rPr>
          <w:rFonts w:ascii="Calibri" w:eastAsia="SimSun" w:hAnsi="Calibri" w:cs="Calibri"/>
          <w:b/>
          <w:lang w:val="en-CA"/>
        </w:rPr>
        <w:t xml:space="preserve"> State</w:t>
      </w:r>
      <w:proofErr w:type="gramEnd"/>
      <w:r w:rsidR="0029121B" w:rsidRPr="00BA1BAE">
        <w:rPr>
          <w:rFonts w:ascii="Calibri" w:eastAsia="SimSun" w:hAnsi="Calibri" w:cs="Calibri"/>
          <w:b/>
          <w:lang w:val="en-CA"/>
        </w:rPr>
        <w:t xml:space="preserve">: </w:t>
      </w:r>
      <w:r w:rsidR="0029121B" w:rsidRPr="00BA1BAE">
        <w:rPr>
          <w:rFonts w:ascii="Calibri" w:eastAsia="SimSun" w:hAnsi="Calibri" w:cs="Calibri"/>
          <w:bCs/>
          <w:lang w:val="en-CA"/>
        </w:rPr>
        <w:t xml:space="preserve">1. </w:t>
      </w:r>
      <w:proofErr w:type="spellStart"/>
      <w:r w:rsidR="0029121B" w:rsidRPr="00BA1BAE">
        <w:rPr>
          <w:rFonts w:ascii="Calibri" w:eastAsia="SimSun" w:hAnsi="Calibri" w:cs="Calibri"/>
          <w:bCs/>
          <w:lang w:val="en-CA"/>
        </w:rPr>
        <w:t>Buhoodle</w:t>
      </w:r>
      <w:proofErr w:type="spellEnd"/>
      <w:r w:rsidR="0029121B" w:rsidRPr="00BA1BAE">
        <w:rPr>
          <w:rFonts w:ascii="Calibri" w:eastAsia="SimSun" w:hAnsi="Calibri" w:cs="Calibri"/>
          <w:b/>
          <w:lang w:val="en-CA"/>
        </w:rPr>
        <w:t xml:space="preserve">; </w:t>
      </w:r>
      <w:r w:rsidR="0029121B" w:rsidRPr="00BA1BAE">
        <w:rPr>
          <w:rFonts w:ascii="Calibri" w:eastAsia="SimSun" w:hAnsi="Calibri" w:cs="Calibri"/>
          <w:bCs/>
          <w:lang w:val="en-CA"/>
        </w:rPr>
        <w:t xml:space="preserve">2. </w:t>
      </w:r>
      <w:proofErr w:type="spellStart"/>
      <w:r w:rsidR="0029121B" w:rsidRPr="00BA1BAE">
        <w:rPr>
          <w:rFonts w:ascii="Calibri" w:eastAsia="SimSun" w:hAnsi="Calibri" w:cs="Calibri"/>
          <w:bCs/>
          <w:lang w:val="en-CA"/>
        </w:rPr>
        <w:t>Lascanood</w:t>
      </w:r>
      <w:proofErr w:type="spellEnd"/>
      <w:r w:rsidR="0029121B" w:rsidRPr="00BA1BAE">
        <w:rPr>
          <w:rFonts w:ascii="Calibri" w:eastAsia="SimSun" w:hAnsi="Calibri" w:cs="Calibri"/>
          <w:b/>
          <w:lang w:val="en-CA"/>
        </w:rPr>
        <w:t xml:space="preserve">; </w:t>
      </w:r>
      <w:r w:rsidR="0029121B" w:rsidRPr="00BA1BAE">
        <w:rPr>
          <w:rFonts w:ascii="Calibri" w:eastAsia="SimSun" w:hAnsi="Calibri" w:cs="Calibri"/>
          <w:bCs/>
          <w:lang w:val="en-CA"/>
        </w:rPr>
        <w:t xml:space="preserve">3. </w:t>
      </w:r>
      <w:proofErr w:type="spellStart"/>
      <w:r w:rsidR="0029121B" w:rsidRPr="00BA1BAE">
        <w:rPr>
          <w:rFonts w:ascii="Calibri" w:eastAsia="SimSun" w:hAnsi="Calibri" w:cs="Calibri"/>
          <w:bCs/>
          <w:lang w:val="en-CA"/>
        </w:rPr>
        <w:t>Xudun</w:t>
      </w:r>
      <w:proofErr w:type="spellEnd"/>
    </w:p>
    <w:p w14:paraId="4D99CC44" w14:textId="4811EE14" w:rsidR="0029121B" w:rsidRPr="00BA1BAE" w:rsidRDefault="0029121B" w:rsidP="00A421EA">
      <w:pPr>
        <w:pStyle w:val="ListParagraph"/>
        <w:numPr>
          <w:ilvl w:val="0"/>
          <w:numId w:val="43"/>
        </w:numPr>
        <w:spacing w:after="120"/>
        <w:contextualSpacing w:val="0"/>
        <w:rPr>
          <w:rFonts w:ascii="Calibri" w:eastAsia="SimSun" w:hAnsi="Calibri" w:cs="Calibri"/>
          <w:b/>
          <w:lang w:val="en-CA"/>
        </w:rPr>
      </w:pPr>
      <w:r w:rsidRPr="00BA1BAE">
        <w:rPr>
          <w:rFonts w:ascii="Calibri" w:eastAsia="SimSun" w:hAnsi="Calibri" w:cs="Calibri"/>
          <w:b/>
          <w:lang w:val="en-CA"/>
        </w:rPr>
        <w:t xml:space="preserve">Galmudug State: </w:t>
      </w:r>
      <w:r w:rsidRPr="00BA1BAE">
        <w:rPr>
          <w:rFonts w:ascii="Calibri" w:eastAsia="SimSun" w:hAnsi="Calibri" w:cs="Calibri"/>
          <w:bCs/>
          <w:lang w:val="en-CA"/>
        </w:rPr>
        <w:t xml:space="preserve">1. </w:t>
      </w:r>
      <w:proofErr w:type="spellStart"/>
      <w:r w:rsidRPr="00BA1BAE">
        <w:rPr>
          <w:rFonts w:ascii="Calibri" w:eastAsia="SimSun" w:hAnsi="Calibri" w:cs="Calibri"/>
          <w:bCs/>
          <w:lang w:val="en-CA"/>
        </w:rPr>
        <w:t>Hobyo</w:t>
      </w:r>
      <w:proofErr w:type="spellEnd"/>
      <w:r w:rsidRPr="00BA1BAE">
        <w:rPr>
          <w:rFonts w:ascii="Calibri" w:eastAsia="SimSun" w:hAnsi="Calibri" w:cs="Calibri"/>
          <w:b/>
          <w:lang w:val="en-CA"/>
        </w:rPr>
        <w:t xml:space="preserve">; </w:t>
      </w:r>
      <w:r w:rsidRPr="00BA1BAE">
        <w:rPr>
          <w:rFonts w:ascii="Calibri" w:eastAsia="SimSun" w:hAnsi="Calibri" w:cs="Calibri"/>
          <w:bCs/>
          <w:lang w:val="en-CA"/>
        </w:rPr>
        <w:t xml:space="preserve">2. </w:t>
      </w:r>
      <w:proofErr w:type="spellStart"/>
      <w:r w:rsidRPr="00BA1BAE">
        <w:rPr>
          <w:rFonts w:ascii="Calibri" w:eastAsia="SimSun" w:hAnsi="Calibri" w:cs="Calibri"/>
          <w:bCs/>
          <w:lang w:val="en-CA"/>
        </w:rPr>
        <w:t>Adado</w:t>
      </w:r>
      <w:proofErr w:type="spellEnd"/>
      <w:r w:rsidRPr="00BA1BAE">
        <w:rPr>
          <w:rFonts w:ascii="Calibri" w:eastAsia="SimSun" w:hAnsi="Calibri" w:cs="Calibri"/>
          <w:b/>
          <w:lang w:val="en-CA"/>
        </w:rPr>
        <w:t xml:space="preserve">; </w:t>
      </w:r>
      <w:r w:rsidRPr="00BA1BAE">
        <w:rPr>
          <w:rFonts w:ascii="Calibri" w:eastAsia="SimSun" w:hAnsi="Calibri" w:cs="Calibri"/>
          <w:bCs/>
          <w:lang w:val="en-CA"/>
        </w:rPr>
        <w:t xml:space="preserve">3. </w:t>
      </w:r>
      <w:proofErr w:type="spellStart"/>
      <w:r w:rsidRPr="00BA1BAE">
        <w:rPr>
          <w:rFonts w:ascii="Calibri" w:eastAsia="SimSun" w:hAnsi="Calibri" w:cs="Calibri"/>
          <w:bCs/>
          <w:lang w:val="en-CA"/>
        </w:rPr>
        <w:t>Guriceel</w:t>
      </w:r>
      <w:proofErr w:type="spellEnd"/>
    </w:p>
    <w:p w14:paraId="3D73E12C" w14:textId="088FADDB" w:rsidR="00E032F8" w:rsidRPr="00BA1BAE" w:rsidRDefault="00E032F8" w:rsidP="00F364B6">
      <w:pPr>
        <w:spacing w:line="276" w:lineRule="auto"/>
        <w:jc w:val="both"/>
        <w:rPr>
          <w:rFonts w:ascii="Calibri" w:hAnsi="Calibri" w:cs="Calibri"/>
          <w:sz w:val="22"/>
          <w:szCs w:val="22"/>
          <w:lang w:val="en-CA"/>
        </w:rPr>
      </w:pPr>
      <w:r w:rsidRPr="00BA1BAE">
        <w:rPr>
          <w:rFonts w:ascii="Calibri" w:hAnsi="Calibri" w:cs="Calibri"/>
          <w:sz w:val="22"/>
          <w:szCs w:val="22"/>
          <w:lang w:val="en-CA"/>
        </w:rPr>
        <w:t xml:space="preserve">The selection of pilot sites for the Somalia AMP mini-grid project will follow a competitive, ESP-led approach. The Government of the Federal Republic of Somalia requested UNDP to distribute the funds to three geographic areas equally. These three areas have been selected by the government, considering the political stability of the country in a politically sensitive environment. As UNDP can only allocate budget under a competitive procedure, and as any existing ESP on site has an advantage over third-party ESPs, the competitive component will be introduced through the selection of three sites per geographic area. Each geographic area with its three sites is therefore forming a LOT. Only one of these three sites per geographic area will benefit from the UNDP AMP grant funding. </w:t>
      </w:r>
    </w:p>
    <w:p w14:paraId="7E24B7C9" w14:textId="27CCE6A7" w:rsidR="00E032F8" w:rsidRPr="00BA1BAE" w:rsidRDefault="20488FCC" w:rsidP="00F364B6">
      <w:pPr>
        <w:spacing w:before="120" w:after="120" w:line="276" w:lineRule="auto"/>
        <w:jc w:val="both"/>
        <w:rPr>
          <w:rFonts w:ascii="Calibri" w:hAnsi="Calibri" w:cs="Calibri"/>
          <w:sz w:val="22"/>
          <w:szCs w:val="22"/>
          <w:lang w:val="en-CA"/>
        </w:rPr>
      </w:pPr>
      <w:r w:rsidRPr="00BA1BAE">
        <w:rPr>
          <w:rFonts w:ascii="Calibri" w:hAnsi="Calibri" w:cs="Calibri"/>
          <w:sz w:val="22"/>
          <w:szCs w:val="22"/>
          <w:lang w:val="en-CA"/>
        </w:rPr>
        <w:t xml:space="preserve">An ESP or consortium of ESPs may select sites from the list of three sites per LOT. There are three LOTs with $665,032 grant allocated to each LOT. Only one site out of the three sites per LOT will be supported with the allocated funds. ESPs are to select their preferred site out of the list of sites to ensure site selection aligns with ESPs’ operational capacity, market intelligence, and strategic business interests, leveraging existing infrastructure and synergies. Therefore, at least three bidders are expected to bid per LOT. This is considered sufficient competition to achieve minimum </w:t>
      </w:r>
      <w:proofErr w:type="spellStart"/>
      <w:r w:rsidRPr="00BA1BAE">
        <w:rPr>
          <w:rFonts w:ascii="Calibri" w:hAnsi="Calibri" w:cs="Calibri"/>
          <w:sz w:val="22"/>
          <w:szCs w:val="22"/>
          <w:lang w:val="en-CA"/>
        </w:rPr>
        <w:t>concessionality</w:t>
      </w:r>
      <w:proofErr w:type="spellEnd"/>
      <w:r w:rsidRPr="00BA1BAE">
        <w:rPr>
          <w:rFonts w:ascii="Calibri" w:hAnsi="Calibri" w:cs="Calibri"/>
          <w:sz w:val="22"/>
          <w:szCs w:val="22"/>
          <w:lang w:val="en-CA"/>
        </w:rPr>
        <w:t>.</w:t>
      </w:r>
    </w:p>
    <w:p w14:paraId="1A2D1BC8" w14:textId="1AE030D1" w:rsidR="00E032F8" w:rsidRPr="00BA1BAE" w:rsidRDefault="00E032F8" w:rsidP="00F364B6">
      <w:pPr>
        <w:spacing w:line="276" w:lineRule="auto"/>
        <w:jc w:val="both"/>
        <w:rPr>
          <w:rFonts w:ascii="Calibri" w:hAnsi="Calibri" w:cs="Calibri"/>
          <w:sz w:val="22"/>
          <w:szCs w:val="22"/>
          <w:lang w:val="en-CA"/>
        </w:rPr>
      </w:pPr>
      <w:r w:rsidRPr="00BA1BAE">
        <w:rPr>
          <w:rFonts w:ascii="Calibri" w:hAnsi="Calibri" w:cs="Calibri"/>
          <w:sz w:val="22"/>
          <w:szCs w:val="22"/>
          <w:lang w:val="en-CA"/>
        </w:rPr>
        <w:t xml:space="preserve">UNDP AMP was informed that most of the pre-selected sites have several smaller ESPs. Each of these ESPs may bid on its own, but a consortium of ESPs working together to achieve economies of scale have higher chances to be selected as the winning bidder. This is in alignment with the policy of the Federal Government of Somalia which encourages ESPs to merge, achieve economies of scale, reduce their ongoing cost and eventually reduce tariffs while increasing reliability of supply. </w:t>
      </w:r>
    </w:p>
    <w:p w14:paraId="6A140B47" w14:textId="77777777" w:rsidR="00AD175E" w:rsidRPr="00BA1BAE" w:rsidRDefault="00AD175E" w:rsidP="00AD175E">
      <w:pPr>
        <w:pStyle w:val="Heading2"/>
        <w:rPr>
          <w:rFonts w:ascii="Calibri" w:hAnsi="Calibri" w:cs="Calibri"/>
          <w:lang w:val="en-CA"/>
        </w:rPr>
      </w:pPr>
      <w:bookmarkStart w:id="48" w:name="_Toc168779283"/>
      <w:bookmarkStart w:id="49" w:name="_Toc168781363"/>
      <w:bookmarkStart w:id="50" w:name="_Toc168781976"/>
      <w:bookmarkStart w:id="51" w:name="_Toc168782236"/>
      <w:bookmarkStart w:id="52" w:name="_Toc168782491"/>
      <w:bookmarkStart w:id="53" w:name="_Toc196310256"/>
      <w:bookmarkStart w:id="54" w:name="_Ref199681252"/>
      <w:bookmarkStart w:id="55" w:name="_Ref203566004"/>
      <w:bookmarkStart w:id="56" w:name="_Toc207288775"/>
      <w:bookmarkEnd w:id="48"/>
      <w:bookmarkEnd w:id="49"/>
      <w:bookmarkEnd w:id="50"/>
      <w:bookmarkEnd w:id="51"/>
      <w:bookmarkEnd w:id="52"/>
      <w:r w:rsidRPr="00BA1BAE">
        <w:rPr>
          <w:rFonts w:ascii="Calibri" w:hAnsi="Calibri" w:cs="Calibri"/>
          <w:lang w:val="en-CA"/>
        </w:rPr>
        <w:t>Project Implementation Arrangements</w:t>
      </w:r>
      <w:bookmarkEnd w:id="53"/>
      <w:bookmarkEnd w:id="54"/>
      <w:bookmarkEnd w:id="55"/>
      <w:bookmarkEnd w:id="56"/>
    </w:p>
    <w:p w14:paraId="68E7C195" w14:textId="73EF36F7" w:rsidR="7E69534E" w:rsidRPr="00BA1BAE" w:rsidRDefault="4CB14BAD" w:rsidP="00F364B6">
      <w:pPr>
        <w:spacing w:line="276" w:lineRule="auto"/>
        <w:jc w:val="both"/>
        <w:rPr>
          <w:rFonts w:ascii="Calibri" w:hAnsi="Calibri" w:cs="Calibri"/>
          <w:sz w:val="22"/>
          <w:szCs w:val="22"/>
          <w:lang w:val="en-CA"/>
        </w:rPr>
      </w:pPr>
      <w:r w:rsidRPr="00BA1BAE">
        <w:rPr>
          <w:rFonts w:ascii="Calibri" w:hAnsi="Calibri" w:cs="Calibri"/>
          <w:sz w:val="22"/>
          <w:szCs w:val="22"/>
          <w:lang w:val="en-CA"/>
        </w:rPr>
        <w:t xml:space="preserve">Key government institutions engaged in the project include the </w:t>
      </w:r>
      <w:proofErr w:type="spellStart"/>
      <w:r w:rsidR="518221C0" w:rsidRPr="00BA1BAE">
        <w:rPr>
          <w:rFonts w:ascii="Calibri" w:hAnsi="Calibri" w:cs="Calibri"/>
          <w:sz w:val="22"/>
          <w:szCs w:val="22"/>
          <w:lang w:val="en-CA"/>
        </w:rPr>
        <w:t>MoEWR</w:t>
      </w:r>
      <w:proofErr w:type="spellEnd"/>
      <w:r w:rsidR="518221C0" w:rsidRPr="00BA1BAE">
        <w:rPr>
          <w:rFonts w:ascii="Calibri" w:hAnsi="Calibri" w:cs="Calibri"/>
          <w:sz w:val="22"/>
          <w:szCs w:val="22"/>
          <w:lang w:val="en-CA"/>
        </w:rPr>
        <w:t xml:space="preserve"> as the lead entity, the </w:t>
      </w:r>
      <w:r w:rsidR="61C97913" w:rsidRPr="00BA1BAE">
        <w:rPr>
          <w:rFonts w:ascii="Calibri" w:hAnsi="Calibri" w:cs="Calibri"/>
          <w:sz w:val="22"/>
          <w:szCs w:val="22"/>
          <w:lang w:val="en-CA"/>
        </w:rPr>
        <w:t>Ministry of Energy and Minerals (</w:t>
      </w:r>
      <w:proofErr w:type="spellStart"/>
      <w:r w:rsidR="61C97913" w:rsidRPr="00BA1BAE">
        <w:rPr>
          <w:rFonts w:ascii="Calibri" w:hAnsi="Calibri" w:cs="Calibri"/>
          <w:sz w:val="22"/>
          <w:szCs w:val="22"/>
          <w:lang w:val="en-CA"/>
        </w:rPr>
        <w:t>MoEM</w:t>
      </w:r>
      <w:proofErr w:type="spellEnd"/>
      <w:r w:rsidR="61C97913" w:rsidRPr="00BA1BAE">
        <w:rPr>
          <w:rFonts w:ascii="Calibri" w:hAnsi="Calibri" w:cs="Calibri"/>
          <w:sz w:val="22"/>
          <w:szCs w:val="22"/>
          <w:lang w:val="en-CA"/>
        </w:rPr>
        <w:t xml:space="preserve"> in Hargeisa), </w:t>
      </w:r>
      <w:proofErr w:type="spellStart"/>
      <w:r w:rsidR="2F937983" w:rsidRPr="00BA1BAE">
        <w:rPr>
          <w:rFonts w:ascii="Calibri" w:hAnsi="Calibri" w:cs="Calibri"/>
          <w:sz w:val="22"/>
          <w:szCs w:val="22"/>
          <w:lang w:val="en-CA"/>
        </w:rPr>
        <w:t>MoECC</w:t>
      </w:r>
      <w:proofErr w:type="spellEnd"/>
      <w:r w:rsidR="2F937983" w:rsidRPr="00BA1BAE">
        <w:rPr>
          <w:rFonts w:ascii="Calibri" w:hAnsi="Calibri" w:cs="Calibri"/>
          <w:sz w:val="22"/>
          <w:szCs w:val="22"/>
          <w:lang w:val="en-CA"/>
        </w:rPr>
        <w:t>, Puntland State Authority for Water, Energy and Natural Resources (PSAWEN), Somali Bureau of Standards (SBS) and Somaliland Quality Control Commission (SQCC), as well as</w:t>
      </w:r>
      <w:r w:rsidR="270FAE4B" w:rsidRPr="00BA1BAE">
        <w:rPr>
          <w:rFonts w:ascii="Calibri" w:hAnsi="Calibri" w:cs="Calibri"/>
          <w:sz w:val="22"/>
          <w:szCs w:val="22"/>
          <w:lang w:val="en-CA"/>
        </w:rPr>
        <w:t xml:space="preserve"> the regulator</w:t>
      </w:r>
      <w:r w:rsidR="2F937983" w:rsidRPr="00BA1BAE">
        <w:rPr>
          <w:rFonts w:ascii="Calibri" w:hAnsi="Calibri" w:cs="Calibri"/>
          <w:sz w:val="22"/>
          <w:szCs w:val="22"/>
          <w:lang w:val="en-CA"/>
        </w:rPr>
        <w:t>s</w:t>
      </w:r>
      <w:r w:rsidR="270FAE4B" w:rsidRPr="00BA1BAE">
        <w:rPr>
          <w:rFonts w:ascii="Calibri" w:hAnsi="Calibri" w:cs="Calibri"/>
          <w:sz w:val="22"/>
          <w:szCs w:val="22"/>
          <w:lang w:val="en-CA"/>
        </w:rPr>
        <w:t xml:space="preserve"> </w:t>
      </w:r>
      <w:r w:rsidR="2F937983" w:rsidRPr="00BA1BAE">
        <w:rPr>
          <w:rFonts w:ascii="Calibri" w:hAnsi="Calibri" w:cs="Calibri"/>
          <w:sz w:val="22"/>
          <w:szCs w:val="22"/>
          <w:lang w:val="en-CA"/>
        </w:rPr>
        <w:t xml:space="preserve">NEA and the Energy Regulatory Commission (ERC) for Somaliland. </w:t>
      </w:r>
      <w:r w:rsidRPr="00BA1BAE">
        <w:rPr>
          <w:rFonts w:ascii="Calibri" w:hAnsi="Calibri" w:cs="Calibri"/>
          <w:sz w:val="22"/>
          <w:szCs w:val="22"/>
          <w:lang w:val="en-CA"/>
        </w:rPr>
        <w:t xml:space="preserve">Additional engagement includes civil society </w:t>
      </w:r>
      <w:r w:rsidR="505B326D" w:rsidRPr="00BA1BAE">
        <w:rPr>
          <w:rFonts w:ascii="Calibri" w:hAnsi="Calibri" w:cs="Calibri"/>
          <w:sz w:val="22"/>
          <w:szCs w:val="22"/>
          <w:lang w:val="en-CA"/>
        </w:rPr>
        <w:t>organizations</w:t>
      </w:r>
      <w:r w:rsidRPr="00BA1BAE">
        <w:rPr>
          <w:rFonts w:ascii="Calibri" w:hAnsi="Calibri" w:cs="Calibri"/>
          <w:sz w:val="22"/>
          <w:szCs w:val="22"/>
          <w:lang w:val="en-CA"/>
        </w:rPr>
        <w:t>, private sector developers, acade</w:t>
      </w:r>
      <w:r w:rsidR="203E4DF9" w:rsidRPr="00BA1BAE">
        <w:rPr>
          <w:rFonts w:ascii="Calibri" w:hAnsi="Calibri" w:cs="Calibri"/>
          <w:sz w:val="22"/>
          <w:szCs w:val="22"/>
          <w:lang w:val="en-CA"/>
        </w:rPr>
        <w:t>mic institutions</w:t>
      </w:r>
      <w:r w:rsidRPr="00BA1BAE">
        <w:rPr>
          <w:rFonts w:ascii="Calibri" w:hAnsi="Calibri" w:cs="Calibri"/>
          <w:sz w:val="22"/>
          <w:szCs w:val="22"/>
          <w:lang w:val="en-CA"/>
        </w:rPr>
        <w:t>, and local authorities.</w:t>
      </w:r>
    </w:p>
    <w:p w14:paraId="7B64FE1E" w14:textId="3B1CA588" w:rsidR="7E69534E" w:rsidRPr="00BA1BAE" w:rsidRDefault="25BB08A5" w:rsidP="00F364B6">
      <w:pPr>
        <w:spacing w:before="120" w:after="120" w:line="276" w:lineRule="auto"/>
        <w:jc w:val="both"/>
        <w:rPr>
          <w:rFonts w:ascii="Calibri" w:hAnsi="Calibri" w:cs="Calibri"/>
          <w:sz w:val="22"/>
          <w:szCs w:val="22"/>
          <w:lang w:val="en-CA"/>
        </w:rPr>
      </w:pPr>
      <w:r w:rsidRPr="00BA1BAE">
        <w:rPr>
          <w:rFonts w:ascii="Calibri" w:hAnsi="Calibri" w:cs="Calibri"/>
          <w:sz w:val="22"/>
          <w:szCs w:val="22"/>
          <w:lang w:val="en-CA"/>
        </w:rPr>
        <w:lastRenderedPageBreak/>
        <w:t>The Project Board</w:t>
      </w:r>
      <w:r w:rsidR="28BC7CB8" w:rsidRPr="00BA1BAE">
        <w:rPr>
          <w:rFonts w:ascii="Calibri" w:hAnsi="Calibri" w:cs="Calibri"/>
          <w:sz w:val="22"/>
          <w:szCs w:val="22"/>
          <w:lang w:val="en-CA"/>
        </w:rPr>
        <w:t>, or Project Steering Committee (PSC)</w:t>
      </w:r>
      <w:r w:rsidRPr="00BA1BAE">
        <w:rPr>
          <w:rFonts w:ascii="Calibri" w:hAnsi="Calibri" w:cs="Calibri"/>
          <w:sz w:val="22"/>
          <w:szCs w:val="22"/>
          <w:lang w:val="en-CA"/>
        </w:rPr>
        <w:t xml:space="preserve"> includes the </w:t>
      </w:r>
      <w:r w:rsidR="1BA88BBF" w:rsidRPr="00BA1BAE">
        <w:rPr>
          <w:rFonts w:ascii="Calibri" w:hAnsi="Calibri" w:cs="Calibri"/>
          <w:sz w:val="22"/>
          <w:szCs w:val="22"/>
          <w:lang w:val="en-CA"/>
        </w:rPr>
        <w:t xml:space="preserve">UNDP </w:t>
      </w:r>
      <w:r w:rsidR="6D3B6C96" w:rsidRPr="00BA1BAE">
        <w:rPr>
          <w:rFonts w:ascii="Calibri" w:hAnsi="Calibri" w:cs="Calibri"/>
          <w:sz w:val="22"/>
          <w:szCs w:val="22"/>
          <w:lang w:val="en-CA"/>
        </w:rPr>
        <w:t xml:space="preserve">Somalia </w:t>
      </w:r>
      <w:r w:rsidR="1BA88BBF" w:rsidRPr="00BA1BAE">
        <w:rPr>
          <w:rFonts w:ascii="Calibri" w:hAnsi="Calibri" w:cs="Calibri"/>
          <w:sz w:val="22"/>
          <w:szCs w:val="22"/>
          <w:lang w:val="en-CA"/>
        </w:rPr>
        <w:t>Resident Representative</w:t>
      </w:r>
      <w:r w:rsidR="6D3B6C96" w:rsidRPr="00BA1BAE">
        <w:rPr>
          <w:rFonts w:ascii="Calibri" w:hAnsi="Calibri" w:cs="Calibri"/>
          <w:sz w:val="22"/>
          <w:szCs w:val="22"/>
          <w:lang w:val="en-CA"/>
        </w:rPr>
        <w:t xml:space="preserve"> (also known as the Project Executive)</w:t>
      </w:r>
      <w:r w:rsidR="1BA88BBF" w:rsidRPr="00BA1BAE">
        <w:rPr>
          <w:rFonts w:ascii="Calibri" w:hAnsi="Calibri" w:cs="Calibri"/>
          <w:sz w:val="22"/>
          <w:szCs w:val="22"/>
          <w:lang w:val="en-CA"/>
        </w:rPr>
        <w:t xml:space="preserve">, GEF Operational Focal Point and </w:t>
      </w:r>
      <w:proofErr w:type="spellStart"/>
      <w:r w:rsidR="1BA88BBF" w:rsidRPr="00BA1BAE">
        <w:rPr>
          <w:rFonts w:ascii="Calibri" w:hAnsi="Calibri" w:cs="Calibri"/>
          <w:sz w:val="22"/>
          <w:szCs w:val="22"/>
          <w:lang w:val="en-CA"/>
        </w:rPr>
        <w:t>MoEWR</w:t>
      </w:r>
      <w:proofErr w:type="spellEnd"/>
      <w:r w:rsidR="1BA88BBF" w:rsidRPr="00BA1BAE">
        <w:rPr>
          <w:rFonts w:ascii="Calibri" w:hAnsi="Calibri" w:cs="Calibri"/>
          <w:sz w:val="22"/>
          <w:szCs w:val="22"/>
          <w:lang w:val="en-CA"/>
        </w:rPr>
        <w:t>. The Project Board was established during the project’s inception phase</w:t>
      </w:r>
      <w:r w:rsidR="3DA578C9" w:rsidRPr="00BA1BAE">
        <w:rPr>
          <w:rFonts w:ascii="Calibri" w:hAnsi="Calibri" w:cs="Calibri"/>
          <w:sz w:val="22"/>
          <w:szCs w:val="22"/>
          <w:lang w:val="en-CA"/>
        </w:rPr>
        <w:t xml:space="preserve"> with the role of overseeing project development, governance and Monitoring and Evaluation throughout the project’s implementation.</w:t>
      </w:r>
      <w:r w:rsidR="1BA88BBF" w:rsidRPr="00BA1BAE">
        <w:rPr>
          <w:rFonts w:ascii="Calibri" w:hAnsi="Calibri" w:cs="Calibri"/>
          <w:sz w:val="22"/>
          <w:szCs w:val="22"/>
          <w:lang w:val="en-CA"/>
        </w:rPr>
        <w:t xml:space="preserve"> </w:t>
      </w:r>
      <w:r w:rsidR="3DA578C9" w:rsidRPr="00BA1BAE">
        <w:rPr>
          <w:rFonts w:ascii="Calibri" w:hAnsi="Calibri" w:cs="Calibri"/>
          <w:sz w:val="22"/>
          <w:szCs w:val="22"/>
          <w:lang w:val="en-CA"/>
        </w:rPr>
        <w:t>I</w:t>
      </w:r>
      <w:r w:rsidR="1BA88BBF" w:rsidRPr="00BA1BAE">
        <w:rPr>
          <w:rFonts w:ascii="Calibri" w:hAnsi="Calibri" w:cs="Calibri"/>
          <w:sz w:val="22"/>
          <w:szCs w:val="22"/>
          <w:lang w:val="en-CA"/>
        </w:rPr>
        <w:t>ts first board meeting</w:t>
      </w:r>
      <w:r w:rsidR="3DA578C9" w:rsidRPr="00BA1BAE">
        <w:rPr>
          <w:rFonts w:ascii="Calibri" w:hAnsi="Calibri" w:cs="Calibri"/>
          <w:sz w:val="22"/>
          <w:szCs w:val="22"/>
          <w:lang w:val="en-CA"/>
        </w:rPr>
        <w:t xml:space="preserve"> was held in June 2025, during which the annual workplan for 2025 and the revised timeline for the </w:t>
      </w:r>
      <w:proofErr w:type="spellStart"/>
      <w:r w:rsidR="3DA578C9" w:rsidRPr="00BA1BAE">
        <w:rPr>
          <w:rFonts w:ascii="Calibri" w:hAnsi="Calibri" w:cs="Calibri"/>
          <w:sz w:val="22"/>
          <w:szCs w:val="22"/>
          <w:lang w:val="en-CA"/>
        </w:rPr>
        <w:t>Minigrid</w:t>
      </w:r>
      <w:proofErr w:type="spellEnd"/>
      <w:r w:rsidR="3DA578C9" w:rsidRPr="00BA1BAE">
        <w:rPr>
          <w:rFonts w:ascii="Calibri" w:hAnsi="Calibri" w:cs="Calibri"/>
          <w:sz w:val="22"/>
          <w:szCs w:val="22"/>
          <w:lang w:val="en-CA"/>
        </w:rPr>
        <w:t xml:space="preserve"> Pilot Plan were both approved. </w:t>
      </w:r>
    </w:p>
    <w:p w14:paraId="0D7CEB6D" w14:textId="46B05DBC" w:rsidR="7E69534E" w:rsidRPr="00BA1BAE" w:rsidRDefault="4CB14BAD" w:rsidP="00F364B6">
      <w:pPr>
        <w:spacing w:line="276" w:lineRule="auto"/>
        <w:jc w:val="both"/>
        <w:rPr>
          <w:rFonts w:ascii="Calibri" w:hAnsi="Calibri" w:cs="Calibri"/>
          <w:sz w:val="22"/>
          <w:szCs w:val="22"/>
          <w:lang w:val="en-CA"/>
        </w:rPr>
      </w:pPr>
      <w:r w:rsidRPr="00BA1BAE">
        <w:rPr>
          <w:rFonts w:ascii="Calibri" w:hAnsi="Calibri" w:cs="Calibri"/>
          <w:sz w:val="22"/>
          <w:szCs w:val="22"/>
          <w:lang w:val="en-CA"/>
        </w:rPr>
        <w:t xml:space="preserve">A Project </w:t>
      </w:r>
      <w:r w:rsidR="0FEA7BE3" w:rsidRPr="00BA1BAE">
        <w:rPr>
          <w:rFonts w:ascii="Calibri" w:hAnsi="Calibri" w:cs="Calibri"/>
          <w:sz w:val="22"/>
          <w:szCs w:val="22"/>
          <w:lang w:val="en-CA"/>
        </w:rPr>
        <w:t>Technical Committee</w:t>
      </w:r>
      <w:r w:rsidR="7993CFA4" w:rsidRPr="00BA1BAE">
        <w:rPr>
          <w:rFonts w:ascii="Calibri" w:hAnsi="Calibri" w:cs="Calibri"/>
          <w:sz w:val="22"/>
          <w:szCs w:val="22"/>
          <w:lang w:val="en-CA"/>
        </w:rPr>
        <w:t xml:space="preserve"> (TC)</w:t>
      </w:r>
      <w:r w:rsidRPr="00BA1BAE">
        <w:rPr>
          <w:rFonts w:ascii="Calibri" w:hAnsi="Calibri" w:cs="Calibri"/>
          <w:sz w:val="22"/>
          <w:szCs w:val="22"/>
          <w:lang w:val="en-CA"/>
        </w:rPr>
        <w:t xml:space="preserve"> has been established to provide strategic </w:t>
      </w:r>
      <w:r w:rsidR="6D3B6C96" w:rsidRPr="00BA1BAE">
        <w:rPr>
          <w:rFonts w:ascii="Calibri" w:hAnsi="Calibri" w:cs="Calibri"/>
          <w:sz w:val="22"/>
          <w:szCs w:val="22"/>
          <w:lang w:val="en-CA"/>
        </w:rPr>
        <w:t xml:space="preserve">technical </w:t>
      </w:r>
      <w:r w:rsidRPr="00BA1BAE">
        <w:rPr>
          <w:rFonts w:ascii="Calibri" w:hAnsi="Calibri" w:cs="Calibri"/>
          <w:sz w:val="22"/>
          <w:szCs w:val="22"/>
          <w:lang w:val="en-CA"/>
        </w:rPr>
        <w:t xml:space="preserve">oversight and ensure alignment of project activities with national policies and priorities. </w:t>
      </w:r>
      <w:r w:rsidR="6E3CBF99" w:rsidRPr="00BA1BAE">
        <w:rPr>
          <w:rFonts w:ascii="Calibri" w:hAnsi="Calibri" w:cs="Calibri"/>
          <w:sz w:val="22"/>
          <w:szCs w:val="22"/>
          <w:lang w:val="en-CA"/>
        </w:rPr>
        <w:t xml:space="preserve">The Lead Technical Advisor is responsible for providing </w:t>
      </w:r>
      <w:r w:rsidR="09E7FD4D" w:rsidRPr="00BA1BAE">
        <w:rPr>
          <w:rFonts w:ascii="Calibri" w:hAnsi="Calibri" w:cs="Calibri"/>
          <w:sz w:val="22"/>
          <w:szCs w:val="22"/>
          <w:lang w:val="en-CA"/>
        </w:rPr>
        <w:t>overall</w:t>
      </w:r>
      <w:r w:rsidR="6E3CBF99" w:rsidRPr="00BA1BAE">
        <w:rPr>
          <w:rFonts w:ascii="Calibri" w:hAnsi="Calibri" w:cs="Calibri"/>
          <w:sz w:val="22"/>
          <w:szCs w:val="22"/>
          <w:lang w:val="en-CA"/>
        </w:rPr>
        <w:t xml:space="preserve"> technical guidance and management support to the project, ensuring </w:t>
      </w:r>
      <w:proofErr w:type="gramStart"/>
      <w:r w:rsidR="6E3CBF99" w:rsidRPr="00BA1BAE">
        <w:rPr>
          <w:rFonts w:ascii="Calibri" w:hAnsi="Calibri" w:cs="Calibri"/>
          <w:sz w:val="22"/>
          <w:szCs w:val="22"/>
          <w:lang w:val="en-CA"/>
        </w:rPr>
        <w:t xml:space="preserve">compliance </w:t>
      </w:r>
      <w:r w:rsidR="0AE99D33" w:rsidRPr="00BA1BAE">
        <w:rPr>
          <w:rFonts w:ascii="Calibri" w:hAnsi="Calibri" w:cs="Calibri"/>
          <w:sz w:val="22"/>
          <w:szCs w:val="22"/>
          <w:lang w:val="en-CA"/>
        </w:rPr>
        <w:t xml:space="preserve"> with</w:t>
      </w:r>
      <w:proofErr w:type="gramEnd"/>
      <w:r w:rsidR="6E3CBF99" w:rsidRPr="00BA1BAE">
        <w:rPr>
          <w:rFonts w:ascii="Calibri" w:hAnsi="Calibri" w:cs="Calibri"/>
          <w:sz w:val="22"/>
          <w:szCs w:val="22"/>
          <w:lang w:val="en-CA"/>
        </w:rPr>
        <w:t xml:space="preserve"> equipment procurement, and deliverables are aligned with the standard procedures. </w:t>
      </w:r>
      <w:r w:rsidR="3C6BA3BC" w:rsidRPr="00BA1BAE">
        <w:rPr>
          <w:rFonts w:ascii="Calibri" w:hAnsi="Calibri" w:cs="Calibri"/>
          <w:sz w:val="22"/>
          <w:szCs w:val="22"/>
          <w:lang w:val="en-CA"/>
        </w:rPr>
        <w:t xml:space="preserve">As per the </w:t>
      </w:r>
      <w:proofErr w:type="spellStart"/>
      <w:r w:rsidR="3C6BA3BC" w:rsidRPr="00BA1BAE">
        <w:rPr>
          <w:rFonts w:ascii="Calibri" w:hAnsi="Calibri" w:cs="Calibri"/>
          <w:sz w:val="22"/>
          <w:szCs w:val="22"/>
          <w:lang w:val="en-CA"/>
        </w:rPr>
        <w:t>ProDoc</w:t>
      </w:r>
      <w:proofErr w:type="spellEnd"/>
      <w:r w:rsidR="3C6BA3BC" w:rsidRPr="00BA1BAE">
        <w:rPr>
          <w:rFonts w:ascii="Calibri" w:hAnsi="Calibri" w:cs="Calibri"/>
          <w:sz w:val="22"/>
          <w:szCs w:val="22"/>
          <w:lang w:val="en-CA"/>
        </w:rPr>
        <w:t xml:space="preserve">, the </w:t>
      </w:r>
      <w:r w:rsidRPr="00BA1BAE">
        <w:rPr>
          <w:rFonts w:ascii="Calibri" w:hAnsi="Calibri" w:cs="Calibri"/>
          <w:sz w:val="22"/>
          <w:szCs w:val="22"/>
          <w:lang w:val="en-CA"/>
        </w:rPr>
        <w:t>P</w:t>
      </w:r>
      <w:r w:rsidR="7993CFA4" w:rsidRPr="00BA1BAE">
        <w:rPr>
          <w:rFonts w:ascii="Calibri" w:hAnsi="Calibri" w:cs="Calibri"/>
          <w:sz w:val="22"/>
          <w:szCs w:val="22"/>
          <w:lang w:val="en-CA"/>
        </w:rPr>
        <w:t>MU</w:t>
      </w:r>
      <w:r w:rsidR="3C6BA3BC" w:rsidRPr="00BA1BAE">
        <w:rPr>
          <w:rFonts w:ascii="Calibri" w:hAnsi="Calibri" w:cs="Calibri"/>
          <w:sz w:val="22"/>
          <w:szCs w:val="22"/>
          <w:lang w:val="en-CA"/>
        </w:rPr>
        <w:t xml:space="preserve"> was meant to</w:t>
      </w:r>
      <w:r w:rsidRPr="00BA1BAE">
        <w:rPr>
          <w:rFonts w:ascii="Calibri" w:hAnsi="Calibri" w:cs="Calibri"/>
          <w:sz w:val="22"/>
          <w:szCs w:val="22"/>
          <w:lang w:val="en-CA"/>
        </w:rPr>
        <w:t xml:space="preserve"> include</w:t>
      </w:r>
      <w:r w:rsidR="3C6BA3BC" w:rsidRPr="00BA1BAE">
        <w:rPr>
          <w:rFonts w:ascii="Calibri" w:hAnsi="Calibri" w:cs="Calibri"/>
          <w:sz w:val="22"/>
          <w:szCs w:val="22"/>
          <w:lang w:val="en-CA"/>
        </w:rPr>
        <w:t xml:space="preserve"> the following:</w:t>
      </w:r>
      <w:r w:rsidRPr="00BA1BAE">
        <w:rPr>
          <w:rFonts w:ascii="Calibri" w:hAnsi="Calibri" w:cs="Calibri"/>
          <w:sz w:val="22"/>
          <w:szCs w:val="22"/>
          <w:lang w:val="en-CA"/>
        </w:rPr>
        <w:t xml:space="preserve"> </w:t>
      </w:r>
      <w:r w:rsidR="3C6BA3BC" w:rsidRPr="00BA1BAE">
        <w:rPr>
          <w:rFonts w:ascii="Calibri" w:hAnsi="Calibri" w:cs="Calibri"/>
          <w:sz w:val="22"/>
          <w:szCs w:val="22"/>
          <w:lang w:val="en-CA"/>
        </w:rPr>
        <w:t xml:space="preserve">Project Manager, Finance </w:t>
      </w:r>
      <w:proofErr w:type="gramStart"/>
      <w:r w:rsidR="3C6BA3BC" w:rsidRPr="00BA1BAE">
        <w:rPr>
          <w:rFonts w:ascii="Calibri" w:hAnsi="Calibri" w:cs="Calibri"/>
          <w:sz w:val="22"/>
          <w:szCs w:val="22"/>
          <w:lang w:val="en-CA"/>
        </w:rPr>
        <w:t xml:space="preserve">Officer, </w:t>
      </w:r>
      <w:r w:rsidR="005858DD" w:rsidRPr="00BA1BAE">
        <w:rPr>
          <w:rFonts w:ascii="Calibri" w:hAnsi="Calibri" w:cs="Calibri"/>
          <w:sz w:val="22"/>
          <w:szCs w:val="22"/>
          <w:lang w:val="en-CA"/>
        </w:rPr>
        <w:t xml:space="preserve"> and</w:t>
      </w:r>
      <w:proofErr w:type="gramEnd"/>
      <w:r w:rsidR="005858DD" w:rsidRPr="00BA1BAE">
        <w:rPr>
          <w:rFonts w:ascii="Calibri" w:hAnsi="Calibri" w:cs="Calibri"/>
          <w:sz w:val="22"/>
          <w:szCs w:val="22"/>
          <w:lang w:val="en-CA"/>
        </w:rPr>
        <w:t xml:space="preserve"> a </w:t>
      </w:r>
      <w:r w:rsidR="3C6BA3BC" w:rsidRPr="00BA1BAE">
        <w:rPr>
          <w:rFonts w:ascii="Calibri" w:hAnsi="Calibri" w:cs="Calibri"/>
          <w:sz w:val="22"/>
          <w:szCs w:val="22"/>
          <w:lang w:val="en-CA"/>
        </w:rPr>
        <w:t>Monitoring and Evaluation (M&amp;E) Officer</w:t>
      </w:r>
      <w:r w:rsidR="005858DD" w:rsidRPr="00BA1BAE">
        <w:rPr>
          <w:rFonts w:ascii="Calibri" w:hAnsi="Calibri" w:cs="Calibri"/>
          <w:sz w:val="22"/>
          <w:szCs w:val="22"/>
          <w:lang w:val="en-CA"/>
        </w:rPr>
        <w:t xml:space="preserve"> </w:t>
      </w:r>
      <w:r w:rsidR="3C6BA3BC" w:rsidRPr="00BA1BAE">
        <w:rPr>
          <w:rFonts w:ascii="Calibri" w:hAnsi="Calibri" w:cs="Calibri"/>
          <w:sz w:val="22"/>
          <w:szCs w:val="22"/>
          <w:lang w:val="en-CA"/>
        </w:rPr>
        <w:t xml:space="preserve">and Lead Technical Advisor. However, at MTR, engagement with the project team at UNDP revealed that the PMU is composed of a Project Manager and Project Associate with support provided by other portfolios within the UNDP CO such M&amp;E and finance. </w:t>
      </w:r>
      <w:r w:rsidR="2A40FE56" w:rsidRPr="00BA1BAE">
        <w:rPr>
          <w:rFonts w:ascii="Calibri" w:hAnsi="Calibri" w:cs="Calibri"/>
          <w:sz w:val="22"/>
          <w:szCs w:val="22"/>
          <w:lang w:val="en-CA"/>
        </w:rPr>
        <w:t>The Technical Committee meets more frequently and has the responsibility of looking into the technical aspects of project implementation.</w:t>
      </w:r>
    </w:p>
    <w:p w14:paraId="1B4962FA" w14:textId="5D4006F3" w:rsidR="7E69534E" w:rsidRPr="00BA1BAE" w:rsidRDefault="4CB14BAD" w:rsidP="00F364B6">
      <w:pPr>
        <w:spacing w:before="120" w:after="120" w:line="276" w:lineRule="auto"/>
        <w:jc w:val="both"/>
        <w:rPr>
          <w:rFonts w:ascii="Calibri" w:hAnsi="Calibri" w:cs="Calibri"/>
          <w:sz w:val="22"/>
          <w:szCs w:val="22"/>
          <w:lang w:val="en-CA"/>
        </w:rPr>
      </w:pPr>
      <w:r w:rsidRPr="00BA1BAE">
        <w:rPr>
          <w:rFonts w:ascii="Calibri" w:hAnsi="Calibri" w:cs="Calibri"/>
          <w:sz w:val="22"/>
          <w:szCs w:val="22"/>
          <w:lang w:val="en-CA"/>
        </w:rPr>
        <w:t>The day-to-day implementation of the project is managed by</w:t>
      </w:r>
      <w:r w:rsidR="6E3CBF99" w:rsidRPr="00BA1BAE">
        <w:rPr>
          <w:rFonts w:ascii="Calibri" w:hAnsi="Calibri" w:cs="Calibri"/>
          <w:sz w:val="22"/>
          <w:szCs w:val="22"/>
          <w:lang w:val="en-CA"/>
        </w:rPr>
        <w:t xml:space="preserve"> a PMU under the supervision of a Project Manager</w:t>
      </w:r>
      <w:r w:rsidR="09E7FD4D" w:rsidRPr="00BA1BAE">
        <w:rPr>
          <w:rFonts w:ascii="Calibri" w:hAnsi="Calibri" w:cs="Calibri"/>
          <w:sz w:val="22"/>
          <w:szCs w:val="22"/>
          <w:lang w:val="en-CA"/>
        </w:rPr>
        <w:t xml:space="preserve"> based within the UNDP Somalia Country Office</w:t>
      </w:r>
      <w:r w:rsidR="6E3CBF99" w:rsidRPr="00BA1BAE">
        <w:rPr>
          <w:rFonts w:ascii="Calibri" w:hAnsi="Calibri" w:cs="Calibri"/>
          <w:sz w:val="22"/>
          <w:szCs w:val="22"/>
          <w:lang w:val="en-CA"/>
        </w:rPr>
        <w:t xml:space="preserve"> who ensure</w:t>
      </w:r>
      <w:r w:rsidR="00835E6E" w:rsidRPr="00BA1BAE">
        <w:rPr>
          <w:rFonts w:ascii="Calibri" w:hAnsi="Calibri" w:cs="Calibri"/>
          <w:sz w:val="22"/>
          <w:szCs w:val="22"/>
          <w:lang w:val="en-CA"/>
        </w:rPr>
        <w:t>s</w:t>
      </w:r>
      <w:r w:rsidR="6E3CBF99" w:rsidRPr="00BA1BAE">
        <w:rPr>
          <w:rFonts w:ascii="Calibri" w:hAnsi="Calibri" w:cs="Calibri"/>
          <w:sz w:val="22"/>
          <w:szCs w:val="22"/>
          <w:lang w:val="en-CA"/>
        </w:rPr>
        <w:t xml:space="preserve"> that the project is well managed, including supervision of project staff, consultants and sub-contractors and the mobilization of all project inputs. </w:t>
      </w:r>
      <w:r w:rsidRPr="00BA1BAE">
        <w:rPr>
          <w:rFonts w:ascii="Calibri" w:hAnsi="Calibri" w:cs="Calibri"/>
          <w:sz w:val="22"/>
          <w:szCs w:val="22"/>
          <w:lang w:val="en-CA"/>
        </w:rPr>
        <w:t xml:space="preserve"> </w:t>
      </w:r>
      <w:r w:rsidR="03A1BB7F" w:rsidRPr="00BA1BAE">
        <w:rPr>
          <w:rFonts w:ascii="Calibri" w:hAnsi="Calibri" w:cs="Calibri"/>
          <w:sz w:val="22"/>
          <w:szCs w:val="22"/>
          <w:lang w:val="en-CA"/>
        </w:rPr>
        <w:t>The Project Manager is responsible for planning project activities, monitoring progress against approved workplans, coordination of project events, elaboration of terms of references for contractors, monitoring project financial resources, conduct progress reporting, submit financial reports, manage and monitor any project risks, perform work plan revisions, monitor results framework, prepare PIRs and track progress</w:t>
      </w:r>
      <w:r w:rsidR="4C29AD03" w:rsidRPr="00BA1BAE">
        <w:rPr>
          <w:rFonts w:ascii="Calibri" w:hAnsi="Calibri" w:cs="Calibri"/>
          <w:sz w:val="22"/>
          <w:szCs w:val="22"/>
          <w:lang w:val="en-CA"/>
        </w:rPr>
        <w:t xml:space="preserve"> among others</w:t>
      </w:r>
      <w:r w:rsidR="5B68A988" w:rsidRPr="00BA1BAE">
        <w:rPr>
          <w:rFonts w:ascii="Calibri" w:hAnsi="Calibri" w:cs="Calibri"/>
          <w:sz w:val="22"/>
          <w:szCs w:val="22"/>
          <w:lang w:val="en-CA"/>
        </w:rPr>
        <w:t>.</w:t>
      </w:r>
      <w:r w:rsidR="098A0C1B" w:rsidRPr="00BA1BAE">
        <w:rPr>
          <w:rFonts w:ascii="Calibri" w:hAnsi="Calibri" w:cs="Calibri"/>
          <w:sz w:val="22"/>
          <w:szCs w:val="22"/>
          <w:lang w:val="en-CA"/>
        </w:rPr>
        <w:t xml:space="preserve"> </w:t>
      </w:r>
      <w:r w:rsidR="4C29AD03" w:rsidRPr="00BA1BAE">
        <w:rPr>
          <w:rFonts w:ascii="Calibri" w:hAnsi="Calibri" w:cs="Calibri"/>
          <w:sz w:val="22"/>
          <w:szCs w:val="22"/>
          <w:lang w:val="en-CA"/>
        </w:rPr>
        <w:t xml:space="preserve">He is supported by a Project Accountant or Finance Officer. </w:t>
      </w:r>
    </w:p>
    <w:p w14:paraId="3C6FE97F" w14:textId="457C0FA2" w:rsidR="00AD175E" w:rsidRPr="00BA1BAE" w:rsidRDefault="4C29AD03" w:rsidP="00F364B6">
      <w:pPr>
        <w:spacing w:line="276" w:lineRule="auto"/>
        <w:jc w:val="both"/>
        <w:rPr>
          <w:rFonts w:ascii="Calibri" w:hAnsi="Calibri" w:cs="Calibri"/>
          <w:sz w:val="22"/>
          <w:szCs w:val="22"/>
          <w:lang w:val="en-CA"/>
        </w:rPr>
      </w:pPr>
      <w:r w:rsidRPr="00BA1BAE">
        <w:rPr>
          <w:rFonts w:ascii="Calibri" w:hAnsi="Calibri" w:cs="Calibri"/>
          <w:sz w:val="22"/>
          <w:szCs w:val="22"/>
          <w:lang w:val="en-CA"/>
        </w:rPr>
        <w:t xml:space="preserve">The UNDP Country Office in Somalia, </w:t>
      </w:r>
      <w:r w:rsidR="4CB14BAD" w:rsidRPr="00BA1BAE">
        <w:rPr>
          <w:rFonts w:ascii="Calibri" w:hAnsi="Calibri" w:cs="Calibri"/>
          <w:sz w:val="22"/>
          <w:szCs w:val="22"/>
          <w:lang w:val="en-CA"/>
        </w:rPr>
        <w:t xml:space="preserve">provides ongoing </w:t>
      </w:r>
      <w:r w:rsidR="7CED6FA1" w:rsidRPr="00BA1BAE">
        <w:rPr>
          <w:rFonts w:ascii="Calibri" w:hAnsi="Calibri" w:cs="Calibri"/>
          <w:sz w:val="22"/>
          <w:szCs w:val="22"/>
          <w:lang w:val="en-CA"/>
        </w:rPr>
        <w:t xml:space="preserve">project management support, </w:t>
      </w:r>
      <w:r w:rsidR="4CB14BAD" w:rsidRPr="00BA1BAE">
        <w:rPr>
          <w:rFonts w:ascii="Calibri" w:hAnsi="Calibri" w:cs="Calibri"/>
          <w:sz w:val="22"/>
          <w:szCs w:val="22"/>
          <w:lang w:val="en-CA"/>
        </w:rPr>
        <w:t xml:space="preserve">quality assurance, </w:t>
      </w:r>
      <w:r w:rsidRPr="00BA1BAE">
        <w:rPr>
          <w:rFonts w:ascii="Calibri" w:hAnsi="Calibri" w:cs="Calibri"/>
          <w:sz w:val="22"/>
          <w:szCs w:val="22"/>
          <w:lang w:val="en-CA"/>
        </w:rPr>
        <w:t xml:space="preserve">risk management </w:t>
      </w:r>
      <w:r w:rsidR="4CB14BAD" w:rsidRPr="00BA1BAE">
        <w:rPr>
          <w:rFonts w:ascii="Calibri" w:hAnsi="Calibri" w:cs="Calibri"/>
          <w:sz w:val="22"/>
          <w:szCs w:val="22"/>
          <w:lang w:val="en-CA"/>
        </w:rPr>
        <w:t xml:space="preserve">and compliance support throughout the project cycle. This multi-level governance structure is designed to foster national ownership, ensure </w:t>
      </w:r>
      <w:r w:rsidR="1CF5A8B3" w:rsidRPr="00BA1BAE">
        <w:rPr>
          <w:rFonts w:ascii="Calibri" w:hAnsi="Calibri" w:cs="Calibri"/>
          <w:sz w:val="22"/>
          <w:szCs w:val="22"/>
          <w:lang w:val="en-CA"/>
        </w:rPr>
        <w:t xml:space="preserve">inclusive </w:t>
      </w:r>
      <w:r w:rsidR="4CB14BAD" w:rsidRPr="00BA1BAE">
        <w:rPr>
          <w:rFonts w:ascii="Calibri" w:hAnsi="Calibri" w:cs="Calibri"/>
          <w:sz w:val="22"/>
          <w:szCs w:val="22"/>
          <w:lang w:val="en-CA"/>
        </w:rPr>
        <w:t>stakeholder inclusiveness, and enable adaptive management throughout the project implementation period.</w:t>
      </w:r>
      <w:r w:rsidR="00B505B2" w:rsidRPr="00BA1BAE">
        <w:rPr>
          <w:rFonts w:ascii="Calibri" w:hAnsi="Calibri" w:cs="Calibri"/>
          <w:sz w:val="22"/>
          <w:szCs w:val="22"/>
          <w:lang w:val="en-CA"/>
        </w:rPr>
        <w:t xml:space="preserve"> Further quality assurance and oversight is provided by the Regional Technical Advisor in the UNDP Regional Hub while the Regional AMP project provides technical support in the implementation of the Somalia AMP project.</w:t>
      </w:r>
    </w:p>
    <w:p w14:paraId="2447CCF8" w14:textId="419D9B6E" w:rsidR="00255331" w:rsidRPr="00BA1BAE" w:rsidRDefault="00207F9C" w:rsidP="00255331">
      <w:pPr>
        <w:pStyle w:val="Heading2"/>
        <w:rPr>
          <w:rFonts w:ascii="Calibri" w:hAnsi="Calibri" w:cs="Calibri"/>
          <w:lang w:val="en-CA"/>
        </w:rPr>
      </w:pPr>
      <w:bookmarkStart w:id="57" w:name="_Toc207010908"/>
      <w:bookmarkStart w:id="58" w:name="_Toc207288776"/>
      <w:bookmarkStart w:id="59" w:name="_Toc196310257"/>
      <w:r w:rsidRPr="00BA1BAE">
        <w:rPr>
          <w:rFonts w:ascii="Calibri" w:hAnsi="Calibri" w:cs="Calibri"/>
          <w:lang w:val="en-CA"/>
        </w:rPr>
        <w:t>Project timing, milestones and t</w:t>
      </w:r>
      <w:r w:rsidR="00255331" w:rsidRPr="00BA1BAE">
        <w:rPr>
          <w:rFonts w:ascii="Calibri" w:hAnsi="Calibri" w:cs="Calibri"/>
          <w:lang w:val="en-CA"/>
        </w:rPr>
        <w:t xml:space="preserve">otal resources </w:t>
      </w:r>
      <w:bookmarkEnd w:id="57"/>
      <w:bookmarkEnd w:id="58"/>
      <w:bookmarkEnd w:id="59"/>
    </w:p>
    <w:p w14:paraId="732AC18B" w14:textId="77777777" w:rsidR="00207F9C" w:rsidRPr="00BA1BAE" w:rsidRDefault="00207F9C" w:rsidP="00207F9C">
      <w:pPr>
        <w:pStyle w:val="Caption"/>
        <w:rPr>
          <w:rFonts w:ascii="Calibri" w:hAnsi="Calibri" w:cs="Calibri"/>
          <w:i/>
          <w:iCs/>
          <w:lang w:val="en-CA"/>
        </w:rPr>
      </w:pPr>
      <w:bookmarkStart w:id="60" w:name="_Ref168611115"/>
      <w:bookmarkStart w:id="61" w:name="_Ref168611064"/>
      <w:r w:rsidRPr="00BA1BAE">
        <w:rPr>
          <w:rFonts w:ascii="Calibri" w:hAnsi="Calibri" w:cs="Calibri"/>
          <w:lang w:val="en-CA"/>
        </w:rPr>
        <w:t xml:space="preserve">Table </w:t>
      </w:r>
      <w:r w:rsidRPr="00BA1BAE">
        <w:rPr>
          <w:rFonts w:ascii="Calibri" w:hAnsi="Calibri" w:cs="Calibri"/>
          <w:lang w:val="en-CA"/>
        </w:rPr>
        <w:fldChar w:fldCharType="begin"/>
      </w:r>
      <w:r w:rsidRPr="00BA1BAE">
        <w:rPr>
          <w:rFonts w:ascii="Calibri" w:hAnsi="Calibri" w:cs="Calibri"/>
          <w:lang w:val="en-CA"/>
        </w:rPr>
        <w:instrText xml:space="preserve"> SEQ Table \* ARABIC </w:instrText>
      </w:r>
      <w:r w:rsidRPr="00BA1BAE">
        <w:rPr>
          <w:rFonts w:ascii="Calibri" w:hAnsi="Calibri" w:cs="Calibri"/>
          <w:lang w:val="en-CA"/>
        </w:rPr>
        <w:fldChar w:fldCharType="separate"/>
      </w:r>
      <w:r w:rsidRPr="00BA1BAE">
        <w:rPr>
          <w:rFonts w:ascii="Calibri" w:hAnsi="Calibri" w:cs="Calibri"/>
          <w:noProof/>
          <w:lang w:val="en-CA"/>
        </w:rPr>
        <w:t>1</w:t>
      </w:r>
      <w:r w:rsidRPr="00BA1BAE">
        <w:rPr>
          <w:rFonts w:ascii="Calibri" w:hAnsi="Calibri" w:cs="Calibri"/>
          <w:lang w:val="en-CA"/>
        </w:rPr>
        <w:fldChar w:fldCharType="end"/>
      </w:r>
      <w:r w:rsidRPr="00BA1BAE">
        <w:rPr>
          <w:rFonts w:ascii="Calibri" w:hAnsi="Calibri" w:cs="Calibri"/>
          <w:lang w:val="en-CA"/>
        </w:rPr>
        <w:t>: Project timeline and key milestones</w:t>
      </w:r>
    </w:p>
    <w:tbl>
      <w:tblPr>
        <w:tblStyle w:val="TableGrid"/>
        <w:tblW w:w="10632" w:type="dxa"/>
        <w:tblInd w:w="-577" w:type="dxa"/>
        <w:tblBorders>
          <w:top w:val="single" w:sz="8" w:space="0" w:color="A6C632" w:themeColor="accent1"/>
          <w:left w:val="single" w:sz="8" w:space="0" w:color="A6C632" w:themeColor="accent1"/>
          <w:bottom w:val="single" w:sz="8" w:space="0" w:color="A6C632" w:themeColor="accent1"/>
          <w:right w:val="single" w:sz="8" w:space="0" w:color="A6C632" w:themeColor="accent1"/>
          <w:insideH w:val="single" w:sz="8" w:space="0" w:color="A6C632" w:themeColor="accent1"/>
          <w:insideV w:val="single" w:sz="8" w:space="0" w:color="A6C632" w:themeColor="accent1"/>
        </w:tblBorders>
        <w:tblLayout w:type="fixed"/>
        <w:tblLook w:val="04A0" w:firstRow="1" w:lastRow="0" w:firstColumn="1" w:lastColumn="0" w:noHBand="0" w:noVBand="1"/>
      </w:tblPr>
      <w:tblGrid>
        <w:gridCol w:w="1219"/>
        <w:gridCol w:w="1418"/>
        <w:gridCol w:w="1281"/>
        <w:gridCol w:w="1412"/>
        <w:gridCol w:w="1333"/>
        <w:gridCol w:w="1219"/>
        <w:gridCol w:w="1333"/>
        <w:gridCol w:w="1417"/>
      </w:tblGrid>
      <w:tr w:rsidR="00207F9C" w:rsidRPr="00BA1BAE" w14:paraId="7145E675" w14:textId="77777777" w:rsidTr="00F41D6E">
        <w:trPr>
          <w:trHeight w:val="242"/>
        </w:trPr>
        <w:tc>
          <w:tcPr>
            <w:tcW w:w="1219" w:type="dxa"/>
          </w:tcPr>
          <w:p w14:paraId="4A4FF2D3" w14:textId="77777777" w:rsidR="00207F9C" w:rsidRPr="00BA1BAE" w:rsidRDefault="00207F9C" w:rsidP="00651A7E">
            <w:pPr>
              <w:rPr>
                <w:rFonts w:ascii="Calibri" w:hAnsi="Calibri" w:cs="Calibri"/>
                <w:b/>
                <w:bCs/>
                <w:sz w:val="20"/>
                <w:szCs w:val="20"/>
                <w:lang w:val="en-CA"/>
              </w:rPr>
            </w:pPr>
            <w:r w:rsidRPr="00BA1BAE">
              <w:rPr>
                <w:rFonts w:ascii="Calibri" w:hAnsi="Calibri" w:cs="Calibri"/>
                <w:b/>
                <w:bCs/>
                <w:sz w:val="20"/>
                <w:szCs w:val="20"/>
                <w:lang w:val="en-CA"/>
              </w:rPr>
              <w:t>Timeline</w:t>
            </w:r>
          </w:p>
        </w:tc>
        <w:tc>
          <w:tcPr>
            <w:tcW w:w="1418" w:type="dxa"/>
          </w:tcPr>
          <w:p w14:paraId="782366AF" w14:textId="77777777" w:rsidR="00207F9C" w:rsidRPr="00BA1BAE" w:rsidRDefault="00207F9C" w:rsidP="00651A7E">
            <w:pPr>
              <w:rPr>
                <w:rFonts w:ascii="Calibri" w:hAnsi="Calibri" w:cs="Calibri"/>
                <w:b/>
                <w:bCs/>
                <w:sz w:val="20"/>
                <w:szCs w:val="20"/>
                <w:lang w:val="en-CA"/>
              </w:rPr>
            </w:pPr>
            <w:r w:rsidRPr="00BA1BAE">
              <w:rPr>
                <w:rFonts w:ascii="Calibri" w:hAnsi="Calibri" w:cs="Calibri"/>
                <w:b/>
                <w:bCs/>
                <w:sz w:val="20"/>
                <w:szCs w:val="20"/>
                <w:lang w:val="en-CA"/>
              </w:rPr>
              <w:t>December 19, 2019</w:t>
            </w:r>
          </w:p>
        </w:tc>
        <w:tc>
          <w:tcPr>
            <w:tcW w:w="1281" w:type="dxa"/>
          </w:tcPr>
          <w:p w14:paraId="01274635" w14:textId="77777777" w:rsidR="00207F9C" w:rsidRPr="00BA1BAE" w:rsidRDefault="00207F9C" w:rsidP="00651A7E">
            <w:pPr>
              <w:rPr>
                <w:rFonts w:ascii="Calibri" w:hAnsi="Calibri" w:cs="Calibri"/>
                <w:b/>
                <w:bCs/>
                <w:sz w:val="20"/>
                <w:szCs w:val="20"/>
                <w:lang w:val="en-CA"/>
              </w:rPr>
            </w:pPr>
            <w:r w:rsidRPr="00BA1BAE">
              <w:rPr>
                <w:rFonts w:ascii="Calibri" w:hAnsi="Calibri" w:cs="Calibri"/>
                <w:b/>
                <w:bCs/>
                <w:sz w:val="20"/>
                <w:szCs w:val="20"/>
                <w:lang w:val="en-CA"/>
              </w:rPr>
              <w:t>January 19, 2022</w:t>
            </w:r>
          </w:p>
        </w:tc>
        <w:tc>
          <w:tcPr>
            <w:tcW w:w="1412" w:type="dxa"/>
          </w:tcPr>
          <w:p w14:paraId="5ABD11AE" w14:textId="77777777" w:rsidR="00207F9C" w:rsidRPr="00BA1BAE" w:rsidRDefault="00207F9C" w:rsidP="00651A7E">
            <w:pPr>
              <w:rPr>
                <w:rFonts w:ascii="Calibri" w:hAnsi="Calibri" w:cs="Calibri"/>
                <w:b/>
                <w:bCs/>
                <w:sz w:val="20"/>
                <w:szCs w:val="20"/>
                <w:lang w:val="en-CA"/>
              </w:rPr>
            </w:pPr>
            <w:r w:rsidRPr="00BA1BAE">
              <w:rPr>
                <w:rFonts w:ascii="Calibri" w:hAnsi="Calibri" w:cs="Calibri"/>
                <w:b/>
                <w:bCs/>
                <w:sz w:val="20"/>
                <w:szCs w:val="20"/>
                <w:lang w:val="en-CA"/>
              </w:rPr>
              <w:t>December 13, 2022</w:t>
            </w:r>
          </w:p>
        </w:tc>
        <w:tc>
          <w:tcPr>
            <w:tcW w:w="1333" w:type="dxa"/>
          </w:tcPr>
          <w:p w14:paraId="225C236B" w14:textId="77777777" w:rsidR="00207F9C" w:rsidRPr="00BA1BAE" w:rsidRDefault="00207F9C" w:rsidP="00651A7E">
            <w:pPr>
              <w:rPr>
                <w:rFonts w:ascii="Calibri" w:hAnsi="Calibri" w:cs="Calibri"/>
                <w:b/>
                <w:bCs/>
                <w:sz w:val="20"/>
                <w:szCs w:val="20"/>
                <w:lang w:val="en-CA"/>
              </w:rPr>
            </w:pPr>
            <w:r w:rsidRPr="00BA1BAE">
              <w:rPr>
                <w:rFonts w:ascii="Calibri" w:hAnsi="Calibri" w:cs="Calibri"/>
                <w:b/>
                <w:bCs/>
                <w:sz w:val="20"/>
                <w:szCs w:val="20"/>
                <w:lang w:val="en-CA"/>
              </w:rPr>
              <w:t>February 13, 2023</w:t>
            </w:r>
          </w:p>
        </w:tc>
        <w:tc>
          <w:tcPr>
            <w:tcW w:w="1219" w:type="dxa"/>
          </w:tcPr>
          <w:p w14:paraId="43C791B1" w14:textId="77777777" w:rsidR="00207F9C" w:rsidRPr="00BA1BAE" w:rsidRDefault="00207F9C" w:rsidP="00651A7E">
            <w:pPr>
              <w:rPr>
                <w:rFonts w:ascii="Calibri" w:hAnsi="Calibri" w:cs="Calibri"/>
                <w:b/>
                <w:bCs/>
                <w:sz w:val="20"/>
                <w:szCs w:val="20"/>
                <w:lang w:val="en-CA"/>
              </w:rPr>
            </w:pPr>
            <w:r w:rsidRPr="00BA1BAE">
              <w:rPr>
                <w:rFonts w:ascii="Calibri" w:hAnsi="Calibri" w:cs="Calibri"/>
                <w:b/>
                <w:bCs/>
                <w:sz w:val="20"/>
                <w:szCs w:val="20"/>
                <w:lang w:val="en-CA"/>
              </w:rPr>
              <w:t>March 22, 2023</w:t>
            </w:r>
          </w:p>
        </w:tc>
        <w:tc>
          <w:tcPr>
            <w:tcW w:w="1333" w:type="dxa"/>
          </w:tcPr>
          <w:p w14:paraId="5A2D1AA0" w14:textId="5EE0A3F3" w:rsidR="00207F9C" w:rsidRPr="00BA1BAE" w:rsidRDefault="22B538A4" w:rsidP="00651A7E">
            <w:pPr>
              <w:rPr>
                <w:rFonts w:ascii="Calibri" w:hAnsi="Calibri" w:cs="Calibri"/>
                <w:b/>
                <w:bCs/>
                <w:sz w:val="20"/>
                <w:szCs w:val="20"/>
                <w:lang w:val="en-CA"/>
              </w:rPr>
            </w:pPr>
            <w:r w:rsidRPr="00BA1BAE">
              <w:rPr>
                <w:rFonts w:ascii="Calibri" w:hAnsi="Calibri" w:cs="Calibri"/>
                <w:b/>
                <w:bCs/>
                <w:sz w:val="20"/>
                <w:szCs w:val="20"/>
                <w:lang w:val="en-CA"/>
              </w:rPr>
              <w:t>October, 2025</w:t>
            </w:r>
          </w:p>
        </w:tc>
        <w:tc>
          <w:tcPr>
            <w:tcW w:w="1417" w:type="dxa"/>
          </w:tcPr>
          <w:p w14:paraId="0F635879" w14:textId="77777777" w:rsidR="00207F9C" w:rsidRPr="00BA1BAE" w:rsidRDefault="00207F9C" w:rsidP="00651A7E">
            <w:pPr>
              <w:rPr>
                <w:rFonts w:ascii="Calibri" w:hAnsi="Calibri" w:cs="Calibri"/>
                <w:b/>
                <w:bCs/>
                <w:sz w:val="20"/>
                <w:szCs w:val="20"/>
                <w:lang w:val="en-CA"/>
              </w:rPr>
            </w:pPr>
            <w:r w:rsidRPr="00BA1BAE">
              <w:rPr>
                <w:rFonts w:ascii="Calibri" w:hAnsi="Calibri" w:cs="Calibri"/>
                <w:b/>
                <w:bCs/>
                <w:sz w:val="20"/>
                <w:szCs w:val="20"/>
                <w:lang w:val="en-CA"/>
              </w:rPr>
              <w:t>December 13, 2026</w:t>
            </w:r>
          </w:p>
        </w:tc>
      </w:tr>
      <w:tr w:rsidR="00207F9C" w:rsidRPr="00BA1BAE" w14:paraId="55F752A9" w14:textId="77777777" w:rsidTr="00F41D6E">
        <w:trPr>
          <w:trHeight w:val="1325"/>
        </w:trPr>
        <w:tc>
          <w:tcPr>
            <w:tcW w:w="1219" w:type="dxa"/>
          </w:tcPr>
          <w:p w14:paraId="21A701CE" w14:textId="77777777" w:rsidR="00207F9C" w:rsidRPr="00BA1BAE" w:rsidRDefault="00207F9C" w:rsidP="00651A7E">
            <w:pPr>
              <w:rPr>
                <w:rFonts w:ascii="Calibri" w:hAnsi="Calibri" w:cs="Calibri"/>
                <w:b/>
                <w:bCs/>
                <w:sz w:val="20"/>
                <w:szCs w:val="20"/>
                <w:lang w:val="en-CA"/>
              </w:rPr>
            </w:pPr>
            <w:r w:rsidRPr="00BA1BAE">
              <w:rPr>
                <w:rFonts w:ascii="Calibri" w:hAnsi="Calibri" w:cs="Calibri"/>
                <w:b/>
                <w:bCs/>
                <w:sz w:val="20"/>
                <w:szCs w:val="20"/>
                <w:lang w:val="en-CA"/>
              </w:rPr>
              <w:t>Milestones</w:t>
            </w:r>
          </w:p>
        </w:tc>
        <w:tc>
          <w:tcPr>
            <w:tcW w:w="1418" w:type="dxa"/>
          </w:tcPr>
          <w:p w14:paraId="1EFCF383" w14:textId="77777777" w:rsidR="00207F9C" w:rsidRPr="00BA1BAE" w:rsidRDefault="00207F9C" w:rsidP="00651A7E">
            <w:pPr>
              <w:rPr>
                <w:rFonts w:ascii="Calibri" w:hAnsi="Calibri" w:cs="Calibri"/>
                <w:sz w:val="20"/>
                <w:szCs w:val="20"/>
                <w:lang w:val="en-CA"/>
              </w:rPr>
            </w:pPr>
            <w:r w:rsidRPr="00BA1BAE">
              <w:rPr>
                <w:rFonts w:ascii="Calibri" w:hAnsi="Calibri" w:cs="Calibri"/>
                <w:sz w:val="20"/>
                <w:szCs w:val="20"/>
                <w:lang w:val="en-CA"/>
              </w:rPr>
              <w:t>PIF and PPG approved</w:t>
            </w:r>
          </w:p>
        </w:tc>
        <w:tc>
          <w:tcPr>
            <w:tcW w:w="1281" w:type="dxa"/>
          </w:tcPr>
          <w:p w14:paraId="69169A7D" w14:textId="77777777" w:rsidR="00207F9C" w:rsidRPr="00BA1BAE" w:rsidRDefault="00207F9C" w:rsidP="00651A7E">
            <w:pPr>
              <w:rPr>
                <w:rFonts w:ascii="Calibri" w:hAnsi="Calibri" w:cs="Calibri"/>
                <w:sz w:val="20"/>
                <w:szCs w:val="20"/>
                <w:lang w:val="en-CA"/>
              </w:rPr>
            </w:pPr>
            <w:r w:rsidRPr="00BA1BAE">
              <w:rPr>
                <w:rFonts w:ascii="Calibri" w:hAnsi="Calibri" w:cs="Calibri"/>
                <w:sz w:val="20"/>
                <w:szCs w:val="20"/>
                <w:lang w:val="en-CA"/>
              </w:rPr>
              <w:t>Full project approved (CEO approval)</w:t>
            </w:r>
          </w:p>
        </w:tc>
        <w:tc>
          <w:tcPr>
            <w:tcW w:w="1412" w:type="dxa"/>
          </w:tcPr>
          <w:p w14:paraId="2331AC91" w14:textId="77777777" w:rsidR="00207F9C" w:rsidRPr="00BA1BAE" w:rsidRDefault="00207F9C" w:rsidP="00651A7E">
            <w:pPr>
              <w:rPr>
                <w:rFonts w:ascii="Calibri" w:hAnsi="Calibri" w:cs="Calibri"/>
                <w:sz w:val="20"/>
                <w:szCs w:val="20"/>
                <w:lang w:val="en-CA"/>
              </w:rPr>
            </w:pPr>
            <w:proofErr w:type="spellStart"/>
            <w:r w:rsidRPr="00BA1BAE">
              <w:rPr>
                <w:rFonts w:ascii="Calibri" w:hAnsi="Calibri" w:cs="Calibri"/>
                <w:sz w:val="20"/>
                <w:szCs w:val="20"/>
                <w:lang w:val="en-CA"/>
              </w:rPr>
              <w:t>ProDoc</w:t>
            </w:r>
            <w:proofErr w:type="spellEnd"/>
            <w:r w:rsidRPr="00BA1BAE">
              <w:rPr>
                <w:rFonts w:ascii="Calibri" w:hAnsi="Calibri" w:cs="Calibri"/>
                <w:sz w:val="20"/>
                <w:szCs w:val="20"/>
                <w:lang w:val="en-CA"/>
              </w:rPr>
              <w:t xml:space="preserve"> signed; Official project start</w:t>
            </w:r>
          </w:p>
        </w:tc>
        <w:tc>
          <w:tcPr>
            <w:tcW w:w="1333" w:type="dxa"/>
          </w:tcPr>
          <w:p w14:paraId="43B5F385" w14:textId="77777777" w:rsidR="00207F9C" w:rsidRPr="00BA1BAE" w:rsidRDefault="00207F9C" w:rsidP="00651A7E">
            <w:pPr>
              <w:rPr>
                <w:rFonts w:ascii="Calibri" w:hAnsi="Calibri" w:cs="Calibri"/>
                <w:sz w:val="20"/>
                <w:szCs w:val="20"/>
                <w:lang w:val="en-CA"/>
              </w:rPr>
            </w:pPr>
            <w:r w:rsidRPr="00BA1BAE">
              <w:rPr>
                <w:rFonts w:ascii="Calibri" w:hAnsi="Calibri" w:cs="Calibri"/>
                <w:sz w:val="20"/>
                <w:szCs w:val="20"/>
                <w:lang w:val="en-CA"/>
              </w:rPr>
              <w:t>Inception workshop</w:t>
            </w:r>
          </w:p>
        </w:tc>
        <w:tc>
          <w:tcPr>
            <w:tcW w:w="1219" w:type="dxa"/>
          </w:tcPr>
          <w:p w14:paraId="364BFBAD" w14:textId="44762791" w:rsidR="00207F9C" w:rsidRPr="00BA1BAE" w:rsidRDefault="00207F9C" w:rsidP="00651A7E">
            <w:pPr>
              <w:rPr>
                <w:rFonts w:ascii="Calibri" w:hAnsi="Calibri" w:cs="Calibri"/>
                <w:sz w:val="20"/>
                <w:szCs w:val="20"/>
                <w:lang w:val="en-CA"/>
              </w:rPr>
            </w:pPr>
            <w:r w:rsidRPr="00BA1BAE">
              <w:rPr>
                <w:rFonts w:ascii="Calibri" w:hAnsi="Calibri" w:cs="Calibri"/>
                <w:sz w:val="20"/>
                <w:szCs w:val="20"/>
                <w:lang w:val="en-CA"/>
              </w:rPr>
              <w:t>Date of first disbursement</w:t>
            </w:r>
          </w:p>
        </w:tc>
        <w:tc>
          <w:tcPr>
            <w:tcW w:w="1333" w:type="dxa"/>
          </w:tcPr>
          <w:p w14:paraId="1C02E4D5" w14:textId="77777777" w:rsidR="00207F9C" w:rsidRPr="00BA1BAE" w:rsidRDefault="00207F9C" w:rsidP="00651A7E">
            <w:pPr>
              <w:rPr>
                <w:rFonts w:ascii="Calibri" w:hAnsi="Calibri" w:cs="Calibri"/>
                <w:sz w:val="20"/>
                <w:szCs w:val="20"/>
                <w:lang w:val="en-CA"/>
              </w:rPr>
            </w:pPr>
            <w:r w:rsidRPr="00BA1BAE">
              <w:rPr>
                <w:rFonts w:ascii="Calibri" w:hAnsi="Calibri" w:cs="Calibri"/>
                <w:sz w:val="20"/>
                <w:szCs w:val="20"/>
                <w:lang w:val="en-CA"/>
              </w:rPr>
              <w:t>MTR report</w:t>
            </w:r>
          </w:p>
        </w:tc>
        <w:tc>
          <w:tcPr>
            <w:tcW w:w="1417" w:type="dxa"/>
          </w:tcPr>
          <w:p w14:paraId="36116FB5" w14:textId="77777777" w:rsidR="00207F9C" w:rsidRPr="00BA1BAE" w:rsidRDefault="00207F9C" w:rsidP="00651A7E">
            <w:pPr>
              <w:rPr>
                <w:rFonts w:ascii="Calibri" w:hAnsi="Calibri" w:cs="Calibri"/>
                <w:sz w:val="20"/>
                <w:szCs w:val="20"/>
                <w:lang w:val="en-CA"/>
              </w:rPr>
            </w:pPr>
            <w:r w:rsidRPr="00BA1BAE">
              <w:rPr>
                <w:rFonts w:ascii="Calibri" w:hAnsi="Calibri" w:cs="Calibri"/>
                <w:sz w:val="20"/>
                <w:szCs w:val="20"/>
                <w:lang w:val="en-CA"/>
              </w:rPr>
              <w:t>Expected date of operational closure</w:t>
            </w:r>
          </w:p>
        </w:tc>
      </w:tr>
    </w:tbl>
    <w:p w14:paraId="718F0D7F" w14:textId="6AFE95A4" w:rsidR="00255331" w:rsidRPr="00BA1BAE" w:rsidRDefault="1CB6F4B2" w:rsidP="0FF36309">
      <w:pPr>
        <w:pStyle w:val="Caption"/>
        <w:rPr>
          <w:rFonts w:ascii="Calibri" w:hAnsi="Calibri" w:cs="Calibri"/>
          <w:lang w:val="en-CA"/>
        </w:rPr>
      </w:pPr>
      <w:r w:rsidRPr="00BA1BAE">
        <w:rPr>
          <w:rFonts w:ascii="Calibri" w:hAnsi="Calibri" w:cs="Calibri"/>
          <w:lang w:val="en-CA"/>
        </w:rPr>
        <w:lastRenderedPageBreak/>
        <w:t xml:space="preserve">The total financial resource for the project is USD </w:t>
      </w:r>
      <w:r w:rsidR="7CED6FA1" w:rsidRPr="00BA1BAE">
        <w:rPr>
          <w:rFonts w:ascii="Calibri" w:hAnsi="Calibri" w:cs="Calibri"/>
          <w:lang w:val="en-CA"/>
        </w:rPr>
        <w:t>174,726,147</w:t>
      </w:r>
      <w:r w:rsidR="3C6BA3BC" w:rsidRPr="00BA1BAE">
        <w:rPr>
          <w:rFonts w:ascii="Calibri" w:hAnsi="Calibri" w:cs="Calibri"/>
          <w:lang w:val="en-CA"/>
        </w:rPr>
        <w:t xml:space="preserve"> including USD</w:t>
      </w:r>
      <w:r w:rsidR="00B7654A" w:rsidRPr="00BA1BAE">
        <w:rPr>
          <w:rFonts w:ascii="Calibri" w:hAnsi="Calibri" w:cs="Calibri"/>
          <w:lang w:val="en-CA"/>
        </w:rPr>
        <w:t xml:space="preserve"> </w:t>
      </w:r>
      <w:r w:rsidR="3C6BA3BC" w:rsidRPr="00BA1BAE">
        <w:rPr>
          <w:rFonts w:ascii="Calibri" w:hAnsi="Calibri" w:cs="Calibri"/>
          <w:color w:val="000000"/>
          <w:lang w:val="en-CA"/>
        </w:rPr>
        <w:t xml:space="preserve">4,026,147 of UNDP and GEF resources administered by UNDP. </w:t>
      </w:r>
      <w:r w:rsidR="3C6BA3BC" w:rsidRPr="00BA1BAE">
        <w:rPr>
          <w:rFonts w:ascii="Calibri" w:hAnsi="Calibri" w:cs="Calibri"/>
          <w:lang w:val="en-CA"/>
        </w:rPr>
        <w:t>A</w:t>
      </w:r>
      <w:r w:rsidRPr="00BA1BAE">
        <w:rPr>
          <w:rFonts w:ascii="Calibri" w:hAnsi="Calibri" w:cs="Calibri"/>
          <w:lang w:val="en-CA"/>
        </w:rPr>
        <w:t xml:space="preserve"> disaggregation of the budget </w:t>
      </w:r>
      <w:r w:rsidR="09E7FD4D" w:rsidRPr="00BA1BAE">
        <w:rPr>
          <w:rFonts w:ascii="Calibri" w:hAnsi="Calibri" w:cs="Calibri"/>
          <w:lang w:val="en-CA"/>
        </w:rPr>
        <w:t>administered by UNDP</w:t>
      </w:r>
      <w:r w:rsidR="4D300441" w:rsidRPr="00BA1BAE">
        <w:rPr>
          <w:rFonts w:ascii="Calibri" w:hAnsi="Calibri" w:cs="Calibri"/>
          <w:lang w:val="en-CA"/>
        </w:rPr>
        <w:t xml:space="preserve"> </w:t>
      </w:r>
      <w:r w:rsidRPr="00BA1BAE">
        <w:rPr>
          <w:rFonts w:ascii="Calibri" w:hAnsi="Calibri" w:cs="Calibri"/>
          <w:lang w:val="en-CA"/>
        </w:rPr>
        <w:t xml:space="preserve">across the PMU and the project components is presented in </w:t>
      </w:r>
      <w:r w:rsidR="00255331" w:rsidRPr="00BA1BAE">
        <w:rPr>
          <w:rFonts w:ascii="Calibri" w:hAnsi="Calibri" w:cs="Calibri"/>
          <w:lang w:val="en-CA"/>
        </w:rPr>
        <w:fldChar w:fldCharType="begin"/>
      </w:r>
      <w:r w:rsidR="00255331" w:rsidRPr="00BA1BAE">
        <w:rPr>
          <w:rFonts w:ascii="Calibri" w:hAnsi="Calibri" w:cs="Calibri"/>
          <w:lang w:val="en-CA"/>
        </w:rPr>
        <w:instrText xml:space="preserve"> REF _Ref205442385 \h  \* MERGEFORMAT </w:instrText>
      </w:r>
      <w:r w:rsidR="00255331" w:rsidRPr="00BA1BAE">
        <w:rPr>
          <w:rFonts w:ascii="Calibri" w:hAnsi="Calibri" w:cs="Calibri"/>
          <w:lang w:val="en-CA"/>
        </w:rPr>
      </w:r>
      <w:r w:rsidR="00255331" w:rsidRPr="00BA1BAE">
        <w:rPr>
          <w:rFonts w:ascii="Calibri" w:hAnsi="Calibri" w:cs="Calibri"/>
          <w:lang w:val="en-CA"/>
        </w:rPr>
        <w:fldChar w:fldCharType="separate"/>
      </w:r>
      <w:r w:rsidR="6085985D" w:rsidRPr="00BA1BAE">
        <w:rPr>
          <w:rFonts w:ascii="Calibri" w:hAnsi="Calibri" w:cs="Calibri"/>
          <w:b/>
          <w:bCs/>
          <w:lang w:val="en-CA"/>
        </w:rPr>
        <w:t xml:space="preserve">Table </w:t>
      </w:r>
      <w:r w:rsidR="6085985D" w:rsidRPr="00BA1BAE">
        <w:rPr>
          <w:rFonts w:ascii="Calibri" w:hAnsi="Calibri" w:cs="Calibri"/>
          <w:b/>
          <w:bCs/>
          <w:noProof/>
          <w:lang w:val="en-CA"/>
        </w:rPr>
        <w:t>2</w:t>
      </w:r>
      <w:r w:rsidR="00255331" w:rsidRPr="00BA1BAE">
        <w:rPr>
          <w:rFonts w:ascii="Calibri" w:hAnsi="Calibri" w:cs="Calibri"/>
          <w:lang w:val="en-CA"/>
        </w:rPr>
        <w:fldChar w:fldCharType="end"/>
      </w:r>
      <w:r w:rsidRPr="00BA1BAE">
        <w:rPr>
          <w:rFonts w:ascii="Calibri" w:hAnsi="Calibri" w:cs="Calibri"/>
          <w:lang w:val="en-CA"/>
        </w:rPr>
        <w:t>.</w:t>
      </w:r>
    </w:p>
    <w:p w14:paraId="1805C550" w14:textId="31406F13" w:rsidR="00255331" w:rsidRPr="00BA1BAE" w:rsidRDefault="00255331" w:rsidP="00255331">
      <w:pPr>
        <w:pStyle w:val="Caption"/>
        <w:rPr>
          <w:rFonts w:ascii="Calibri" w:hAnsi="Calibri" w:cs="Calibri"/>
          <w:lang w:val="en-CA"/>
        </w:rPr>
      </w:pPr>
      <w:bookmarkStart w:id="62" w:name="_Ref205442385"/>
      <w:bookmarkStart w:id="63" w:name="_Toc206748171"/>
      <w:bookmarkStart w:id="64" w:name="_Toc207288815"/>
      <w:r w:rsidRPr="00BA1BAE">
        <w:rPr>
          <w:rFonts w:ascii="Calibri" w:hAnsi="Calibri" w:cs="Calibri"/>
          <w:lang w:val="en-CA"/>
        </w:rPr>
        <w:t xml:space="preserve">Table </w:t>
      </w:r>
      <w:r w:rsidRPr="00BA1BAE">
        <w:rPr>
          <w:rFonts w:ascii="Calibri" w:hAnsi="Calibri" w:cs="Calibri"/>
          <w:lang w:val="en-CA"/>
        </w:rPr>
        <w:fldChar w:fldCharType="begin"/>
      </w:r>
      <w:r w:rsidRPr="00BA1BAE">
        <w:rPr>
          <w:rFonts w:ascii="Calibri" w:hAnsi="Calibri" w:cs="Calibri"/>
          <w:lang w:val="en-CA"/>
        </w:rPr>
        <w:instrText xml:space="preserve"> SEQ Table \* ARABIC </w:instrText>
      </w:r>
      <w:r w:rsidRPr="00BA1BAE">
        <w:rPr>
          <w:rFonts w:ascii="Calibri" w:hAnsi="Calibri" w:cs="Calibri"/>
          <w:lang w:val="en-CA"/>
        </w:rPr>
        <w:fldChar w:fldCharType="separate"/>
      </w:r>
      <w:r w:rsidR="006B5BEE" w:rsidRPr="00BA1BAE">
        <w:rPr>
          <w:rFonts w:ascii="Calibri" w:hAnsi="Calibri" w:cs="Calibri"/>
          <w:noProof/>
          <w:lang w:val="en-CA"/>
        </w:rPr>
        <w:t>2</w:t>
      </w:r>
      <w:r w:rsidRPr="00BA1BAE">
        <w:rPr>
          <w:rFonts w:ascii="Calibri" w:hAnsi="Calibri" w:cs="Calibri"/>
          <w:lang w:val="en-CA"/>
        </w:rPr>
        <w:fldChar w:fldCharType="end"/>
      </w:r>
      <w:bookmarkEnd w:id="60"/>
      <w:bookmarkEnd w:id="62"/>
      <w:r w:rsidRPr="00BA1BAE">
        <w:rPr>
          <w:rFonts w:ascii="Calibri" w:hAnsi="Calibri" w:cs="Calibri"/>
          <w:lang w:val="en-CA"/>
        </w:rPr>
        <w:t>: Total project budget (</w:t>
      </w:r>
      <w:proofErr w:type="spellStart"/>
      <w:r w:rsidRPr="00BA1BAE">
        <w:rPr>
          <w:rFonts w:ascii="Calibri" w:hAnsi="Calibri" w:cs="Calibri"/>
          <w:lang w:val="en-CA"/>
        </w:rPr>
        <w:t>ProDoc</w:t>
      </w:r>
      <w:proofErr w:type="spellEnd"/>
      <w:r w:rsidRPr="00BA1BAE">
        <w:rPr>
          <w:rFonts w:ascii="Calibri" w:hAnsi="Calibri" w:cs="Calibri"/>
          <w:lang w:val="en-CA"/>
        </w:rPr>
        <w:t>)</w:t>
      </w:r>
      <w:r w:rsidRPr="00BA1BAE">
        <w:rPr>
          <w:rStyle w:val="FootnoteReference"/>
          <w:rFonts w:ascii="Calibri" w:hAnsi="Calibri" w:cs="Calibri"/>
          <w:lang w:val="en-CA"/>
        </w:rPr>
        <w:footnoteReference w:id="11"/>
      </w:r>
      <w:bookmarkEnd w:id="61"/>
      <w:bookmarkEnd w:id="63"/>
      <w:bookmarkEnd w:id="64"/>
    </w:p>
    <w:tbl>
      <w:tblPr>
        <w:tblStyle w:val="ArepoTabellen"/>
        <w:tblW w:w="0" w:type="auto"/>
        <w:tblLook w:val="04A0" w:firstRow="1" w:lastRow="0" w:firstColumn="1" w:lastColumn="0" w:noHBand="0" w:noVBand="1"/>
      </w:tblPr>
      <w:tblGrid>
        <w:gridCol w:w="6835"/>
        <w:gridCol w:w="2515"/>
      </w:tblGrid>
      <w:tr w:rsidR="00255331" w:rsidRPr="00BA1BAE" w14:paraId="6AD7950B" w14:textId="77777777" w:rsidTr="00B101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35" w:type="dxa"/>
          </w:tcPr>
          <w:p w14:paraId="306F516D" w14:textId="77777777" w:rsidR="00255331" w:rsidRPr="00BA1BAE" w:rsidRDefault="00255331" w:rsidP="00B10153">
            <w:pPr>
              <w:rPr>
                <w:rFonts w:ascii="Calibri" w:hAnsi="Calibri" w:cs="Calibri"/>
                <w:b w:val="0"/>
                <w:bCs/>
                <w:sz w:val="22"/>
                <w:szCs w:val="22"/>
                <w:lang w:val="en-CA"/>
              </w:rPr>
            </w:pPr>
            <w:r w:rsidRPr="00BA1BAE">
              <w:rPr>
                <w:rFonts w:ascii="Calibri" w:hAnsi="Calibri" w:cs="Calibri"/>
                <w:bCs/>
                <w:sz w:val="22"/>
                <w:szCs w:val="22"/>
                <w:lang w:val="en-CA"/>
              </w:rPr>
              <w:t>Project Component</w:t>
            </w:r>
          </w:p>
        </w:tc>
        <w:tc>
          <w:tcPr>
            <w:tcW w:w="2515" w:type="dxa"/>
          </w:tcPr>
          <w:p w14:paraId="39938163" w14:textId="77777777" w:rsidR="00255331" w:rsidRPr="00BA1BAE" w:rsidRDefault="00255331" w:rsidP="00B10153">
            <w:pPr>
              <w:cnfStyle w:val="100000000000" w:firstRow="1" w:lastRow="0" w:firstColumn="0" w:lastColumn="0" w:oddVBand="0" w:evenVBand="0" w:oddHBand="0" w:evenHBand="0" w:firstRowFirstColumn="0" w:firstRowLastColumn="0" w:lastRowFirstColumn="0" w:lastRowLastColumn="0"/>
              <w:rPr>
                <w:rFonts w:ascii="Calibri" w:hAnsi="Calibri" w:cs="Calibri"/>
                <w:b w:val="0"/>
                <w:bCs/>
                <w:sz w:val="22"/>
                <w:szCs w:val="22"/>
                <w:lang w:val="en-CA"/>
              </w:rPr>
            </w:pPr>
            <w:r w:rsidRPr="00BA1BAE">
              <w:rPr>
                <w:rFonts w:ascii="Calibri" w:hAnsi="Calibri" w:cs="Calibri"/>
                <w:bCs/>
                <w:sz w:val="22"/>
                <w:szCs w:val="22"/>
                <w:lang w:val="en-CA"/>
              </w:rPr>
              <w:t>Budget (USD)</w:t>
            </w:r>
          </w:p>
        </w:tc>
      </w:tr>
      <w:tr w:rsidR="00255331" w:rsidRPr="00BA1BAE" w14:paraId="72F86200" w14:textId="77777777" w:rsidTr="00256CAE">
        <w:tc>
          <w:tcPr>
            <w:cnfStyle w:val="001000000000" w:firstRow="0" w:lastRow="0" w:firstColumn="1" w:lastColumn="0" w:oddVBand="0" w:evenVBand="0" w:oddHBand="0" w:evenHBand="0" w:firstRowFirstColumn="0" w:firstRowLastColumn="0" w:lastRowFirstColumn="0" w:lastRowLastColumn="0"/>
            <w:tcW w:w="6835" w:type="dxa"/>
          </w:tcPr>
          <w:p w14:paraId="6B7DBE48" w14:textId="77777777" w:rsidR="00255331" w:rsidRPr="00BA1BAE" w:rsidRDefault="00255331" w:rsidP="00B10153">
            <w:pPr>
              <w:rPr>
                <w:rFonts w:ascii="Calibri" w:hAnsi="Calibri" w:cs="Calibri"/>
                <w:sz w:val="22"/>
                <w:szCs w:val="22"/>
                <w:lang w:val="en-CA"/>
              </w:rPr>
            </w:pPr>
            <w:r w:rsidRPr="00BA1BAE">
              <w:rPr>
                <w:rFonts w:ascii="Calibri" w:hAnsi="Calibri" w:cs="Calibri"/>
                <w:b/>
                <w:bCs/>
                <w:sz w:val="22"/>
                <w:szCs w:val="22"/>
                <w:lang w:val="en-CA"/>
              </w:rPr>
              <w:t>Component 1</w:t>
            </w:r>
            <w:r w:rsidRPr="00BA1BAE">
              <w:rPr>
                <w:rFonts w:ascii="Calibri" w:hAnsi="Calibri" w:cs="Calibri"/>
                <w:sz w:val="22"/>
                <w:szCs w:val="22"/>
                <w:lang w:val="en-CA"/>
              </w:rPr>
              <w:t>: Policy and Regulation</w:t>
            </w:r>
          </w:p>
        </w:tc>
        <w:tc>
          <w:tcPr>
            <w:tcW w:w="2515" w:type="dxa"/>
          </w:tcPr>
          <w:p w14:paraId="51F9B097" w14:textId="55D7B40C" w:rsidR="00255331" w:rsidRPr="00BA1BAE" w:rsidRDefault="00EE2677" w:rsidP="00B10153">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BA1BAE">
              <w:rPr>
                <w:rFonts w:ascii="Calibri" w:hAnsi="Calibri" w:cs="Calibri"/>
                <w:sz w:val="22"/>
                <w:szCs w:val="22"/>
                <w:lang w:val="en-CA"/>
              </w:rPr>
              <w:t xml:space="preserve">614,425 </w:t>
            </w:r>
          </w:p>
        </w:tc>
      </w:tr>
      <w:tr w:rsidR="00255331" w:rsidRPr="00BA1BAE" w14:paraId="7289C94B" w14:textId="77777777" w:rsidTr="00256CAE">
        <w:tc>
          <w:tcPr>
            <w:cnfStyle w:val="001000000000" w:firstRow="0" w:lastRow="0" w:firstColumn="1" w:lastColumn="0" w:oddVBand="0" w:evenVBand="0" w:oddHBand="0" w:evenHBand="0" w:firstRowFirstColumn="0" w:firstRowLastColumn="0" w:lastRowFirstColumn="0" w:lastRowLastColumn="0"/>
            <w:tcW w:w="6835" w:type="dxa"/>
          </w:tcPr>
          <w:p w14:paraId="3DD48F57" w14:textId="77777777" w:rsidR="00255331" w:rsidRPr="00BA1BAE" w:rsidRDefault="00255331" w:rsidP="00B10153">
            <w:pPr>
              <w:rPr>
                <w:rFonts w:ascii="Calibri" w:hAnsi="Calibri" w:cs="Calibri"/>
                <w:sz w:val="22"/>
                <w:szCs w:val="22"/>
                <w:lang w:val="en-CA"/>
              </w:rPr>
            </w:pPr>
            <w:r w:rsidRPr="00BA1BAE">
              <w:rPr>
                <w:rFonts w:ascii="Calibri" w:hAnsi="Calibri" w:cs="Calibri"/>
                <w:b/>
                <w:bCs/>
                <w:sz w:val="22"/>
                <w:szCs w:val="22"/>
                <w:lang w:val="en-CA"/>
              </w:rPr>
              <w:t xml:space="preserve">Component </w:t>
            </w:r>
            <w:proofErr w:type="gramStart"/>
            <w:r w:rsidRPr="00BA1BAE">
              <w:rPr>
                <w:rFonts w:ascii="Calibri" w:hAnsi="Calibri" w:cs="Calibri"/>
                <w:b/>
                <w:bCs/>
                <w:sz w:val="22"/>
                <w:szCs w:val="22"/>
                <w:lang w:val="en-CA"/>
              </w:rPr>
              <w:t>2</w:t>
            </w:r>
            <w:r w:rsidRPr="00BA1BAE">
              <w:rPr>
                <w:rFonts w:ascii="Calibri" w:hAnsi="Calibri" w:cs="Calibri"/>
                <w:sz w:val="22"/>
                <w:szCs w:val="22"/>
                <w:lang w:val="en-CA"/>
              </w:rPr>
              <w:t xml:space="preserve"> :</w:t>
            </w:r>
            <w:proofErr w:type="gramEnd"/>
            <w:r w:rsidRPr="00BA1BAE">
              <w:rPr>
                <w:rFonts w:ascii="Calibri" w:hAnsi="Calibri" w:cs="Calibri"/>
                <w:sz w:val="22"/>
                <w:szCs w:val="22"/>
                <w:lang w:val="en-CA"/>
              </w:rPr>
              <w:t xml:space="preserve"> Business Model Innovation with Private Sector Engagement</w:t>
            </w:r>
          </w:p>
        </w:tc>
        <w:tc>
          <w:tcPr>
            <w:tcW w:w="2515" w:type="dxa"/>
          </w:tcPr>
          <w:p w14:paraId="1E8BC178" w14:textId="1047E150" w:rsidR="00255331" w:rsidRPr="00BA1BAE" w:rsidRDefault="00EE2677" w:rsidP="00B10153">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BA1BAE">
              <w:rPr>
                <w:rFonts w:ascii="Calibri" w:hAnsi="Calibri" w:cs="Calibri"/>
                <w:sz w:val="22"/>
                <w:szCs w:val="22"/>
                <w:lang w:val="en-CA"/>
              </w:rPr>
              <w:t xml:space="preserve">1,978,340 </w:t>
            </w:r>
          </w:p>
        </w:tc>
      </w:tr>
      <w:tr w:rsidR="00255331" w:rsidRPr="00BA1BAE" w14:paraId="4B1D9052" w14:textId="77777777" w:rsidTr="00256CAE">
        <w:tc>
          <w:tcPr>
            <w:cnfStyle w:val="001000000000" w:firstRow="0" w:lastRow="0" w:firstColumn="1" w:lastColumn="0" w:oddVBand="0" w:evenVBand="0" w:oddHBand="0" w:evenHBand="0" w:firstRowFirstColumn="0" w:firstRowLastColumn="0" w:lastRowFirstColumn="0" w:lastRowLastColumn="0"/>
            <w:tcW w:w="6835" w:type="dxa"/>
          </w:tcPr>
          <w:p w14:paraId="2AFC44FF" w14:textId="77777777" w:rsidR="00255331" w:rsidRPr="00BA1BAE" w:rsidRDefault="00255331" w:rsidP="00B10153">
            <w:pPr>
              <w:rPr>
                <w:rFonts w:ascii="Calibri" w:hAnsi="Calibri" w:cs="Calibri"/>
                <w:sz w:val="22"/>
                <w:szCs w:val="22"/>
                <w:lang w:val="en-CA"/>
              </w:rPr>
            </w:pPr>
            <w:r w:rsidRPr="00BA1BAE">
              <w:rPr>
                <w:rFonts w:ascii="Calibri" w:hAnsi="Calibri" w:cs="Calibri"/>
                <w:b/>
                <w:bCs/>
                <w:sz w:val="22"/>
                <w:szCs w:val="22"/>
                <w:lang w:val="en-CA"/>
              </w:rPr>
              <w:t>Component 3:</w:t>
            </w:r>
            <w:r w:rsidRPr="00BA1BAE">
              <w:rPr>
                <w:rFonts w:ascii="Calibri" w:hAnsi="Calibri" w:cs="Calibri"/>
                <w:sz w:val="22"/>
                <w:szCs w:val="22"/>
                <w:lang w:val="en-CA"/>
              </w:rPr>
              <w:t xml:space="preserve"> Scaled-up Financing</w:t>
            </w:r>
          </w:p>
        </w:tc>
        <w:tc>
          <w:tcPr>
            <w:tcW w:w="2515" w:type="dxa"/>
          </w:tcPr>
          <w:p w14:paraId="2AEFC321" w14:textId="309B6C91" w:rsidR="00255331" w:rsidRPr="00BA1BAE" w:rsidRDefault="00EE2677" w:rsidP="00B10153">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BA1BAE">
              <w:rPr>
                <w:rFonts w:ascii="Calibri" w:hAnsi="Calibri" w:cs="Calibri"/>
                <w:sz w:val="22"/>
                <w:szCs w:val="22"/>
                <w:lang w:val="en-CA"/>
              </w:rPr>
              <w:t xml:space="preserve">266,378 </w:t>
            </w:r>
          </w:p>
        </w:tc>
      </w:tr>
      <w:tr w:rsidR="00255331" w:rsidRPr="00BA1BAE" w14:paraId="6B11A7A8" w14:textId="77777777" w:rsidTr="00256CAE">
        <w:tc>
          <w:tcPr>
            <w:cnfStyle w:val="001000000000" w:firstRow="0" w:lastRow="0" w:firstColumn="1" w:lastColumn="0" w:oddVBand="0" w:evenVBand="0" w:oddHBand="0" w:evenHBand="0" w:firstRowFirstColumn="0" w:firstRowLastColumn="0" w:lastRowFirstColumn="0" w:lastRowLastColumn="0"/>
            <w:tcW w:w="6835" w:type="dxa"/>
          </w:tcPr>
          <w:p w14:paraId="483670A1" w14:textId="77777777" w:rsidR="00255331" w:rsidRPr="00BA1BAE" w:rsidRDefault="00255331" w:rsidP="00B10153">
            <w:pPr>
              <w:rPr>
                <w:rFonts w:ascii="Calibri" w:hAnsi="Calibri" w:cs="Calibri"/>
                <w:sz w:val="22"/>
                <w:szCs w:val="22"/>
                <w:lang w:val="en-CA"/>
              </w:rPr>
            </w:pPr>
            <w:r w:rsidRPr="00BA1BAE">
              <w:rPr>
                <w:rFonts w:ascii="Calibri" w:hAnsi="Calibri" w:cs="Calibri"/>
                <w:b/>
                <w:bCs/>
                <w:sz w:val="22"/>
                <w:szCs w:val="22"/>
                <w:lang w:val="en-CA"/>
              </w:rPr>
              <w:t>Component 4:</w:t>
            </w:r>
            <w:r w:rsidRPr="00BA1BAE">
              <w:rPr>
                <w:rFonts w:ascii="Calibri" w:hAnsi="Calibri" w:cs="Calibri"/>
                <w:sz w:val="22"/>
                <w:szCs w:val="22"/>
                <w:lang w:val="en-CA"/>
              </w:rPr>
              <w:t xml:space="preserve"> Digital, Knowledge Management and Monitoring and Evaluation</w:t>
            </w:r>
          </w:p>
        </w:tc>
        <w:tc>
          <w:tcPr>
            <w:tcW w:w="2515" w:type="dxa"/>
          </w:tcPr>
          <w:p w14:paraId="6B8BBE55" w14:textId="55A0BA7C" w:rsidR="00255331" w:rsidRPr="00BA1BAE" w:rsidRDefault="00EE2677" w:rsidP="00B10153">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BA1BAE">
              <w:rPr>
                <w:rFonts w:ascii="Calibri" w:hAnsi="Calibri" w:cs="Calibri"/>
                <w:sz w:val="22"/>
                <w:szCs w:val="22"/>
                <w:lang w:val="en-CA"/>
              </w:rPr>
              <w:t xml:space="preserve">502,497 </w:t>
            </w:r>
          </w:p>
        </w:tc>
      </w:tr>
      <w:tr w:rsidR="00255331" w:rsidRPr="00BA1BAE" w14:paraId="4B6C128F" w14:textId="77777777" w:rsidTr="00256CAE">
        <w:tc>
          <w:tcPr>
            <w:cnfStyle w:val="001000000000" w:firstRow="0" w:lastRow="0" w:firstColumn="1" w:lastColumn="0" w:oddVBand="0" w:evenVBand="0" w:oddHBand="0" w:evenHBand="0" w:firstRowFirstColumn="0" w:firstRowLastColumn="0" w:lastRowFirstColumn="0" w:lastRowLastColumn="0"/>
            <w:tcW w:w="6835" w:type="dxa"/>
          </w:tcPr>
          <w:p w14:paraId="1F59BDB6" w14:textId="77777777" w:rsidR="00255331" w:rsidRPr="00BA1BAE" w:rsidRDefault="00255331" w:rsidP="00B10153">
            <w:pPr>
              <w:rPr>
                <w:rFonts w:ascii="Calibri" w:hAnsi="Calibri" w:cs="Calibri"/>
                <w:b/>
                <w:bCs/>
                <w:sz w:val="22"/>
                <w:szCs w:val="22"/>
                <w:lang w:val="en-CA"/>
              </w:rPr>
            </w:pPr>
            <w:r w:rsidRPr="00BA1BAE">
              <w:rPr>
                <w:rFonts w:ascii="Calibri" w:hAnsi="Calibri" w:cs="Calibri"/>
                <w:b/>
                <w:bCs/>
                <w:sz w:val="22"/>
                <w:szCs w:val="22"/>
                <w:lang w:val="en-CA"/>
              </w:rPr>
              <w:t>Project Management</w:t>
            </w:r>
          </w:p>
        </w:tc>
        <w:tc>
          <w:tcPr>
            <w:tcW w:w="2515" w:type="dxa"/>
          </w:tcPr>
          <w:p w14:paraId="50CFB553" w14:textId="121F0FA6" w:rsidR="00255331" w:rsidRPr="00BA1BAE" w:rsidRDefault="00EE2677" w:rsidP="00B10153">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BA1BAE">
              <w:rPr>
                <w:rFonts w:ascii="Calibri" w:hAnsi="Calibri" w:cs="Calibri"/>
                <w:sz w:val="22"/>
                <w:szCs w:val="22"/>
                <w:lang w:val="en-CA"/>
              </w:rPr>
              <w:t xml:space="preserve">176,007 </w:t>
            </w:r>
          </w:p>
        </w:tc>
      </w:tr>
      <w:tr w:rsidR="00255331" w:rsidRPr="00BA1BAE" w14:paraId="7C55870A" w14:textId="77777777" w:rsidTr="00256CAE">
        <w:tc>
          <w:tcPr>
            <w:cnfStyle w:val="001000000000" w:firstRow="0" w:lastRow="0" w:firstColumn="1" w:lastColumn="0" w:oddVBand="0" w:evenVBand="0" w:oddHBand="0" w:evenHBand="0" w:firstRowFirstColumn="0" w:firstRowLastColumn="0" w:lastRowFirstColumn="0" w:lastRowLastColumn="0"/>
            <w:tcW w:w="6835" w:type="dxa"/>
          </w:tcPr>
          <w:p w14:paraId="0C10D6E3" w14:textId="77777777" w:rsidR="00255331" w:rsidRPr="00BA1BAE" w:rsidRDefault="00255331" w:rsidP="00B10153">
            <w:pPr>
              <w:rPr>
                <w:rFonts w:ascii="Calibri" w:hAnsi="Calibri" w:cs="Calibri"/>
                <w:b/>
                <w:bCs/>
                <w:sz w:val="22"/>
                <w:szCs w:val="22"/>
                <w:lang w:val="en-CA"/>
              </w:rPr>
            </w:pPr>
            <w:r w:rsidRPr="00BA1BAE">
              <w:rPr>
                <w:rFonts w:ascii="Calibri" w:hAnsi="Calibri" w:cs="Calibri"/>
                <w:b/>
                <w:bCs/>
                <w:sz w:val="22"/>
                <w:szCs w:val="22"/>
                <w:lang w:val="en-CA"/>
              </w:rPr>
              <w:t xml:space="preserve">Total </w:t>
            </w:r>
          </w:p>
        </w:tc>
        <w:tc>
          <w:tcPr>
            <w:tcW w:w="2515" w:type="dxa"/>
          </w:tcPr>
          <w:p w14:paraId="7D107B42" w14:textId="4CA81CA9" w:rsidR="00255331" w:rsidRPr="00BA1BAE" w:rsidRDefault="00EE2677" w:rsidP="00B1015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rPr>
            </w:pPr>
            <w:r w:rsidRPr="00BA1BAE">
              <w:rPr>
                <w:rFonts w:ascii="Calibri" w:hAnsi="Calibri" w:cs="Calibri"/>
                <w:color w:val="000000"/>
                <w:sz w:val="22"/>
                <w:szCs w:val="22"/>
                <w:lang w:val="en-CA"/>
              </w:rPr>
              <w:t xml:space="preserve">4,026,147 </w:t>
            </w:r>
          </w:p>
        </w:tc>
      </w:tr>
    </w:tbl>
    <w:p w14:paraId="558E677C" w14:textId="77777777" w:rsidR="00AD175E" w:rsidRPr="00BA1BAE" w:rsidRDefault="44D06C63" w:rsidP="00AD175E">
      <w:pPr>
        <w:pStyle w:val="Heading2"/>
        <w:rPr>
          <w:rFonts w:ascii="Calibri" w:hAnsi="Calibri" w:cs="Calibri"/>
          <w:lang w:val="en-CA"/>
        </w:rPr>
      </w:pPr>
      <w:bookmarkStart w:id="65" w:name="_Toc168779286"/>
      <w:bookmarkStart w:id="66" w:name="_Toc168781366"/>
      <w:bookmarkStart w:id="67" w:name="_Toc168781979"/>
      <w:bookmarkStart w:id="68" w:name="_Toc168782239"/>
      <w:bookmarkStart w:id="69" w:name="_Toc168782494"/>
      <w:bookmarkStart w:id="70" w:name="_Toc168779287"/>
      <w:bookmarkStart w:id="71" w:name="_Toc168781367"/>
      <w:bookmarkStart w:id="72" w:name="_Toc168781980"/>
      <w:bookmarkStart w:id="73" w:name="_Toc168782240"/>
      <w:bookmarkStart w:id="74" w:name="_Toc168782495"/>
      <w:bookmarkStart w:id="75" w:name="_Toc168779288"/>
      <w:bookmarkStart w:id="76" w:name="_Toc168781368"/>
      <w:bookmarkStart w:id="77" w:name="_Toc168781981"/>
      <w:bookmarkStart w:id="78" w:name="_Toc168782241"/>
      <w:bookmarkStart w:id="79" w:name="_Toc168782496"/>
      <w:bookmarkStart w:id="80" w:name="_Toc168779289"/>
      <w:bookmarkStart w:id="81" w:name="_Toc168781369"/>
      <w:bookmarkStart w:id="82" w:name="_Toc168781982"/>
      <w:bookmarkStart w:id="83" w:name="_Toc168782242"/>
      <w:bookmarkStart w:id="84" w:name="_Toc168782497"/>
      <w:bookmarkStart w:id="85" w:name="_Toc168779290"/>
      <w:bookmarkStart w:id="86" w:name="_Toc168781370"/>
      <w:bookmarkStart w:id="87" w:name="_Toc168781983"/>
      <w:bookmarkStart w:id="88" w:name="_Toc168782243"/>
      <w:bookmarkStart w:id="89" w:name="_Toc168782498"/>
      <w:bookmarkStart w:id="90" w:name="_Toc168779291"/>
      <w:bookmarkStart w:id="91" w:name="_Toc168781371"/>
      <w:bookmarkStart w:id="92" w:name="_Toc168781984"/>
      <w:bookmarkStart w:id="93" w:name="_Toc168782244"/>
      <w:bookmarkStart w:id="94" w:name="_Toc168782499"/>
      <w:bookmarkStart w:id="95" w:name="_Toc168779292"/>
      <w:bookmarkStart w:id="96" w:name="_Toc168781372"/>
      <w:bookmarkStart w:id="97" w:name="_Toc168781985"/>
      <w:bookmarkStart w:id="98" w:name="_Toc168782245"/>
      <w:bookmarkStart w:id="99" w:name="_Toc168782500"/>
      <w:bookmarkStart w:id="100" w:name="_Toc168779293"/>
      <w:bookmarkStart w:id="101" w:name="_Toc168781373"/>
      <w:bookmarkStart w:id="102" w:name="_Toc168781986"/>
      <w:bookmarkStart w:id="103" w:name="_Toc168782246"/>
      <w:bookmarkStart w:id="104" w:name="_Toc168782501"/>
      <w:bookmarkStart w:id="105" w:name="_Toc168779294"/>
      <w:bookmarkStart w:id="106" w:name="_Toc168781374"/>
      <w:bookmarkStart w:id="107" w:name="_Toc168781987"/>
      <w:bookmarkStart w:id="108" w:name="_Toc168782247"/>
      <w:bookmarkStart w:id="109" w:name="_Toc168782502"/>
      <w:bookmarkStart w:id="110" w:name="_Toc168779295"/>
      <w:bookmarkStart w:id="111" w:name="_Toc168781375"/>
      <w:bookmarkStart w:id="112" w:name="_Toc168781988"/>
      <w:bookmarkStart w:id="113" w:name="_Toc168782248"/>
      <w:bookmarkStart w:id="114" w:name="_Toc168782503"/>
      <w:bookmarkStart w:id="115" w:name="_Toc196310258"/>
      <w:bookmarkStart w:id="116" w:name="_Toc207288777"/>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sidRPr="00BA1BAE">
        <w:rPr>
          <w:rFonts w:ascii="Calibri" w:hAnsi="Calibri" w:cs="Calibri"/>
          <w:lang w:val="en-CA"/>
        </w:rPr>
        <w:t>Main stakeholders</w:t>
      </w:r>
      <w:bookmarkEnd w:id="115"/>
      <w:bookmarkEnd w:id="116"/>
    </w:p>
    <w:p w14:paraId="4BF4FB07" w14:textId="418F664D" w:rsidR="00AD175E" w:rsidRPr="00BA1BAE" w:rsidRDefault="003303E6" w:rsidP="00AD175E">
      <w:pPr>
        <w:pStyle w:val="Caption"/>
        <w:rPr>
          <w:rFonts w:ascii="Calibri" w:hAnsi="Calibri" w:cs="Calibri"/>
          <w:lang w:val="en-CA"/>
        </w:rPr>
      </w:pPr>
      <w:bookmarkStart w:id="117" w:name="_Ref168818934"/>
      <w:bookmarkStart w:id="118" w:name="_Toc207288816"/>
      <w:r w:rsidRPr="00BA1BAE">
        <w:rPr>
          <w:rFonts w:ascii="Calibri" w:hAnsi="Calibri" w:cs="Calibri"/>
          <w:lang w:val="en-CA"/>
        </w:rPr>
        <w:t xml:space="preserve">Table </w:t>
      </w:r>
      <w:r w:rsidRPr="00BA1BAE">
        <w:rPr>
          <w:rFonts w:ascii="Calibri" w:hAnsi="Calibri" w:cs="Calibri"/>
          <w:lang w:val="en-CA"/>
        </w:rPr>
        <w:fldChar w:fldCharType="begin"/>
      </w:r>
      <w:r w:rsidRPr="00BA1BAE">
        <w:rPr>
          <w:rFonts w:ascii="Calibri" w:hAnsi="Calibri" w:cs="Calibri"/>
          <w:lang w:val="en-CA"/>
        </w:rPr>
        <w:instrText xml:space="preserve"> SEQ Table \* ARABIC </w:instrText>
      </w:r>
      <w:r w:rsidRPr="00BA1BAE">
        <w:rPr>
          <w:rFonts w:ascii="Calibri" w:hAnsi="Calibri" w:cs="Calibri"/>
          <w:lang w:val="en-CA"/>
        </w:rPr>
        <w:fldChar w:fldCharType="separate"/>
      </w:r>
      <w:r w:rsidR="006B5BEE" w:rsidRPr="00BA1BAE">
        <w:rPr>
          <w:rFonts w:ascii="Calibri" w:hAnsi="Calibri" w:cs="Calibri"/>
          <w:noProof/>
          <w:lang w:val="en-CA"/>
        </w:rPr>
        <w:t>3</w:t>
      </w:r>
      <w:r w:rsidRPr="00BA1BAE">
        <w:rPr>
          <w:rFonts w:ascii="Calibri" w:hAnsi="Calibri" w:cs="Calibri"/>
          <w:lang w:val="en-CA"/>
        </w:rPr>
        <w:fldChar w:fldCharType="end"/>
      </w:r>
      <w:bookmarkEnd w:id="117"/>
      <w:r w:rsidRPr="00BA1BAE">
        <w:rPr>
          <w:rFonts w:ascii="Calibri" w:hAnsi="Calibri" w:cs="Calibri"/>
          <w:lang w:val="en-CA"/>
        </w:rPr>
        <w:t xml:space="preserve"> </w:t>
      </w:r>
      <w:r w:rsidR="00AD175E" w:rsidRPr="00BA1BAE">
        <w:rPr>
          <w:rFonts w:ascii="Calibri" w:hAnsi="Calibri" w:cs="Calibri"/>
          <w:lang w:val="en-CA"/>
        </w:rPr>
        <w:t>Categories of project stakeholders and institutions</w:t>
      </w:r>
      <w:bookmarkEnd w:id="118"/>
    </w:p>
    <w:tbl>
      <w:tblPr>
        <w:tblStyle w:val="ArepoTabellen"/>
        <w:tblW w:w="0" w:type="auto"/>
        <w:tblLook w:val="04A0" w:firstRow="1" w:lastRow="0" w:firstColumn="1" w:lastColumn="0" w:noHBand="0" w:noVBand="1"/>
      </w:tblPr>
      <w:tblGrid>
        <w:gridCol w:w="2266"/>
        <w:gridCol w:w="7094"/>
      </w:tblGrid>
      <w:tr w:rsidR="008462A2" w:rsidRPr="00BA1BAE" w14:paraId="200D91F1" w14:textId="77777777" w:rsidTr="7E6953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6" w:type="dxa"/>
          </w:tcPr>
          <w:p w14:paraId="6BA1C53C" w14:textId="77777777" w:rsidR="008462A2" w:rsidRPr="00BA1BAE" w:rsidRDefault="008462A2" w:rsidP="00256CAE">
            <w:pPr>
              <w:spacing w:after="0"/>
              <w:rPr>
                <w:rFonts w:ascii="Calibri" w:hAnsi="Calibri" w:cs="Calibri"/>
                <w:b w:val="0"/>
                <w:bCs/>
                <w:sz w:val="20"/>
                <w:szCs w:val="20"/>
                <w:lang w:val="en-CA"/>
              </w:rPr>
            </w:pPr>
            <w:r w:rsidRPr="00BA1BAE">
              <w:rPr>
                <w:rFonts w:ascii="Calibri" w:hAnsi="Calibri" w:cs="Calibri"/>
                <w:bCs/>
                <w:sz w:val="20"/>
                <w:szCs w:val="20"/>
                <w:lang w:val="en-CA"/>
              </w:rPr>
              <w:t>Stakeholder category</w:t>
            </w:r>
          </w:p>
        </w:tc>
        <w:tc>
          <w:tcPr>
            <w:tcW w:w="7094" w:type="dxa"/>
          </w:tcPr>
          <w:p w14:paraId="3818875B" w14:textId="77777777" w:rsidR="008462A2" w:rsidRPr="00BA1BAE" w:rsidRDefault="008462A2" w:rsidP="00256CAE">
            <w:pPr>
              <w:spacing w:after="0"/>
              <w:cnfStyle w:val="100000000000" w:firstRow="1" w:lastRow="0" w:firstColumn="0" w:lastColumn="0" w:oddVBand="0" w:evenVBand="0" w:oddHBand="0" w:evenHBand="0" w:firstRowFirstColumn="0" w:firstRowLastColumn="0" w:lastRowFirstColumn="0" w:lastRowLastColumn="0"/>
              <w:rPr>
                <w:rFonts w:ascii="Calibri" w:hAnsi="Calibri" w:cs="Calibri"/>
                <w:b w:val="0"/>
                <w:bCs/>
                <w:sz w:val="20"/>
                <w:szCs w:val="20"/>
                <w:lang w:val="en-CA"/>
              </w:rPr>
            </w:pPr>
            <w:r w:rsidRPr="00BA1BAE">
              <w:rPr>
                <w:rFonts w:ascii="Calibri" w:hAnsi="Calibri" w:cs="Calibri"/>
                <w:bCs/>
                <w:sz w:val="20"/>
                <w:szCs w:val="20"/>
                <w:lang w:val="en-CA"/>
              </w:rPr>
              <w:t xml:space="preserve">Institutions </w:t>
            </w:r>
          </w:p>
        </w:tc>
      </w:tr>
      <w:tr w:rsidR="00A7755C" w:rsidRPr="00BA1BAE" w14:paraId="0D208E44" w14:textId="77777777" w:rsidTr="7E69534E">
        <w:tc>
          <w:tcPr>
            <w:cnfStyle w:val="001000000000" w:firstRow="0" w:lastRow="0" w:firstColumn="1" w:lastColumn="0" w:oddVBand="0" w:evenVBand="0" w:oddHBand="0" w:evenHBand="0" w:firstRowFirstColumn="0" w:firstRowLastColumn="0" w:lastRowFirstColumn="0" w:lastRowLastColumn="0"/>
            <w:tcW w:w="2266" w:type="dxa"/>
          </w:tcPr>
          <w:p w14:paraId="43A482E6" w14:textId="3F0E32D2" w:rsidR="00A7755C" w:rsidRPr="00BA1BAE" w:rsidRDefault="00A7755C" w:rsidP="00256CAE">
            <w:pPr>
              <w:spacing w:after="0"/>
              <w:rPr>
                <w:rFonts w:ascii="Calibri" w:hAnsi="Calibri" w:cs="Calibri"/>
                <w:sz w:val="20"/>
                <w:szCs w:val="20"/>
                <w:lang w:val="en-CA"/>
              </w:rPr>
            </w:pPr>
            <w:r w:rsidRPr="00BA1BAE">
              <w:rPr>
                <w:rFonts w:ascii="Calibri" w:hAnsi="Calibri" w:cs="Calibri"/>
                <w:sz w:val="20"/>
                <w:szCs w:val="20"/>
                <w:lang w:val="en-CA"/>
              </w:rPr>
              <w:t>Implementation partner</w:t>
            </w:r>
          </w:p>
        </w:tc>
        <w:tc>
          <w:tcPr>
            <w:tcW w:w="7094" w:type="dxa"/>
          </w:tcPr>
          <w:p w14:paraId="193E7BD0" w14:textId="25493339" w:rsidR="00A7755C" w:rsidRPr="00BA1BAE" w:rsidRDefault="007E6836" w:rsidP="00256CAE">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color w:val="000000"/>
                <w:sz w:val="20"/>
                <w:szCs w:val="20"/>
                <w:lang w:val="en-CA" w:eastAsia="de-DE"/>
              </w:rPr>
              <w:t xml:space="preserve">UNDP Country Office </w:t>
            </w:r>
            <w:r w:rsidR="00DA131A" w:rsidRPr="00BA1BAE">
              <w:rPr>
                <w:rFonts w:ascii="Calibri" w:hAnsi="Calibri" w:cs="Calibri"/>
                <w:color w:val="000000"/>
                <w:sz w:val="20"/>
                <w:szCs w:val="20"/>
                <w:lang w:val="en-CA" w:eastAsia="de-DE"/>
              </w:rPr>
              <w:t xml:space="preserve"> </w:t>
            </w:r>
          </w:p>
        </w:tc>
      </w:tr>
      <w:tr w:rsidR="00A7755C" w:rsidRPr="00BA1BAE" w14:paraId="32DB0523" w14:textId="77777777" w:rsidTr="7E69534E">
        <w:tc>
          <w:tcPr>
            <w:cnfStyle w:val="001000000000" w:firstRow="0" w:lastRow="0" w:firstColumn="1" w:lastColumn="0" w:oddVBand="0" w:evenVBand="0" w:oddHBand="0" w:evenHBand="0" w:firstRowFirstColumn="0" w:firstRowLastColumn="0" w:lastRowFirstColumn="0" w:lastRowLastColumn="0"/>
            <w:tcW w:w="2266" w:type="dxa"/>
          </w:tcPr>
          <w:p w14:paraId="799FF0FE" w14:textId="455768D6" w:rsidR="00A7755C" w:rsidRPr="00BA1BAE" w:rsidRDefault="00A7755C" w:rsidP="00256CAE">
            <w:pPr>
              <w:spacing w:after="0"/>
              <w:rPr>
                <w:rFonts w:ascii="Calibri" w:hAnsi="Calibri" w:cs="Calibri"/>
                <w:sz w:val="20"/>
                <w:szCs w:val="20"/>
                <w:lang w:val="en-CA"/>
              </w:rPr>
            </w:pPr>
            <w:r w:rsidRPr="00BA1BAE">
              <w:rPr>
                <w:rFonts w:ascii="Calibri" w:hAnsi="Calibri" w:cs="Calibri"/>
                <w:sz w:val="20"/>
                <w:szCs w:val="20"/>
                <w:lang w:val="en-CA"/>
              </w:rPr>
              <w:t>GEF Operational Focal Point</w:t>
            </w:r>
          </w:p>
        </w:tc>
        <w:tc>
          <w:tcPr>
            <w:tcW w:w="7094" w:type="dxa"/>
          </w:tcPr>
          <w:p w14:paraId="7E0E8EFD" w14:textId="77777777" w:rsidR="009D7588" w:rsidRPr="00BA1BAE" w:rsidRDefault="009D7588" w:rsidP="00256CAE">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val="en-CA" w:eastAsia="de-DE"/>
              </w:rPr>
            </w:pPr>
            <w:r w:rsidRPr="00BA1BAE">
              <w:rPr>
                <w:rFonts w:ascii="Calibri" w:hAnsi="Calibri" w:cs="Calibri"/>
                <w:color w:val="000000"/>
                <w:sz w:val="20"/>
                <w:szCs w:val="20"/>
                <w:lang w:val="en-CA" w:eastAsia="de-DE"/>
              </w:rPr>
              <w:t xml:space="preserve">Ministry of Environment and Climate Change </w:t>
            </w:r>
          </w:p>
          <w:p w14:paraId="07ED3A1C" w14:textId="754B8167" w:rsidR="00A7755C" w:rsidRPr="00BA1BAE" w:rsidRDefault="00A7755C" w:rsidP="00256CAE">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
        </w:tc>
      </w:tr>
      <w:tr w:rsidR="00FE0D47" w:rsidRPr="00BA1BAE" w14:paraId="25F5D645" w14:textId="77777777" w:rsidTr="7E69534E">
        <w:tc>
          <w:tcPr>
            <w:cnfStyle w:val="001000000000" w:firstRow="0" w:lastRow="0" w:firstColumn="1" w:lastColumn="0" w:oddVBand="0" w:evenVBand="0" w:oddHBand="0" w:evenHBand="0" w:firstRowFirstColumn="0" w:firstRowLastColumn="0" w:lastRowFirstColumn="0" w:lastRowLastColumn="0"/>
            <w:tcW w:w="2266" w:type="dxa"/>
          </w:tcPr>
          <w:p w14:paraId="2BFBD914" w14:textId="671C4F62" w:rsidR="00FE0D47" w:rsidRPr="00BA1BAE" w:rsidRDefault="00FE0D47" w:rsidP="00256CAE">
            <w:pPr>
              <w:spacing w:after="0"/>
              <w:rPr>
                <w:rFonts w:ascii="Calibri" w:hAnsi="Calibri" w:cs="Calibri"/>
                <w:sz w:val="20"/>
                <w:szCs w:val="20"/>
                <w:lang w:val="en-CA"/>
              </w:rPr>
            </w:pPr>
            <w:r w:rsidRPr="00BA1BAE">
              <w:rPr>
                <w:rFonts w:ascii="Calibri" w:hAnsi="Calibri" w:cs="Calibri"/>
                <w:sz w:val="20"/>
                <w:szCs w:val="20"/>
                <w:lang w:val="en-CA"/>
              </w:rPr>
              <w:t>Government</w:t>
            </w:r>
          </w:p>
        </w:tc>
        <w:tc>
          <w:tcPr>
            <w:tcW w:w="7094" w:type="dxa"/>
          </w:tcPr>
          <w:p w14:paraId="647C9F48" w14:textId="77777777" w:rsidR="008E4523" w:rsidRPr="00BA1BAE" w:rsidRDefault="008E4523" w:rsidP="00256CAE">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val="en-CA" w:eastAsia="de-DE"/>
              </w:rPr>
            </w:pPr>
            <w:r w:rsidRPr="00BA1BAE">
              <w:rPr>
                <w:rFonts w:ascii="Calibri" w:hAnsi="Calibri" w:cs="Calibri"/>
                <w:color w:val="000000"/>
                <w:sz w:val="20"/>
                <w:szCs w:val="20"/>
                <w:lang w:val="en-CA" w:eastAsia="de-DE"/>
              </w:rPr>
              <w:t>Directorate of Environment and Climate Change, Office of the Prime Minister, Government of Somalia</w:t>
            </w:r>
          </w:p>
          <w:p w14:paraId="7D0AB1B3" w14:textId="6CB03338" w:rsidR="00FE0D47" w:rsidRPr="00BA1BAE" w:rsidRDefault="00235F81" w:rsidP="00256CAE">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val="en-CA" w:eastAsia="de-DE"/>
              </w:rPr>
            </w:pPr>
            <w:r w:rsidRPr="00BA1BAE">
              <w:rPr>
                <w:rFonts w:ascii="Calibri" w:hAnsi="Calibri" w:cs="Calibri"/>
                <w:color w:val="000000"/>
                <w:sz w:val="20"/>
                <w:szCs w:val="20"/>
                <w:lang w:val="en-CA" w:eastAsia="de-DE"/>
              </w:rPr>
              <w:t xml:space="preserve">Ministry of Energy, and Water Resources </w:t>
            </w:r>
          </w:p>
          <w:p w14:paraId="01000B06" w14:textId="3EA9CD47" w:rsidR="00FE0D47" w:rsidRPr="00BA1BAE" w:rsidRDefault="00235F81" w:rsidP="00256CAE">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val="en-CA" w:eastAsia="de-DE"/>
              </w:rPr>
            </w:pPr>
            <w:r w:rsidRPr="00BA1BAE">
              <w:rPr>
                <w:rFonts w:ascii="Calibri" w:hAnsi="Calibri" w:cs="Calibri"/>
                <w:color w:val="000000"/>
                <w:sz w:val="20"/>
                <w:szCs w:val="20"/>
                <w:lang w:val="en-CA" w:eastAsia="de-DE"/>
              </w:rPr>
              <w:t xml:space="preserve">Ministry of Environment and Climate Change </w:t>
            </w:r>
          </w:p>
          <w:p w14:paraId="44607F66" w14:textId="77777777" w:rsidR="008E4523" w:rsidRPr="00BA1BAE" w:rsidRDefault="00235F81" w:rsidP="00256CAE">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val="en-CA" w:eastAsia="de-DE"/>
              </w:rPr>
            </w:pPr>
            <w:r w:rsidRPr="00BA1BAE">
              <w:rPr>
                <w:rFonts w:ascii="Calibri" w:hAnsi="Calibri" w:cs="Calibri"/>
                <w:color w:val="000000"/>
                <w:sz w:val="20"/>
                <w:szCs w:val="20"/>
                <w:lang w:val="en-CA" w:eastAsia="de-DE"/>
              </w:rPr>
              <w:t xml:space="preserve">National Electricity Authority </w:t>
            </w:r>
          </w:p>
          <w:p w14:paraId="7612E742" w14:textId="77777777" w:rsidR="008E4523" w:rsidRPr="00BA1BAE" w:rsidRDefault="008E4523" w:rsidP="00256CAE">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val="en-CA" w:eastAsia="de-DE"/>
              </w:rPr>
            </w:pPr>
            <w:r w:rsidRPr="00BA1BAE">
              <w:rPr>
                <w:rFonts w:ascii="Calibri" w:hAnsi="Calibri" w:cs="Calibri"/>
                <w:color w:val="000000"/>
                <w:sz w:val="20"/>
                <w:szCs w:val="20"/>
                <w:lang w:val="en-CA" w:eastAsia="de-DE"/>
              </w:rPr>
              <w:t>Ministry of National Education</w:t>
            </w:r>
          </w:p>
          <w:p w14:paraId="124DE006" w14:textId="77777777" w:rsidR="008E4523" w:rsidRPr="00BA1BAE" w:rsidRDefault="008E4523" w:rsidP="00256CAE">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val="en-CA" w:eastAsia="de-DE"/>
              </w:rPr>
            </w:pPr>
            <w:r w:rsidRPr="00BA1BAE">
              <w:rPr>
                <w:rFonts w:ascii="Calibri" w:hAnsi="Calibri" w:cs="Calibri"/>
                <w:color w:val="000000"/>
                <w:sz w:val="20"/>
                <w:szCs w:val="20"/>
                <w:lang w:val="en-CA" w:eastAsia="de-DE"/>
              </w:rPr>
              <w:t>Puntland State Authority for Water, Energy and Natural Resources (PSAWEN)</w:t>
            </w:r>
          </w:p>
          <w:p w14:paraId="23E023DE" w14:textId="33A5FFC4" w:rsidR="004B1605" w:rsidRPr="00BA1BAE" w:rsidRDefault="004B1605" w:rsidP="00256CAE">
            <w:pPr>
              <w:spacing w:after="0"/>
              <w:ind w:left="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val="en-CA" w:eastAsia="de-DE"/>
              </w:rPr>
            </w:pPr>
            <w:r w:rsidRPr="00BA1BAE">
              <w:rPr>
                <w:rFonts w:ascii="Calibri" w:hAnsi="Calibri" w:cs="Calibri"/>
                <w:color w:val="000000"/>
                <w:sz w:val="20"/>
                <w:szCs w:val="20"/>
                <w:lang w:val="en-CA" w:eastAsia="de-DE"/>
              </w:rPr>
              <w:t xml:space="preserve"> Ministry of Energy &amp; Minerals (MOEM)</w:t>
            </w:r>
          </w:p>
          <w:p w14:paraId="68CCC6CD" w14:textId="653AC0D9" w:rsidR="004B1605" w:rsidRPr="00BA1BAE" w:rsidRDefault="004B1605" w:rsidP="00256CAE">
            <w:pPr>
              <w:spacing w:after="0"/>
              <w:ind w:left="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val="en-CA" w:eastAsia="de-DE"/>
              </w:rPr>
            </w:pPr>
            <w:r w:rsidRPr="00BA1BAE">
              <w:rPr>
                <w:rFonts w:ascii="Calibri" w:hAnsi="Calibri" w:cs="Calibri"/>
                <w:color w:val="000000"/>
                <w:sz w:val="20"/>
                <w:szCs w:val="20"/>
                <w:lang w:val="en-CA" w:eastAsia="de-DE"/>
              </w:rPr>
              <w:t xml:space="preserve"> Ministry of Environment and Rural Development (MOERD)</w:t>
            </w:r>
          </w:p>
          <w:p w14:paraId="12F3876F" w14:textId="5EDF7F85" w:rsidR="004B1605" w:rsidRPr="00BA1BAE" w:rsidRDefault="004B1605" w:rsidP="00256CAE">
            <w:pPr>
              <w:spacing w:after="0"/>
              <w:ind w:left="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val="en-CA" w:eastAsia="de-DE"/>
              </w:rPr>
            </w:pPr>
            <w:r w:rsidRPr="00BA1BAE">
              <w:rPr>
                <w:rFonts w:ascii="Calibri" w:hAnsi="Calibri" w:cs="Calibri"/>
                <w:color w:val="000000"/>
                <w:sz w:val="20"/>
                <w:szCs w:val="20"/>
                <w:lang w:val="en-CA" w:eastAsia="de-DE"/>
              </w:rPr>
              <w:t xml:space="preserve"> Somaliland National Energy Commission (SNEC)</w:t>
            </w:r>
          </w:p>
          <w:p w14:paraId="558801DE" w14:textId="21AFF880" w:rsidR="004B1605" w:rsidRPr="00BA1BAE" w:rsidRDefault="004B1605" w:rsidP="00256CAE">
            <w:pPr>
              <w:spacing w:after="0"/>
              <w:ind w:left="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val="en-CA" w:eastAsia="de-DE"/>
              </w:rPr>
            </w:pPr>
            <w:r w:rsidRPr="00BA1BAE">
              <w:rPr>
                <w:rFonts w:ascii="Calibri" w:hAnsi="Calibri" w:cs="Calibri"/>
                <w:color w:val="000000"/>
                <w:sz w:val="20"/>
                <w:szCs w:val="20"/>
                <w:lang w:val="en-CA" w:eastAsia="de-DE"/>
              </w:rPr>
              <w:t xml:space="preserve"> Somaliland Ministry of Trade, Industries and Tourism</w:t>
            </w:r>
          </w:p>
          <w:p w14:paraId="77C399F2" w14:textId="00AD4F93" w:rsidR="00573C38" w:rsidRPr="00BA1BAE" w:rsidRDefault="008E4523" w:rsidP="00256CAE">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val="en-CA" w:eastAsia="de-DE"/>
              </w:rPr>
            </w:pPr>
            <w:r w:rsidRPr="00BA1BAE">
              <w:rPr>
                <w:rFonts w:ascii="Calibri" w:hAnsi="Calibri" w:cs="Calibri"/>
                <w:color w:val="000000"/>
                <w:sz w:val="20"/>
                <w:szCs w:val="20"/>
                <w:lang w:val="en-CA" w:eastAsia="de-DE"/>
              </w:rPr>
              <w:t xml:space="preserve">Local Governments </w:t>
            </w:r>
          </w:p>
        </w:tc>
      </w:tr>
      <w:tr w:rsidR="00A7755C" w:rsidRPr="00BA1BAE" w14:paraId="20AC2CD9" w14:textId="77777777" w:rsidTr="7E69534E">
        <w:tc>
          <w:tcPr>
            <w:cnfStyle w:val="001000000000" w:firstRow="0" w:lastRow="0" w:firstColumn="1" w:lastColumn="0" w:oddVBand="0" w:evenVBand="0" w:oddHBand="0" w:evenHBand="0" w:firstRowFirstColumn="0" w:firstRowLastColumn="0" w:lastRowFirstColumn="0" w:lastRowLastColumn="0"/>
            <w:tcW w:w="2266" w:type="dxa"/>
          </w:tcPr>
          <w:p w14:paraId="1760D5B3" w14:textId="6E0643CF" w:rsidR="00A7755C" w:rsidRPr="00BA1BAE" w:rsidRDefault="00A7755C" w:rsidP="00256CAE">
            <w:pPr>
              <w:spacing w:after="0"/>
              <w:rPr>
                <w:rFonts w:ascii="Calibri" w:hAnsi="Calibri" w:cs="Calibri"/>
                <w:sz w:val="20"/>
                <w:szCs w:val="20"/>
                <w:lang w:val="en-CA"/>
              </w:rPr>
            </w:pPr>
            <w:r w:rsidRPr="00BA1BAE">
              <w:rPr>
                <w:rFonts w:ascii="Calibri" w:hAnsi="Calibri" w:cs="Calibri"/>
                <w:sz w:val="20"/>
                <w:szCs w:val="20"/>
                <w:lang w:val="en-CA"/>
              </w:rPr>
              <w:lastRenderedPageBreak/>
              <w:t>Private sector</w:t>
            </w:r>
          </w:p>
        </w:tc>
        <w:tc>
          <w:tcPr>
            <w:tcW w:w="7094" w:type="dxa"/>
          </w:tcPr>
          <w:p w14:paraId="5D326015" w14:textId="77777777" w:rsidR="004B1605" w:rsidRPr="00BA1BAE" w:rsidRDefault="004B1605" w:rsidP="00256CAE">
            <w:pPr>
              <w:spacing w:after="0"/>
              <w:ind w:left="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Blue Sky – Mogadishu</w:t>
            </w:r>
          </w:p>
          <w:p w14:paraId="709CDE44" w14:textId="77777777" w:rsidR="004B1605" w:rsidRPr="00BA1BAE" w:rsidRDefault="004B1605" w:rsidP="00256CAE">
            <w:pPr>
              <w:spacing w:after="0"/>
              <w:ind w:left="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roofErr w:type="spellStart"/>
            <w:r w:rsidRPr="00BA1BAE">
              <w:rPr>
                <w:rFonts w:ascii="Calibri" w:hAnsi="Calibri" w:cs="Calibri"/>
                <w:sz w:val="20"/>
                <w:szCs w:val="20"/>
                <w:lang w:val="en-CA"/>
              </w:rPr>
              <w:t>Muqdisho</w:t>
            </w:r>
            <w:proofErr w:type="spellEnd"/>
            <w:r w:rsidRPr="00BA1BAE">
              <w:rPr>
                <w:rFonts w:ascii="Calibri" w:hAnsi="Calibri" w:cs="Calibri"/>
                <w:sz w:val="20"/>
                <w:szCs w:val="20"/>
                <w:lang w:val="en-CA"/>
              </w:rPr>
              <w:t xml:space="preserve"> Power – Mogadishu </w:t>
            </w:r>
          </w:p>
          <w:p w14:paraId="4D07D256" w14:textId="77777777" w:rsidR="004B1605" w:rsidRPr="00BA1BAE" w:rsidRDefault="004B1605" w:rsidP="00256CAE">
            <w:pPr>
              <w:spacing w:after="0"/>
              <w:ind w:left="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Badhan Electricity Company (BECO) – Somalia – Mogadishu</w:t>
            </w:r>
          </w:p>
          <w:p w14:paraId="5375CBC7" w14:textId="77777777" w:rsidR="004B1605" w:rsidRPr="00BA1BAE" w:rsidRDefault="004B1605" w:rsidP="00256CAE">
            <w:pPr>
              <w:spacing w:after="0"/>
              <w:ind w:left="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Delta Engineering – Mogadishu</w:t>
            </w:r>
          </w:p>
          <w:p w14:paraId="32FC1571" w14:textId="7DD79B82" w:rsidR="004B1605" w:rsidRPr="00BA1BAE" w:rsidRDefault="004B1605" w:rsidP="00256CAE">
            <w:pPr>
              <w:spacing w:after="0"/>
              <w:ind w:left="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roofErr w:type="spellStart"/>
            <w:r w:rsidRPr="00BA1BAE">
              <w:rPr>
                <w:rFonts w:ascii="Calibri" w:hAnsi="Calibri" w:cs="Calibri"/>
                <w:sz w:val="20"/>
                <w:szCs w:val="20"/>
                <w:lang w:val="en-CA"/>
              </w:rPr>
              <w:t>Dayax</w:t>
            </w:r>
            <w:proofErr w:type="spellEnd"/>
            <w:r w:rsidRPr="00BA1BAE">
              <w:rPr>
                <w:rFonts w:ascii="Calibri" w:hAnsi="Calibri" w:cs="Calibri"/>
                <w:sz w:val="20"/>
                <w:szCs w:val="20"/>
                <w:lang w:val="en-CA"/>
              </w:rPr>
              <w:t xml:space="preserve"> Electric – </w:t>
            </w:r>
            <w:proofErr w:type="spellStart"/>
            <w:r w:rsidRPr="00BA1BAE">
              <w:rPr>
                <w:rFonts w:ascii="Calibri" w:hAnsi="Calibri" w:cs="Calibri"/>
                <w:sz w:val="20"/>
                <w:szCs w:val="20"/>
                <w:lang w:val="en-CA"/>
              </w:rPr>
              <w:t>Beledwyne</w:t>
            </w:r>
            <w:proofErr w:type="spellEnd"/>
            <w:r w:rsidRPr="00BA1BAE">
              <w:rPr>
                <w:rFonts w:ascii="Calibri" w:hAnsi="Calibri" w:cs="Calibri"/>
                <w:sz w:val="20"/>
                <w:szCs w:val="20"/>
                <w:lang w:val="en-CA"/>
              </w:rPr>
              <w:t xml:space="preserve">, </w:t>
            </w:r>
            <w:proofErr w:type="spellStart"/>
            <w:r w:rsidRPr="00BA1BAE">
              <w:rPr>
                <w:rFonts w:ascii="Calibri" w:hAnsi="Calibri" w:cs="Calibri"/>
                <w:sz w:val="20"/>
                <w:szCs w:val="20"/>
                <w:lang w:val="en-CA"/>
              </w:rPr>
              <w:t>Hirshabelle</w:t>
            </w:r>
            <w:proofErr w:type="spellEnd"/>
          </w:p>
          <w:p w14:paraId="0BCF658C" w14:textId="77777777" w:rsidR="004B1605" w:rsidRPr="00BA1BAE" w:rsidRDefault="004B1605" w:rsidP="00256CAE">
            <w:pPr>
              <w:spacing w:after="0"/>
              <w:ind w:left="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roofErr w:type="spellStart"/>
            <w:r w:rsidRPr="00BA1BAE">
              <w:rPr>
                <w:rFonts w:ascii="Calibri" w:hAnsi="Calibri" w:cs="Calibri"/>
                <w:sz w:val="20"/>
                <w:szCs w:val="20"/>
                <w:lang w:val="en-CA"/>
              </w:rPr>
              <w:t>Galgaduud</w:t>
            </w:r>
            <w:proofErr w:type="spellEnd"/>
            <w:r w:rsidRPr="00BA1BAE">
              <w:rPr>
                <w:rFonts w:ascii="Calibri" w:hAnsi="Calibri" w:cs="Calibri"/>
                <w:sz w:val="20"/>
                <w:szCs w:val="20"/>
                <w:lang w:val="en-CA"/>
              </w:rPr>
              <w:t xml:space="preserve"> Electric Company – </w:t>
            </w:r>
            <w:proofErr w:type="spellStart"/>
            <w:r w:rsidRPr="00BA1BAE">
              <w:rPr>
                <w:rFonts w:ascii="Calibri" w:hAnsi="Calibri" w:cs="Calibri"/>
                <w:sz w:val="20"/>
                <w:szCs w:val="20"/>
                <w:lang w:val="en-CA"/>
              </w:rPr>
              <w:t>Dhusamareeb</w:t>
            </w:r>
            <w:proofErr w:type="spellEnd"/>
            <w:r w:rsidRPr="00BA1BAE">
              <w:rPr>
                <w:rFonts w:ascii="Calibri" w:hAnsi="Calibri" w:cs="Calibri"/>
                <w:sz w:val="20"/>
                <w:szCs w:val="20"/>
                <w:lang w:val="en-CA"/>
              </w:rPr>
              <w:t>, Galmudug</w:t>
            </w:r>
          </w:p>
          <w:p w14:paraId="2E776901" w14:textId="77777777" w:rsidR="004B1605" w:rsidRPr="00BA1BAE" w:rsidRDefault="004B1605" w:rsidP="00256CAE">
            <w:pPr>
              <w:spacing w:after="0"/>
              <w:ind w:left="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JESCO – Kismayo, </w:t>
            </w:r>
            <w:proofErr w:type="spellStart"/>
            <w:r w:rsidRPr="00BA1BAE">
              <w:rPr>
                <w:rFonts w:ascii="Calibri" w:hAnsi="Calibri" w:cs="Calibri"/>
                <w:sz w:val="20"/>
                <w:szCs w:val="20"/>
                <w:lang w:val="en-CA"/>
              </w:rPr>
              <w:t>Jubaland</w:t>
            </w:r>
            <w:proofErr w:type="spellEnd"/>
          </w:p>
          <w:p w14:paraId="3604073B" w14:textId="77777777" w:rsidR="004B1605" w:rsidRPr="00BA1BAE" w:rsidRDefault="004B1605" w:rsidP="00256CAE">
            <w:pPr>
              <w:spacing w:after="0"/>
              <w:ind w:left="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NECSOM – </w:t>
            </w:r>
            <w:proofErr w:type="spellStart"/>
            <w:r w:rsidRPr="00BA1BAE">
              <w:rPr>
                <w:rFonts w:ascii="Calibri" w:hAnsi="Calibri" w:cs="Calibri"/>
                <w:sz w:val="20"/>
                <w:szCs w:val="20"/>
                <w:lang w:val="en-CA"/>
              </w:rPr>
              <w:t>Garowe</w:t>
            </w:r>
            <w:proofErr w:type="spellEnd"/>
          </w:p>
          <w:p w14:paraId="5D32E96B" w14:textId="77777777" w:rsidR="004B1605" w:rsidRPr="00BA1BAE" w:rsidRDefault="004B1605" w:rsidP="00256CAE">
            <w:pPr>
              <w:spacing w:after="0"/>
              <w:ind w:left="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Tesco – </w:t>
            </w:r>
            <w:proofErr w:type="spellStart"/>
            <w:r w:rsidRPr="00BA1BAE">
              <w:rPr>
                <w:rFonts w:ascii="Calibri" w:hAnsi="Calibri" w:cs="Calibri"/>
                <w:sz w:val="20"/>
                <w:szCs w:val="20"/>
                <w:lang w:val="en-CA"/>
              </w:rPr>
              <w:t>Garowe</w:t>
            </w:r>
            <w:proofErr w:type="spellEnd"/>
          </w:p>
          <w:p w14:paraId="4653B270" w14:textId="4E2E31A2" w:rsidR="004B1605" w:rsidRPr="00BA1BAE" w:rsidRDefault="004B1605" w:rsidP="00256CAE">
            <w:pPr>
              <w:spacing w:after="0"/>
              <w:ind w:left="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Sunway Som Power Company – </w:t>
            </w:r>
            <w:proofErr w:type="spellStart"/>
            <w:r w:rsidRPr="00BA1BAE">
              <w:rPr>
                <w:rFonts w:ascii="Calibri" w:hAnsi="Calibri" w:cs="Calibri"/>
                <w:sz w:val="20"/>
                <w:szCs w:val="20"/>
                <w:lang w:val="en-CA"/>
              </w:rPr>
              <w:t>Bosaso</w:t>
            </w:r>
            <w:proofErr w:type="spellEnd"/>
          </w:p>
          <w:p w14:paraId="13F14483" w14:textId="77777777" w:rsidR="004B1605" w:rsidRPr="00BA1BAE" w:rsidRDefault="004B1605" w:rsidP="00256CAE">
            <w:pPr>
              <w:spacing w:after="0"/>
              <w:ind w:left="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Beco-</w:t>
            </w:r>
            <w:proofErr w:type="spellStart"/>
            <w:r w:rsidRPr="00BA1BAE">
              <w:rPr>
                <w:rFonts w:ascii="Calibri" w:hAnsi="Calibri" w:cs="Calibri"/>
                <w:sz w:val="20"/>
                <w:szCs w:val="20"/>
                <w:lang w:val="en-CA"/>
              </w:rPr>
              <w:t>Baydhabo</w:t>
            </w:r>
            <w:proofErr w:type="spellEnd"/>
            <w:r w:rsidRPr="00BA1BAE">
              <w:rPr>
                <w:rFonts w:ascii="Calibri" w:hAnsi="Calibri" w:cs="Calibri"/>
                <w:sz w:val="20"/>
                <w:szCs w:val="20"/>
                <w:lang w:val="en-CA"/>
              </w:rPr>
              <w:t xml:space="preserve"> – Baidoa, South West</w:t>
            </w:r>
          </w:p>
          <w:p w14:paraId="76FC8841" w14:textId="3726A765" w:rsidR="004B1605" w:rsidRPr="00BA1BAE" w:rsidRDefault="004B1605" w:rsidP="00256CAE">
            <w:pPr>
              <w:spacing w:after="0"/>
              <w:ind w:left="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Somaliland Electricity Association (SEA)</w:t>
            </w:r>
          </w:p>
          <w:p w14:paraId="3F93B5A4" w14:textId="5C9A116F" w:rsidR="00FE0D47" w:rsidRPr="00BA1BAE" w:rsidRDefault="004B1605" w:rsidP="00256CAE">
            <w:pPr>
              <w:spacing w:after="0"/>
              <w:ind w:left="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Somaliland Renewable Energy Association (SOMRENA)</w:t>
            </w:r>
          </w:p>
        </w:tc>
      </w:tr>
      <w:tr w:rsidR="004B1605" w:rsidRPr="00BA1BAE" w14:paraId="048B0373" w14:textId="77777777" w:rsidTr="7E69534E">
        <w:tc>
          <w:tcPr>
            <w:cnfStyle w:val="001000000000" w:firstRow="0" w:lastRow="0" w:firstColumn="1" w:lastColumn="0" w:oddVBand="0" w:evenVBand="0" w:oddHBand="0" w:evenHBand="0" w:firstRowFirstColumn="0" w:firstRowLastColumn="0" w:lastRowFirstColumn="0" w:lastRowLastColumn="0"/>
            <w:tcW w:w="2266" w:type="dxa"/>
          </w:tcPr>
          <w:p w14:paraId="28FC9A5E" w14:textId="6CB8FE6C" w:rsidR="004B1605" w:rsidRPr="00BA1BAE" w:rsidRDefault="004B1605" w:rsidP="00256CAE">
            <w:pPr>
              <w:spacing w:after="0"/>
              <w:rPr>
                <w:rFonts w:ascii="Calibri" w:hAnsi="Calibri" w:cs="Calibri"/>
                <w:sz w:val="20"/>
                <w:szCs w:val="20"/>
                <w:lang w:val="en-CA"/>
              </w:rPr>
            </w:pPr>
            <w:r w:rsidRPr="00BA1BAE">
              <w:rPr>
                <w:rFonts w:ascii="Calibri" w:hAnsi="Calibri" w:cs="Calibri"/>
                <w:sz w:val="20"/>
                <w:szCs w:val="20"/>
                <w:lang w:val="en-CA"/>
              </w:rPr>
              <w:t>Mini-grid ESPs</w:t>
            </w:r>
          </w:p>
        </w:tc>
        <w:tc>
          <w:tcPr>
            <w:tcW w:w="7094" w:type="dxa"/>
          </w:tcPr>
          <w:p w14:paraId="2477F038" w14:textId="77777777" w:rsidR="004B1605" w:rsidRPr="00BA1BAE" w:rsidRDefault="004B1605" w:rsidP="00256CAE">
            <w:pPr>
              <w:spacing w:after="0"/>
              <w:ind w:left="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roofErr w:type="spellStart"/>
            <w:r w:rsidRPr="00BA1BAE">
              <w:rPr>
                <w:rFonts w:ascii="Calibri" w:hAnsi="Calibri" w:cs="Calibri"/>
                <w:sz w:val="20"/>
                <w:szCs w:val="20"/>
                <w:lang w:val="en-CA"/>
              </w:rPr>
              <w:t>SomPower</w:t>
            </w:r>
            <w:proofErr w:type="spellEnd"/>
            <w:r w:rsidRPr="00BA1BAE">
              <w:rPr>
                <w:rFonts w:ascii="Calibri" w:hAnsi="Calibri" w:cs="Calibri"/>
                <w:sz w:val="20"/>
                <w:szCs w:val="20"/>
                <w:lang w:val="en-CA"/>
              </w:rPr>
              <w:t xml:space="preserve"> – Hargeisa, </w:t>
            </w:r>
            <w:proofErr w:type="spellStart"/>
            <w:r w:rsidRPr="00BA1BAE">
              <w:rPr>
                <w:rFonts w:ascii="Calibri" w:hAnsi="Calibri" w:cs="Calibri"/>
                <w:sz w:val="20"/>
                <w:szCs w:val="20"/>
                <w:lang w:val="en-CA"/>
              </w:rPr>
              <w:t>Gebiley</w:t>
            </w:r>
            <w:proofErr w:type="spellEnd"/>
            <w:r w:rsidRPr="00BA1BAE">
              <w:rPr>
                <w:rFonts w:ascii="Calibri" w:hAnsi="Calibri" w:cs="Calibri"/>
                <w:sz w:val="20"/>
                <w:szCs w:val="20"/>
                <w:lang w:val="en-CA"/>
              </w:rPr>
              <w:t xml:space="preserve"> and </w:t>
            </w:r>
            <w:proofErr w:type="spellStart"/>
            <w:r w:rsidRPr="00BA1BAE">
              <w:rPr>
                <w:rFonts w:ascii="Calibri" w:hAnsi="Calibri" w:cs="Calibri"/>
                <w:sz w:val="20"/>
                <w:szCs w:val="20"/>
                <w:lang w:val="en-CA"/>
              </w:rPr>
              <w:t>Wajale</w:t>
            </w:r>
            <w:proofErr w:type="spellEnd"/>
          </w:p>
          <w:p w14:paraId="28476BDD" w14:textId="77777777" w:rsidR="004B1605" w:rsidRPr="00BA1BAE" w:rsidRDefault="004B1605" w:rsidP="00256CAE">
            <w:pPr>
              <w:spacing w:after="0"/>
              <w:ind w:left="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Horn Electricity Company (HECO) – Burao </w:t>
            </w:r>
          </w:p>
          <w:p w14:paraId="5701B6C1" w14:textId="77777777" w:rsidR="004B1605" w:rsidRPr="00BA1BAE" w:rsidRDefault="004B1605" w:rsidP="00256CAE">
            <w:pPr>
              <w:spacing w:after="0"/>
              <w:ind w:left="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Telesom Electric Company (TEC) – Hargeisa, </w:t>
            </w:r>
            <w:proofErr w:type="spellStart"/>
            <w:r w:rsidRPr="00BA1BAE">
              <w:rPr>
                <w:rFonts w:ascii="Calibri" w:hAnsi="Calibri" w:cs="Calibri"/>
                <w:sz w:val="20"/>
                <w:szCs w:val="20"/>
                <w:lang w:val="en-CA"/>
              </w:rPr>
              <w:t>Borama</w:t>
            </w:r>
            <w:proofErr w:type="spellEnd"/>
            <w:r w:rsidRPr="00BA1BAE">
              <w:rPr>
                <w:rFonts w:ascii="Calibri" w:hAnsi="Calibri" w:cs="Calibri"/>
                <w:sz w:val="20"/>
                <w:szCs w:val="20"/>
                <w:lang w:val="en-CA"/>
              </w:rPr>
              <w:t xml:space="preserve">, Odweiyne, </w:t>
            </w:r>
            <w:proofErr w:type="spellStart"/>
            <w:r w:rsidRPr="00BA1BAE">
              <w:rPr>
                <w:rFonts w:ascii="Calibri" w:hAnsi="Calibri" w:cs="Calibri"/>
                <w:sz w:val="20"/>
                <w:szCs w:val="20"/>
                <w:lang w:val="en-CA"/>
              </w:rPr>
              <w:t>Gebiley</w:t>
            </w:r>
            <w:proofErr w:type="spellEnd"/>
            <w:r w:rsidRPr="00BA1BAE">
              <w:rPr>
                <w:rFonts w:ascii="Calibri" w:hAnsi="Calibri" w:cs="Calibri"/>
                <w:sz w:val="20"/>
                <w:szCs w:val="20"/>
                <w:lang w:val="en-CA"/>
              </w:rPr>
              <w:t xml:space="preserve">, and </w:t>
            </w:r>
            <w:proofErr w:type="spellStart"/>
            <w:r w:rsidRPr="00BA1BAE">
              <w:rPr>
                <w:rFonts w:ascii="Calibri" w:hAnsi="Calibri" w:cs="Calibri"/>
                <w:sz w:val="20"/>
                <w:szCs w:val="20"/>
                <w:lang w:val="en-CA"/>
              </w:rPr>
              <w:t>Buhodle</w:t>
            </w:r>
            <w:proofErr w:type="spellEnd"/>
          </w:p>
          <w:p w14:paraId="7A138497" w14:textId="77777777" w:rsidR="004B1605" w:rsidRPr="00BA1BAE" w:rsidRDefault="004B1605" w:rsidP="00256CAE">
            <w:pPr>
              <w:spacing w:after="0"/>
              <w:ind w:left="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roofErr w:type="spellStart"/>
            <w:r w:rsidRPr="00BA1BAE">
              <w:rPr>
                <w:rFonts w:ascii="Calibri" w:hAnsi="Calibri" w:cs="Calibri"/>
                <w:sz w:val="20"/>
                <w:szCs w:val="20"/>
                <w:lang w:val="en-CA"/>
              </w:rPr>
              <w:t>Aloog</w:t>
            </w:r>
            <w:proofErr w:type="spellEnd"/>
            <w:r w:rsidRPr="00BA1BAE">
              <w:rPr>
                <w:rFonts w:ascii="Calibri" w:hAnsi="Calibri" w:cs="Calibri"/>
                <w:sz w:val="20"/>
                <w:szCs w:val="20"/>
                <w:lang w:val="en-CA"/>
              </w:rPr>
              <w:t xml:space="preserve"> – </w:t>
            </w:r>
            <w:proofErr w:type="spellStart"/>
            <w:r w:rsidRPr="00BA1BAE">
              <w:rPr>
                <w:rFonts w:ascii="Calibri" w:hAnsi="Calibri" w:cs="Calibri"/>
                <w:sz w:val="20"/>
                <w:szCs w:val="20"/>
                <w:lang w:val="en-CA"/>
              </w:rPr>
              <w:t>Borama</w:t>
            </w:r>
            <w:proofErr w:type="spellEnd"/>
          </w:p>
          <w:p w14:paraId="3F8479F0" w14:textId="0DAB2768" w:rsidR="004B1605" w:rsidRPr="00BA1BAE" w:rsidRDefault="004B1605" w:rsidP="00256CAE">
            <w:pPr>
              <w:spacing w:after="0"/>
              <w:ind w:left="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LESCO – </w:t>
            </w:r>
            <w:proofErr w:type="spellStart"/>
            <w:r w:rsidRPr="00BA1BAE">
              <w:rPr>
                <w:rFonts w:ascii="Calibri" w:hAnsi="Calibri" w:cs="Calibri"/>
                <w:sz w:val="20"/>
                <w:szCs w:val="20"/>
                <w:lang w:val="en-CA"/>
              </w:rPr>
              <w:t>Las’anod</w:t>
            </w:r>
            <w:proofErr w:type="spellEnd"/>
            <w:r w:rsidRPr="00BA1BAE">
              <w:rPr>
                <w:rFonts w:ascii="Calibri" w:hAnsi="Calibri" w:cs="Calibri"/>
                <w:sz w:val="20"/>
                <w:szCs w:val="20"/>
                <w:lang w:val="en-CA"/>
              </w:rPr>
              <w:t xml:space="preserve"> </w:t>
            </w:r>
          </w:p>
          <w:p w14:paraId="37E017B5" w14:textId="4E62CDF8" w:rsidR="004B1605" w:rsidRPr="00BA1BAE" w:rsidRDefault="004B1605" w:rsidP="00256CAE">
            <w:pPr>
              <w:spacing w:after="0"/>
              <w:ind w:left="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SEPCO – </w:t>
            </w:r>
            <w:proofErr w:type="spellStart"/>
            <w:r w:rsidRPr="00BA1BAE">
              <w:rPr>
                <w:rFonts w:ascii="Calibri" w:hAnsi="Calibri" w:cs="Calibri"/>
                <w:sz w:val="20"/>
                <w:szCs w:val="20"/>
                <w:lang w:val="en-CA"/>
              </w:rPr>
              <w:t>Erigabo</w:t>
            </w:r>
            <w:proofErr w:type="spellEnd"/>
            <w:r w:rsidRPr="00BA1BAE">
              <w:rPr>
                <w:rFonts w:ascii="Calibri" w:hAnsi="Calibri" w:cs="Calibri"/>
                <w:sz w:val="20"/>
                <w:szCs w:val="20"/>
                <w:lang w:val="en-CA"/>
              </w:rPr>
              <w:t xml:space="preserve"> </w:t>
            </w:r>
          </w:p>
          <w:p w14:paraId="2AFA404A" w14:textId="77777777" w:rsidR="004B1605" w:rsidRPr="00BA1BAE" w:rsidRDefault="004B1605" w:rsidP="00256CAE">
            <w:pPr>
              <w:spacing w:after="0"/>
              <w:ind w:left="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BEDER – Sheikh, </w:t>
            </w:r>
            <w:proofErr w:type="spellStart"/>
            <w:r w:rsidRPr="00BA1BAE">
              <w:rPr>
                <w:rFonts w:ascii="Calibri" w:hAnsi="Calibri" w:cs="Calibri"/>
                <w:sz w:val="20"/>
                <w:szCs w:val="20"/>
                <w:lang w:val="en-CA"/>
              </w:rPr>
              <w:t>Ainabo</w:t>
            </w:r>
            <w:proofErr w:type="spellEnd"/>
            <w:r w:rsidRPr="00BA1BAE">
              <w:rPr>
                <w:rFonts w:ascii="Calibri" w:hAnsi="Calibri" w:cs="Calibri"/>
                <w:sz w:val="20"/>
                <w:szCs w:val="20"/>
                <w:lang w:val="en-CA"/>
              </w:rPr>
              <w:t>, and OOG</w:t>
            </w:r>
          </w:p>
          <w:p w14:paraId="5D811FF0" w14:textId="77777777" w:rsidR="004B1605" w:rsidRPr="00BA1BAE" w:rsidRDefault="004B1605" w:rsidP="00256CAE">
            <w:pPr>
              <w:spacing w:after="0"/>
              <w:ind w:left="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TAYO electric – Berbera </w:t>
            </w:r>
          </w:p>
          <w:p w14:paraId="3DB317D9" w14:textId="77777777" w:rsidR="004B1605" w:rsidRPr="00BA1BAE" w:rsidRDefault="004B1605" w:rsidP="00256CAE">
            <w:pPr>
              <w:spacing w:after="0"/>
              <w:ind w:left="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Badhan Electric Company – Badhan </w:t>
            </w:r>
          </w:p>
          <w:p w14:paraId="1AA6BB9F" w14:textId="77777777" w:rsidR="004B1605" w:rsidRPr="00BA1BAE" w:rsidRDefault="004B1605" w:rsidP="00256CAE">
            <w:pPr>
              <w:spacing w:after="0"/>
              <w:ind w:left="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Abdaal Electric – Abdaal </w:t>
            </w:r>
          </w:p>
          <w:p w14:paraId="097889CC" w14:textId="77777777" w:rsidR="004B1605" w:rsidRPr="00BA1BAE" w:rsidRDefault="004B1605" w:rsidP="00256CAE">
            <w:pPr>
              <w:spacing w:after="0"/>
              <w:ind w:left="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roofErr w:type="spellStart"/>
            <w:r w:rsidRPr="00BA1BAE">
              <w:rPr>
                <w:rFonts w:ascii="Calibri" w:hAnsi="Calibri" w:cs="Calibri"/>
                <w:sz w:val="20"/>
                <w:szCs w:val="20"/>
                <w:lang w:val="en-CA"/>
              </w:rPr>
              <w:t>Salaxley</w:t>
            </w:r>
            <w:proofErr w:type="spellEnd"/>
            <w:r w:rsidRPr="00BA1BAE">
              <w:rPr>
                <w:rFonts w:ascii="Calibri" w:hAnsi="Calibri" w:cs="Calibri"/>
                <w:sz w:val="20"/>
                <w:szCs w:val="20"/>
                <w:lang w:val="en-CA"/>
              </w:rPr>
              <w:t xml:space="preserve"> Power Station – </w:t>
            </w:r>
            <w:proofErr w:type="spellStart"/>
            <w:r w:rsidRPr="00BA1BAE">
              <w:rPr>
                <w:rFonts w:ascii="Calibri" w:hAnsi="Calibri" w:cs="Calibri"/>
                <w:sz w:val="20"/>
                <w:szCs w:val="20"/>
                <w:lang w:val="en-CA"/>
              </w:rPr>
              <w:t>Salaxley</w:t>
            </w:r>
            <w:proofErr w:type="spellEnd"/>
            <w:r w:rsidRPr="00BA1BAE">
              <w:rPr>
                <w:rFonts w:ascii="Calibri" w:hAnsi="Calibri" w:cs="Calibri"/>
                <w:sz w:val="20"/>
                <w:szCs w:val="20"/>
                <w:lang w:val="en-CA"/>
              </w:rPr>
              <w:t xml:space="preserve"> </w:t>
            </w:r>
          </w:p>
          <w:p w14:paraId="704B1213" w14:textId="77777777" w:rsidR="004B1605" w:rsidRPr="00BA1BAE" w:rsidRDefault="004B1605" w:rsidP="00256CAE">
            <w:pPr>
              <w:spacing w:after="0"/>
              <w:ind w:left="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Iftin Electric Company</w:t>
            </w:r>
          </w:p>
          <w:p w14:paraId="0B01613C" w14:textId="77777777" w:rsidR="004B1605" w:rsidRPr="00BA1BAE" w:rsidRDefault="004B1605" w:rsidP="00256CAE">
            <w:pPr>
              <w:spacing w:after="0"/>
              <w:ind w:left="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roofErr w:type="spellStart"/>
            <w:r w:rsidRPr="00BA1BAE">
              <w:rPr>
                <w:rFonts w:ascii="Calibri" w:hAnsi="Calibri" w:cs="Calibri"/>
                <w:sz w:val="20"/>
                <w:szCs w:val="20"/>
                <w:lang w:val="en-CA"/>
              </w:rPr>
              <w:t>Baligubadle</w:t>
            </w:r>
            <w:proofErr w:type="spellEnd"/>
            <w:r w:rsidRPr="00BA1BAE">
              <w:rPr>
                <w:rFonts w:ascii="Calibri" w:hAnsi="Calibri" w:cs="Calibri"/>
                <w:sz w:val="20"/>
                <w:szCs w:val="20"/>
                <w:lang w:val="en-CA"/>
              </w:rPr>
              <w:t xml:space="preserve"> Electric – </w:t>
            </w:r>
            <w:proofErr w:type="spellStart"/>
            <w:r w:rsidRPr="00BA1BAE">
              <w:rPr>
                <w:rFonts w:ascii="Calibri" w:hAnsi="Calibri" w:cs="Calibri"/>
                <w:sz w:val="20"/>
                <w:szCs w:val="20"/>
                <w:lang w:val="en-CA"/>
              </w:rPr>
              <w:t>Baligubadle</w:t>
            </w:r>
            <w:proofErr w:type="spellEnd"/>
            <w:r w:rsidRPr="00BA1BAE">
              <w:rPr>
                <w:rFonts w:ascii="Calibri" w:hAnsi="Calibri" w:cs="Calibri"/>
                <w:sz w:val="20"/>
                <w:szCs w:val="20"/>
                <w:lang w:val="en-CA"/>
              </w:rPr>
              <w:t xml:space="preserve"> </w:t>
            </w:r>
          </w:p>
          <w:p w14:paraId="07EC2B65" w14:textId="77777777" w:rsidR="004B1605" w:rsidRPr="00BA1BAE" w:rsidRDefault="004B1605" w:rsidP="00256CAE">
            <w:pPr>
              <w:spacing w:after="0"/>
              <w:ind w:left="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roofErr w:type="spellStart"/>
            <w:r w:rsidRPr="00BA1BAE">
              <w:rPr>
                <w:rFonts w:ascii="Calibri" w:hAnsi="Calibri" w:cs="Calibri"/>
                <w:sz w:val="20"/>
                <w:szCs w:val="20"/>
                <w:lang w:val="en-CA"/>
              </w:rPr>
              <w:t>Gafane</w:t>
            </w:r>
            <w:proofErr w:type="spellEnd"/>
            <w:r w:rsidRPr="00BA1BAE">
              <w:rPr>
                <w:rFonts w:ascii="Calibri" w:hAnsi="Calibri" w:cs="Calibri"/>
                <w:sz w:val="20"/>
                <w:szCs w:val="20"/>
                <w:lang w:val="en-CA"/>
              </w:rPr>
              <w:t xml:space="preserve"> Electric – </w:t>
            </w:r>
            <w:proofErr w:type="spellStart"/>
            <w:r w:rsidRPr="00BA1BAE">
              <w:rPr>
                <w:rFonts w:ascii="Calibri" w:hAnsi="Calibri" w:cs="Calibri"/>
                <w:sz w:val="20"/>
                <w:szCs w:val="20"/>
                <w:lang w:val="en-CA"/>
              </w:rPr>
              <w:t>Hargeysa</w:t>
            </w:r>
            <w:proofErr w:type="spellEnd"/>
            <w:r w:rsidRPr="00BA1BAE">
              <w:rPr>
                <w:rFonts w:ascii="Calibri" w:hAnsi="Calibri" w:cs="Calibri"/>
                <w:sz w:val="20"/>
                <w:szCs w:val="20"/>
                <w:lang w:val="en-CA"/>
              </w:rPr>
              <w:t xml:space="preserve"> </w:t>
            </w:r>
          </w:p>
          <w:p w14:paraId="3360B48D" w14:textId="2971A5A3" w:rsidR="004B1605" w:rsidRPr="00BA1BAE" w:rsidRDefault="004B1605" w:rsidP="00256CAE">
            <w:pPr>
              <w:spacing w:after="0"/>
              <w:ind w:left="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National Electric Company (NEC) – </w:t>
            </w:r>
            <w:proofErr w:type="spellStart"/>
            <w:r w:rsidRPr="00BA1BAE">
              <w:rPr>
                <w:rFonts w:ascii="Calibri" w:hAnsi="Calibri" w:cs="Calibri"/>
                <w:sz w:val="20"/>
                <w:szCs w:val="20"/>
                <w:lang w:val="en-CA"/>
              </w:rPr>
              <w:t>Hargaysa</w:t>
            </w:r>
            <w:proofErr w:type="spellEnd"/>
            <w:r w:rsidRPr="00BA1BAE">
              <w:rPr>
                <w:rFonts w:ascii="Calibri" w:hAnsi="Calibri" w:cs="Calibri"/>
                <w:sz w:val="20"/>
                <w:szCs w:val="20"/>
                <w:lang w:val="en-CA"/>
              </w:rPr>
              <w:t xml:space="preserve"> </w:t>
            </w:r>
          </w:p>
          <w:p w14:paraId="1FFB41D8" w14:textId="77777777" w:rsidR="004B1605" w:rsidRPr="00BA1BAE" w:rsidRDefault="004B1605" w:rsidP="00256CAE">
            <w:pPr>
              <w:spacing w:after="0"/>
              <w:ind w:left="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Mohamed Ali EC – Dilla </w:t>
            </w:r>
          </w:p>
          <w:p w14:paraId="7DBADBB1" w14:textId="25C06F9E" w:rsidR="004B1605" w:rsidRPr="00BA1BAE" w:rsidRDefault="004B1605" w:rsidP="00256CAE">
            <w:pPr>
              <w:spacing w:after="0"/>
              <w:ind w:left="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Liban Group – </w:t>
            </w:r>
            <w:proofErr w:type="spellStart"/>
            <w:r w:rsidRPr="00BA1BAE">
              <w:rPr>
                <w:rFonts w:ascii="Calibri" w:hAnsi="Calibri" w:cs="Calibri"/>
                <w:sz w:val="20"/>
                <w:szCs w:val="20"/>
                <w:lang w:val="en-CA"/>
              </w:rPr>
              <w:t>Dacarbudhuq</w:t>
            </w:r>
            <w:proofErr w:type="spellEnd"/>
            <w:r w:rsidRPr="00BA1BAE">
              <w:rPr>
                <w:rFonts w:ascii="Calibri" w:hAnsi="Calibri" w:cs="Calibri"/>
                <w:sz w:val="20"/>
                <w:szCs w:val="20"/>
                <w:lang w:val="en-CA"/>
              </w:rPr>
              <w:t xml:space="preserve"> </w:t>
            </w:r>
          </w:p>
        </w:tc>
      </w:tr>
      <w:tr w:rsidR="007D5C1E" w:rsidRPr="00BA1BAE" w14:paraId="50CB47F6" w14:textId="77777777" w:rsidTr="7E69534E">
        <w:tc>
          <w:tcPr>
            <w:cnfStyle w:val="001000000000" w:firstRow="0" w:lastRow="0" w:firstColumn="1" w:lastColumn="0" w:oddVBand="0" w:evenVBand="0" w:oddHBand="0" w:evenHBand="0" w:firstRowFirstColumn="0" w:firstRowLastColumn="0" w:lastRowFirstColumn="0" w:lastRowLastColumn="0"/>
            <w:tcW w:w="2266" w:type="dxa"/>
          </w:tcPr>
          <w:p w14:paraId="4251B15B" w14:textId="424F1AD9" w:rsidR="007D5C1E" w:rsidRPr="00BA1BAE" w:rsidRDefault="007D5C1E" w:rsidP="00256CAE">
            <w:pPr>
              <w:spacing w:after="0"/>
              <w:rPr>
                <w:rFonts w:ascii="Calibri" w:hAnsi="Calibri" w:cs="Calibri"/>
                <w:sz w:val="20"/>
                <w:szCs w:val="20"/>
                <w:lang w:val="en-CA"/>
              </w:rPr>
            </w:pPr>
            <w:r w:rsidRPr="00BA1BAE">
              <w:rPr>
                <w:rFonts w:ascii="Calibri" w:hAnsi="Calibri" w:cs="Calibri"/>
                <w:sz w:val="20"/>
                <w:szCs w:val="20"/>
                <w:lang w:val="en-CA"/>
              </w:rPr>
              <w:t>Renewable Energy private companies/organizations</w:t>
            </w:r>
          </w:p>
        </w:tc>
        <w:tc>
          <w:tcPr>
            <w:tcW w:w="7094" w:type="dxa"/>
          </w:tcPr>
          <w:p w14:paraId="63AB78F8" w14:textId="77777777" w:rsidR="007D5C1E" w:rsidRPr="00BA1BAE" w:rsidRDefault="007D5C1E" w:rsidP="00256CAE">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Gollis Energy</w:t>
            </w:r>
          </w:p>
          <w:p w14:paraId="0B886F1B" w14:textId="77777777" w:rsidR="007D5C1E" w:rsidRPr="00BA1BAE" w:rsidRDefault="007D5C1E" w:rsidP="00256CAE">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roofErr w:type="spellStart"/>
            <w:r w:rsidRPr="00BA1BAE">
              <w:rPr>
                <w:rFonts w:ascii="Calibri" w:hAnsi="Calibri" w:cs="Calibri"/>
                <w:sz w:val="20"/>
                <w:szCs w:val="20"/>
                <w:lang w:val="en-CA"/>
              </w:rPr>
              <w:t>Kaafi</w:t>
            </w:r>
            <w:proofErr w:type="spellEnd"/>
            <w:r w:rsidRPr="00BA1BAE">
              <w:rPr>
                <w:rFonts w:ascii="Calibri" w:hAnsi="Calibri" w:cs="Calibri"/>
                <w:sz w:val="20"/>
                <w:szCs w:val="20"/>
                <w:lang w:val="en-CA"/>
              </w:rPr>
              <w:t xml:space="preserve"> Energy</w:t>
            </w:r>
          </w:p>
          <w:p w14:paraId="710DAF0C" w14:textId="77777777" w:rsidR="007D5C1E" w:rsidRPr="00BA1BAE" w:rsidRDefault="007D5C1E" w:rsidP="00256CAE">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Solar Land Africa</w:t>
            </w:r>
          </w:p>
          <w:p w14:paraId="2E0ACCC8" w14:textId="77777777" w:rsidR="007D5C1E" w:rsidRPr="00BA1BAE" w:rsidRDefault="007D5C1E" w:rsidP="00256CAE">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roofErr w:type="spellStart"/>
            <w:r w:rsidRPr="00BA1BAE">
              <w:rPr>
                <w:rFonts w:ascii="Calibri" w:hAnsi="Calibri" w:cs="Calibri"/>
                <w:sz w:val="20"/>
                <w:szCs w:val="20"/>
                <w:lang w:val="en-CA"/>
              </w:rPr>
              <w:t>Cadceed</w:t>
            </w:r>
            <w:proofErr w:type="spellEnd"/>
            <w:r w:rsidRPr="00BA1BAE">
              <w:rPr>
                <w:rFonts w:ascii="Calibri" w:hAnsi="Calibri" w:cs="Calibri"/>
                <w:sz w:val="20"/>
                <w:szCs w:val="20"/>
                <w:lang w:val="en-CA"/>
              </w:rPr>
              <w:t xml:space="preserve"> Maal</w:t>
            </w:r>
          </w:p>
          <w:p w14:paraId="530DBAFC" w14:textId="4CF9F575" w:rsidR="007D5C1E" w:rsidRPr="00BA1BAE" w:rsidRDefault="007D5C1E" w:rsidP="00256CAE">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roofErr w:type="spellStart"/>
            <w:r w:rsidRPr="00BA1BAE">
              <w:rPr>
                <w:rFonts w:ascii="Calibri" w:hAnsi="Calibri" w:cs="Calibri"/>
                <w:sz w:val="20"/>
                <w:szCs w:val="20"/>
                <w:lang w:val="en-CA"/>
              </w:rPr>
              <w:t>SomEnergy</w:t>
            </w:r>
            <w:proofErr w:type="spellEnd"/>
            <w:r w:rsidRPr="00BA1BAE">
              <w:rPr>
                <w:rFonts w:ascii="Calibri" w:hAnsi="Calibri" w:cs="Calibri"/>
                <w:sz w:val="20"/>
                <w:szCs w:val="20"/>
                <w:lang w:val="en-CA"/>
              </w:rPr>
              <w:t xml:space="preserve"> Research and Consultancy</w:t>
            </w:r>
          </w:p>
        </w:tc>
      </w:tr>
      <w:tr w:rsidR="00A7755C" w:rsidRPr="00BA1BAE" w14:paraId="0B437D32" w14:textId="77777777" w:rsidTr="7E69534E">
        <w:tc>
          <w:tcPr>
            <w:cnfStyle w:val="001000000000" w:firstRow="0" w:lastRow="0" w:firstColumn="1" w:lastColumn="0" w:oddVBand="0" w:evenVBand="0" w:oddHBand="0" w:evenHBand="0" w:firstRowFirstColumn="0" w:firstRowLastColumn="0" w:lastRowFirstColumn="0" w:lastRowLastColumn="0"/>
            <w:tcW w:w="2266" w:type="dxa"/>
          </w:tcPr>
          <w:p w14:paraId="08413343" w14:textId="473AD7C7" w:rsidR="00A7755C" w:rsidRPr="00BA1BAE" w:rsidRDefault="00A7755C" w:rsidP="00256CAE">
            <w:pPr>
              <w:spacing w:after="0"/>
              <w:rPr>
                <w:rFonts w:ascii="Calibri" w:hAnsi="Calibri" w:cs="Calibri"/>
                <w:sz w:val="20"/>
                <w:szCs w:val="20"/>
                <w:lang w:val="en-CA"/>
              </w:rPr>
            </w:pPr>
            <w:r w:rsidRPr="00BA1BAE">
              <w:rPr>
                <w:rFonts w:ascii="Calibri" w:hAnsi="Calibri" w:cs="Calibri"/>
                <w:sz w:val="20"/>
                <w:szCs w:val="20"/>
                <w:lang w:val="en-CA"/>
              </w:rPr>
              <w:t>Financing (e.g., private or development banks, investors)</w:t>
            </w:r>
          </w:p>
        </w:tc>
        <w:tc>
          <w:tcPr>
            <w:tcW w:w="7094" w:type="dxa"/>
          </w:tcPr>
          <w:p w14:paraId="26F52FE4" w14:textId="77777777" w:rsidR="007D5C1E" w:rsidRPr="00BA1BAE" w:rsidRDefault="007D5C1E" w:rsidP="00256CAE">
            <w:pPr>
              <w:spacing w:after="0"/>
              <w:ind w:left="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World Bank (WB) and the International Finance Corporation (IFC) </w:t>
            </w:r>
          </w:p>
          <w:p w14:paraId="273B0623" w14:textId="77777777" w:rsidR="007D5C1E" w:rsidRPr="00BA1BAE" w:rsidRDefault="007D5C1E" w:rsidP="00256CAE">
            <w:pPr>
              <w:spacing w:after="0"/>
              <w:ind w:left="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Foreign, Commonwealth &amp; Development Office of the United Kingdom (FCDO)</w:t>
            </w:r>
          </w:p>
          <w:p w14:paraId="1E672B0F" w14:textId="77777777" w:rsidR="007D5C1E" w:rsidRPr="00BA1BAE" w:rsidRDefault="007D5C1E" w:rsidP="00256CAE">
            <w:pPr>
              <w:spacing w:after="0"/>
              <w:ind w:left="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United States Agency for International Development (USAID)</w:t>
            </w:r>
          </w:p>
          <w:p w14:paraId="5630052D" w14:textId="087B4BCE" w:rsidR="00A7755C" w:rsidRPr="00BA1BAE" w:rsidRDefault="007D5C1E" w:rsidP="00256CAE">
            <w:pPr>
              <w:spacing w:after="0"/>
              <w:ind w:left="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African Development Bank (AfDB)</w:t>
            </w:r>
          </w:p>
        </w:tc>
      </w:tr>
      <w:tr w:rsidR="00A7755C" w:rsidRPr="00BA1BAE" w14:paraId="4F73B72C" w14:textId="77777777" w:rsidTr="7E69534E">
        <w:tc>
          <w:tcPr>
            <w:cnfStyle w:val="001000000000" w:firstRow="0" w:lastRow="0" w:firstColumn="1" w:lastColumn="0" w:oddVBand="0" w:evenVBand="0" w:oddHBand="0" w:evenHBand="0" w:firstRowFirstColumn="0" w:firstRowLastColumn="0" w:lastRowFirstColumn="0" w:lastRowLastColumn="0"/>
            <w:tcW w:w="2266" w:type="dxa"/>
          </w:tcPr>
          <w:p w14:paraId="3726A595" w14:textId="70CC1326" w:rsidR="00A7755C" w:rsidRPr="00BA1BAE" w:rsidRDefault="00A7755C" w:rsidP="00256CAE">
            <w:pPr>
              <w:spacing w:after="0"/>
              <w:rPr>
                <w:rFonts w:ascii="Calibri" w:hAnsi="Calibri" w:cs="Calibri"/>
                <w:sz w:val="20"/>
                <w:szCs w:val="20"/>
                <w:lang w:val="en-CA"/>
              </w:rPr>
            </w:pPr>
            <w:r w:rsidRPr="00BA1BAE">
              <w:rPr>
                <w:rFonts w:ascii="Calibri" w:hAnsi="Calibri" w:cs="Calibri"/>
                <w:sz w:val="20"/>
                <w:szCs w:val="20"/>
                <w:lang w:val="en-CA"/>
              </w:rPr>
              <w:t>Academia</w:t>
            </w:r>
          </w:p>
        </w:tc>
        <w:tc>
          <w:tcPr>
            <w:tcW w:w="7094" w:type="dxa"/>
          </w:tcPr>
          <w:p w14:paraId="64EC27D7" w14:textId="77777777" w:rsidR="00A7755C" w:rsidRPr="00BA1BAE" w:rsidRDefault="00CD184B" w:rsidP="00053A35">
            <w:pPr>
              <w:spacing w:after="0"/>
              <w:ind w:left="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roofErr w:type="spellStart"/>
            <w:r w:rsidRPr="00BA1BAE">
              <w:rPr>
                <w:rFonts w:ascii="Calibri" w:hAnsi="Calibri" w:cs="Calibri"/>
                <w:sz w:val="20"/>
                <w:szCs w:val="20"/>
                <w:lang w:val="en-CA"/>
              </w:rPr>
              <w:t>Necsom</w:t>
            </w:r>
            <w:proofErr w:type="spellEnd"/>
            <w:r w:rsidRPr="00BA1BAE">
              <w:rPr>
                <w:rFonts w:ascii="Calibri" w:hAnsi="Calibri" w:cs="Calibri"/>
                <w:sz w:val="20"/>
                <w:szCs w:val="20"/>
                <w:lang w:val="en-CA"/>
              </w:rPr>
              <w:t xml:space="preserve"> technical institute</w:t>
            </w:r>
          </w:p>
          <w:p w14:paraId="2154A777" w14:textId="77777777" w:rsidR="00CD184B" w:rsidRPr="00BA1BAE" w:rsidRDefault="00CD184B" w:rsidP="00053A35">
            <w:pPr>
              <w:spacing w:after="0"/>
              <w:ind w:left="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roofErr w:type="spellStart"/>
            <w:r w:rsidRPr="00BA1BAE">
              <w:rPr>
                <w:rFonts w:ascii="Calibri" w:hAnsi="Calibri" w:cs="Calibri"/>
                <w:sz w:val="20"/>
                <w:szCs w:val="20"/>
                <w:lang w:val="en-CA"/>
              </w:rPr>
              <w:t>Garowe</w:t>
            </w:r>
            <w:proofErr w:type="spellEnd"/>
            <w:r w:rsidRPr="00BA1BAE">
              <w:rPr>
                <w:rFonts w:ascii="Calibri" w:hAnsi="Calibri" w:cs="Calibri"/>
                <w:sz w:val="20"/>
                <w:szCs w:val="20"/>
                <w:lang w:val="en-CA"/>
              </w:rPr>
              <w:t xml:space="preserve"> vocational training centre</w:t>
            </w:r>
          </w:p>
          <w:p w14:paraId="1EF8B0F9" w14:textId="77777777" w:rsidR="00CD184B" w:rsidRPr="00BA1BAE" w:rsidRDefault="00CD184B" w:rsidP="00053A35">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Hargeisa Technical Institute</w:t>
            </w:r>
          </w:p>
          <w:p w14:paraId="4185338C" w14:textId="77777777" w:rsidR="004A00CF" w:rsidRPr="00BA1BAE" w:rsidRDefault="004A00CF" w:rsidP="00053A35">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roofErr w:type="spellStart"/>
            <w:r w:rsidRPr="00BA1BAE">
              <w:rPr>
                <w:rFonts w:ascii="Calibri" w:hAnsi="Calibri" w:cs="Calibri"/>
                <w:sz w:val="20"/>
                <w:szCs w:val="20"/>
                <w:lang w:val="en-CA"/>
              </w:rPr>
              <w:t>Havoyoco</w:t>
            </w:r>
            <w:proofErr w:type="spellEnd"/>
            <w:r w:rsidRPr="00BA1BAE">
              <w:rPr>
                <w:rFonts w:ascii="Calibri" w:hAnsi="Calibri" w:cs="Calibri"/>
                <w:sz w:val="20"/>
                <w:szCs w:val="20"/>
                <w:lang w:val="en-CA"/>
              </w:rPr>
              <w:t xml:space="preserve"> VTC</w:t>
            </w:r>
          </w:p>
          <w:p w14:paraId="31FAA95A" w14:textId="77777777" w:rsidR="004A00CF" w:rsidRPr="00BA1BAE" w:rsidRDefault="004A00CF" w:rsidP="00053A35">
            <w:pPr>
              <w:spacing w:after="0"/>
              <w:ind w:left="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Pharo VTC</w:t>
            </w:r>
          </w:p>
          <w:p w14:paraId="7E670CE4" w14:textId="77777777" w:rsidR="004A00CF" w:rsidRPr="00BA1BAE" w:rsidRDefault="004A00CF" w:rsidP="00053A35">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Kuwait VTC</w:t>
            </w:r>
          </w:p>
          <w:p w14:paraId="52668BAD" w14:textId="77777777" w:rsidR="004A00CF" w:rsidRPr="00BA1BAE" w:rsidRDefault="004A00CF" w:rsidP="00053A35">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University of Hargeisa</w:t>
            </w:r>
          </w:p>
          <w:p w14:paraId="7D4B5E75" w14:textId="15589CAA" w:rsidR="00CD184B" w:rsidRPr="00BA1BAE" w:rsidRDefault="004A00CF" w:rsidP="00053A35">
            <w:pPr>
              <w:spacing w:after="0"/>
              <w:ind w:left="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Horn Technology Institute</w:t>
            </w:r>
          </w:p>
        </w:tc>
      </w:tr>
      <w:tr w:rsidR="00A7755C" w:rsidRPr="00BA1BAE" w14:paraId="1F2FD42B" w14:textId="77777777" w:rsidTr="7E69534E">
        <w:tc>
          <w:tcPr>
            <w:cnfStyle w:val="001000000000" w:firstRow="0" w:lastRow="0" w:firstColumn="1" w:lastColumn="0" w:oddVBand="0" w:evenVBand="0" w:oddHBand="0" w:evenHBand="0" w:firstRowFirstColumn="0" w:firstRowLastColumn="0" w:lastRowFirstColumn="0" w:lastRowLastColumn="0"/>
            <w:tcW w:w="2266" w:type="dxa"/>
          </w:tcPr>
          <w:p w14:paraId="2546F8D0" w14:textId="5D775105" w:rsidR="00A7755C" w:rsidRPr="00BA1BAE" w:rsidRDefault="180A0852" w:rsidP="00256CAE">
            <w:pPr>
              <w:spacing w:after="0"/>
              <w:rPr>
                <w:rFonts w:ascii="Calibri" w:hAnsi="Calibri" w:cs="Calibri"/>
                <w:sz w:val="20"/>
                <w:szCs w:val="20"/>
                <w:lang w:val="en-CA"/>
              </w:rPr>
            </w:pPr>
            <w:r w:rsidRPr="00BA1BAE">
              <w:rPr>
                <w:rFonts w:ascii="Calibri" w:hAnsi="Calibri" w:cs="Calibri"/>
                <w:sz w:val="20"/>
                <w:szCs w:val="20"/>
                <w:lang w:val="en-CA"/>
              </w:rPr>
              <w:t>Local communities</w:t>
            </w:r>
          </w:p>
        </w:tc>
        <w:tc>
          <w:tcPr>
            <w:tcW w:w="7094" w:type="dxa"/>
          </w:tcPr>
          <w:p w14:paraId="33CB740D" w14:textId="2F5E9079" w:rsidR="00A7755C" w:rsidRPr="00BA1BAE" w:rsidRDefault="00CD184B" w:rsidP="00053A35">
            <w:pPr>
              <w:spacing w:after="0"/>
              <w:ind w:left="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Engagement with local communities will happen during the implementation of the pilots</w:t>
            </w:r>
          </w:p>
        </w:tc>
      </w:tr>
      <w:tr w:rsidR="00FE0D47" w:rsidRPr="00BA1BAE" w14:paraId="0939646B" w14:textId="77777777" w:rsidTr="7E69534E">
        <w:tc>
          <w:tcPr>
            <w:cnfStyle w:val="001000000000" w:firstRow="0" w:lastRow="0" w:firstColumn="1" w:lastColumn="0" w:oddVBand="0" w:evenVBand="0" w:oddHBand="0" w:evenHBand="0" w:firstRowFirstColumn="0" w:firstRowLastColumn="0" w:lastRowFirstColumn="0" w:lastRowLastColumn="0"/>
            <w:tcW w:w="2266" w:type="dxa"/>
          </w:tcPr>
          <w:p w14:paraId="5651A0BF" w14:textId="3D8354D7" w:rsidR="00FE0D47" w:rsidRPr="00BA1BAE" w:rsidRDefault="00FE0D47" w:rsidP="00256CAE">
            <w:pPr>
              <w:spacing w:after="0"/>
              <w:rPr>
                <w:rFonts w:ascii="Calibri" w:hAnsi="Calibri" w:cs="Calibri"/>
                <w:sz w:val="20"/>
                <w:szCs w:val="20"/>
                <w:lang w:val="en-CA"/>
              </w:rPr>
            </w:pPr>
            <w:r w:rsidRPr="00BA1BAE">
              <w:rPr>
                <w:rFonts w:ascii="Calibri" w:hAnsi="Calibri" w:cs="Calibri"/>
                <w:sz w:val="20"/>
                <w:szCs w:val="20"/>
                <w:lang w:val="en-CA"/>
              </w:rPr>
              <w:t>NGOs</w:t>
            </w:r>
          </w:p>
        </w:tc>
        <w:tc>
          <w:tcPr>
            <w:tcW w:w="7094" w:type="dxa"/>
          </w:tcPr>
          <w:p w14:paraId="417EFE16" w14:textId="4785E111" w:rsidR="007D5C1E" w:rsidRPr="00BA1BAE" w:rsidRDefault="007D5C1E" w:rsidP="00256CAE">
            <w:pPr>
              <w:spacing w:after="0"/>
              <w:ind w:left="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Adventist Development and Relief Agency (ADRA) </w:t>
            </w:r>
          </w:p>
          <w:p w14:paraId="3FE675F2" w14:textId="752B81A2" w:rsidR="007D5C1E" w:rsidRPr="00BA1BAE" w:rsidRDefault="007D5C1E" w:rsidP="00256CAE">
            <w:pPr>
              <w:spacing w:after="0"/>
              <w:ind w:left="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SHURAAKO: A program of One Earth Future (OEF) </w:t>
            </w:r>
          </w:p>
          <w:p w14:paraId="308897D1" w14:textId="408C4550" w:rsidR="007D5C1E" w:rsidRPr="00BA1BAE" w:rsidRDefault="007D5C1E" w:rsidP="00256CAE">
            <w:pPr>
              <w:spacing w:after="0"/>
              <w:ind w:left="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Hayle </w:t>
            </w:r>
            <w:proofErr w:type="spellStart"/>
            <w:r w:rsidRPr="00BA1BAE">
              <w:rPr>
                <w:rFonts w:ascii="Calibri" w:hAnsi="Calibri" w:cs="Calibri"/>
                <w:sz w:val="20"/>
                <w:szCs w:val="20"/>
                <w:lang w:val="en-CA"/>
              </w:rPr>
              <w:t>Barise</w:t>
            </w:r>
            <w:proofErr w:type="spellEnd"/>
            <w:r w:rsidRPr="00BA1BAE">
              <w:rPr>
                <w:rFonts w:ascii="Calibri" w:hAnsi="Calibri" w:cs="Calibri"/>
                <w:sz w:val="20"/>
                <w:szCs w:val="20"/>
                <w:lang w:val="en-CA"/>
              </w:rPr>
              <w:t xml:space="preserve"> Technical College</w:t>
            </w:r>
          </w:p>
          <w:p w14:paraId="63684F5A" w14:textId="1203A2C8" w:rsidR="007D5C1E" w:rsidRPr="00BA1BAE" w:rsidRDefault="007D5C1E" w:rsidP="00256CAE">
            <w:pPr>
              <w:spacing w:after="0"/>
              <w:ind w:left="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iCs/>
                <w:sz w:val="20"/>
                <w:szCs w:val="20"/>
                <w:lang w:val="en-CA"/>
              </w:rPr>
              <w:t>Women and Child Care Association in Somalia</w:t>
            </w:r>
          </w:p>
          <w:p w14:paraId="149091E3" w14:textId="586ED801" w:rsidR="00FE0D47" w:rsidRPr="00BA1BAE" w:rsidRDefault="007D5C1E" w:rsidP="00256CAE">
            <w:pPr>
              <w:spacing w:after="0"/>
              <w:ind w:left="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Nagaad Network in Somaliland</w:t>
            </w:r>
          </w:p>
        </w:tc>
      </w:tr>
    </w:tbl>
    <w:p w14:paraId="463EBFF6" w14:textId="7EBEB532" w:rsidR="000417F6" w:rsidRPr="00BA1BAE" w:rsidRDefault="000417F6" w:rsidP="000417F6">
      <w:pPr>
        <w:pStyle w:val="Heading1"/>
        <w:rPr>
          <w:rFonts w:ascii="Calibri" w:hAnsi="Calibri" w:cs="Calibri"/>
          <w:lang w:val="en-CA"/>
        </w:rPr>
      </w:pPr>
      <w:bookmarkStart w:id="119" w:name="_Toc168779297"/>
      <w:bookmarkStart w:id="120" w:name="_Toc168781377"/>
      <w:bookmarkStart w:id="121" w:name="_Toc168781990"/>
      <w:bookmarkStart w:id="122" w:name="_Toc168782250"/>
      <w:bookmarkStart w:id="123" w:name="_Toc168782505"/>
      <w:bookmarkStart w:id="124" w:name="_Toc168779298"/>
      <w:bookmarkStart w:id="125" w:name="_Toc168781378"/>
      <w:bookmarkStart w:id="126" w:name="_Toc168781991"/>
      <w:bookmarkStart w:id="127" w:name="_Toc168782251"/>
      <w:bookmarkStart w:id="128" w:name="_Toc168782506"/>
      <w:bookmarkStart w:id="129" w:name="_Toc196310259"/>
      <w:bookmarkStart w:id="130" w:name="_Ref203387961"/>
      <w:bookmarkStart w:id="131" w:name="_Toc207288778"/>
      <w:bookmarkEnd w:id="119"/>
      <w:bookmarkEnd w:id="120"/>
      <w:bookmarkEnd w:id="121"/>
      <w:bookmarkEnd w:id="122"/>
      <w:bookmarkEnd w:id="123"/>
      <w:bookmarkEnd w:id="124"/>
      <w:bookmarkEnd w:id="125"/>
      <w:bookmarkEnd w:id="126"/>
      <w:bookmarkEnd w:id="127"/>
      <w:bookmarkEnd w:id="128"/>
      <w:r w:rsidRPr="00BA1BAE">
        <w:rPr>
          <w:rFonts w:ascii="Calibri" w:hAnsi="Calibri" w:cs="Calibri"/>
          <w:lang w:val="en-CA"/>
        </w:rPr>
        <w:lastRenderedPageBreak/>
        <w:t>FINDINGS</w:t>
      </w:r>
      <w:bookmarkEnd w:id="129"/>
      <w:bookmarkEnd w:id="130"/>
      <w:bookmarkEnd w:id="131"/>
    </w:p>
    <w:p w14:paraId="7057243E" w14:textId="77777777" w:rsidR="000417F6" w:rsidRPr="00BA1BAE" w:rsidRDefault="000417F6" w:rsidP="00060A12">
      <w:pPr>
        <w:pStyle w:val="Heading2"/>
        <w:rPr>
          <w:rFonts w:ascii="Calibri" w:hAnsi="Calibri" w:cs="Calibri"/>
          <w:lang w:val="en-CA"/>
        </w:rPr>
      </w:pPr>
      <w:bookmarkStart w:id="132" w:name="_Toc196310260"/>
      <w:bookmarkStart w:id="133" w:name="_Toc207288779"/>
      <w:r w:rsidRPr="00BA1BAE">
        <w:rPr>
          <w:rFonts w:ascii="Calibri" w:hAnsi="Calibri" w:cs="Calibri"/>
          <w:lang w:val="en-CA"/>
        </w:rPr>
        <w:t>Project Strategy</w:t>
      </w:r>
      <w:bookmarkEnd w:id="132"/>
      <w:bookmarkEnd w:id="133"/>
    </w:p>
    <w:p w14:paraId="5A166398" w14:textId="77777777" w:rsidR="000417F6" w:rsidRPr="00BA1BAE" w:rsidRDefault="000417F6" w:rsidP="00060A12">
      <w:pPr>
        <w:pStyle w:val="Heading3"/>
        <w:pBdr>
          <w:bottom w:val="single" w:sz="8" w:space="1" w:color="A6C632" w:themeColor="accent1"/>
        </w:pBdr>
        <w:rPr>
          <w:rFonts w:ascii="Calibri" w:hAnsi="Calibri" w:cs="Calibri"/>
          <w:lang w:val="en-CA"/>
        </w:rPr>
      </w:pPr>
      <w:bookmarkStart w:id="134" w:name="_Toc196310261"/>
      <w:bookmarkStart w:id="135" w:name="_Toc207288780"/>
      <w:r w:rsidRPr="00BA1BAE">
        <w:rPr>
          <w:rFonts w:ascii="Calibri" w:hAnsi="Calibri" w:cs="Calibri"/>
          <w:lang w:val="en-CA"/>
        </w:rPr>
        <w:t>Project Design</w:t>
      </w:r>
      <w:bookmarkEnd w:id="134"/>
      <w:bookmarkEnd w:id="135"/>
    </w:p>
    <w:p w14:paraId="27F7AED6" w14:textId="77777777" w:rsidR="000417F6" w:rsidRPr="00BA1BAE" w:rsidRDefault="000417F6" w:rsidP="00060A12">
      <w:pPr>
        <w:pStyle w:val="Heading4"/>
        <w:pBdr>
          <w:bottom w:val="none" w:sz="0" w:space="0" w:color="auto"/>
        </w:pBdr>
        <w:rPr>
          <w:rFonts w:ascii="Calibri" w:hAnsi="Calibri" w:cs="Calibri"/>
          <w:b/>
          <w:bCs/>
          <w:lang w:val="en-CA"/>
        </w:rPr>
      </w:pPr>
      <w:r w:rsidRPr="00BA1BAE">
        <w:rPr>
          <w:rFonts w:ascii="Calibri" w:hAnsi="Calibri" w:cs="Calibri"/>
          <w:b/>
          <w:bCs/>
          <w:lang w:val="en-CA"/>
        </w:rPr>
        <w:t>Problem statement</w:t>
      </w:r>
    </w:p>
    <w:p w14:paraId="517388CA" w14:textId="54919A88" w:rsidR="00A00DB3" w:rsidRPr="00BA1BAE" w:rsidRDefault="00A6501E" w:rsidP="00256CAE">
      <w:pPr>
        <w:spacing w:before="120" w:after="120" w:line="276" w:lineRule="auto"/>
        <w:jc w:val="both"/>
        <w:rPr>
          <w:rFonts w:ascii="Calibri" w:hAnsi="Calibri" w:cs="Calibri"/>
          <w:sz w:val="22"/>
          <w:szCs w:val="22"/>
          <w:lang w:val="en-CA"/>
        </w:rPr>
      </w:pPr>
      <w:r w:rsidRPr="00BA1BAE">
        <w:rPr>
          <w:rFonts w:ascii="Calibri" w:hAnsi="Calibri" w:cs="Calibri"/>
          <w:sz w:val="22"/>
          <w:szCs w:val="22"/>
          <w:lang w:val="en-CA"/>
        </w:rPr>
        <w:t xml:space="preserve">The </w:t>
      </w:r>
      <w:r w:rsidR="00E23C56" w:rsidRPr="00BA1BAE">
        <w:rPr>
          <w:rFonts w:ascii="Calibri" w:hAnsi="Calibri" w:cs="Calibri"/>
          <w:sz w:val="22"/>
          <w:szCs w:val="22"/>
          <w:lang w:val="en-CA"/>
        </w:rPr>
        <w:t>Somalia</w:t>
      </w:r>
      <w:r w:rsidRPr="00BA1BAE">
        <w:rPr>
          <w:rFonts w:ascii="Calibri" w:hAnsi="Calibri" w:cs="Calibri"/>
          <w:sz w:val="22"/>
          <w:szCs w:val="22"/>
          <w:lang w:val="en-CA"/>
        </w:rPr>
        <w:t xml:space="preserve"> AMP project addresses the critical challenge of electrifying the remaining approximately </w:t>
      </w:r>
      <w:r w:rsidR="00E23C56" w:rsidRPr="00BA1BAE">
        <w:rPr>
          <w:rFonts w:ascii="Calibri" w:hAnsi="Calibri" w:cs="Calibri"/>
          <w:sz w:val="22"/>
          <w:szCs w:val="22"/>
          <w:lang w:val="en-CA"/>
        </w:rPr>
        <w:t>60% of the rural population</w:t>
      </w:r>
      <w:r w:rsidRPr="00BA1BAE">
        <w:rPr>
          <w:rFonts w:ascii="Calibri" w:hAnsi="Calibri" w:cs="Calibri"/>
          <w:sz w:val="22"/>
          <w:szCs w:val="22"/>
          <w:lang w:val="en-CA"/>
        </w:rPr>
        <w:t>, particularly those in remote areas where grid extension is not feasible or economically viable</w:t>
      </w:r>
      <w:r w:rsidR="00E23C56" w:rsidRPr="00BA1BAE">
        <w:rPr>
          <w:rFonts w:ascii="Calibri" w:hAnsi="Calibri" w:cs="Calibri"/>
          <w:sz w:val="22"/>
          <w:szCs w:val="22"/>
          <w:lang w:val="en-CA"/>
        </w:rPr>
        <w:t xml:space="preserve"> and 20% of urban dwellers</w:t>
      </w:r>
      <w:r w:rsidRPr="00BA1BAE">
        <w:rPr>
          <w:rFonts w:ascii="Calibri" w:hAnsi="Calibri" w:cs="Calibri"/>
          <w:sz w:val="22"/>
          <w:szCs w:val="22"/>
          <w:lang w:val="en-CA"/>
        </w:rPr>
        <w:t xml:space="preserve">. </w:t>
      </w:r>
      <w:r w:rsidR="00E23C56" w:rsidRPr="00BA1BAE">
        <w:rPr>
          <w:rFonts w:ascii="Calibri" w:hAnsi="Calibri" w:cs="Calibri"/>
          <w:sz w:val="22"/>
          <w:szCs w:val="22"/>
          <w:lang w:val="en-CA"/>
        </w:rPr>
        <w:t xml:space="preserve">It aims at increasing the market competitiveness of solar photovoltaic </w:t>
      </w:r>
      <w:proofErr w:type="spellStart"/>
      <w:r w:rsidR="00E23C56" w:rsidRPr="00BA1BAE">
        <w:rPr>
          <w:rFonts w:ascii="Calibri" w:hAnsi="Calibri" w:cs="Calibri"/>
          <w:sz w:val="22"/>
          <w:szCs w:val="22"/>
          <w:lang w:val="en-CA"/>
        </w:rPr>
        <w:t>minigrid</w:t>
      </w:r>
      <w:proofErr w:type="spellEnd"/>
      <w:r w:rsidR="00E23C56" w:rsidRPr="00BA1BAE">
        <w:rPr>
          <w:rFonts w:ascii="Calibri" w:hAnsi="Calibri" w:cs="Calibri"/>
          <w:sz w:val="22"/>
          <w:szCs w:val="22"/>
          <w:lang w:val="en-CA"/>
        </w:rPr>
        <w:t xml:space="preserve"> systems while reducing the associated costs. It will also mitigate the various barriers to the adoption of renewable energy based </w:t>
      </w:r>
      <w:proofErr w:type="spellStart"/>
      <w:r w:rsidR="00E23C56" w:rsidRPr="00BA1BAE">
        <w:rPr>
          <w:rFonts w:ascii="Calibri" w:hAnsi="Calibri" w:cs="Calibri"/>
          <w:sz w:val="22"/>
          <w:szCs w:val="22"/>
          <w:lang w:val="en-CA"/>
        </w:rPr>
        <w:t>minigrids</w:t>
      </w:r>
      <w:proofErr w:type="spellEnd"/>
      <w:r w:rsidR="00E23C56" w:rsidRPr="00BA1BAE">
        <w:rPr>
          <w:rFonts w:ascii="Calibri" w:hAnsi="Calibri" w:cs="Calibri"/>
          <w:sz w:val="22"/>
          <w:szCs w:val="22"/>
          <w:lang w:val="en-CA"/>
        </w:rPr>
        <w:t xml:space="preserve"> such as limited access to financial schemes and incentives</w:t>
      </w:r>
      <w:r w:rsidR="00CE1954" w:rsidRPr="00BA1BAE">
        <w:rPr>
          <w:rFonts w:ascii="Calibri" w:hAnsi="Calibri" w:cs="Calibri"/>
          <w:sz w:val="22"/>
          <w:szCs w:val="22"/>
          <w:lang w:val="en-CA"/>
        </w:rPr>
        <w:t xml:space="preserve"> for service providers, limited policy enforcement, lack of quality standards, lack of viable business delivery models and perceived high investment risks.  The core assumptions of the project include that inability to pay for electricity, limited access to finance, low electricity demand are the key drivers of high </w:t>
      </w:r>
      <w:proofErr w:type="spellStart"/>
      <w:r w:rsidR="00CE1954" w:rsidRPr="00BA1BAE">
        <w:rPr>
          <w:rFonts w:ascii="Calibri" w:hAnsi="Calibri" w:cs="Calibri"/>
          <w:sz w:val="22"/>
          <w:szCs w:val="22"/>
          <w:lang w:val="en-CA"/>
        </w:rPr>
        <w:t>minigrid</w:t>
      </w:r>
      <w:proofErr w:type="spellEnd"/>
      <w:r w:rsidR="00CE1954" w:rsidRPr="00BA1BAE">
        <w:rPr>
          <w:rFonts w:ascii="Calibri" w:hAnsi="Calibri" w:cs="Calibri"/>
          <w:sz w:val="22"/>
          <w:szCs w:val="22"/>
          <w:lang w:val="en-CA"/>
        </w:rPr>
        <w:t xml:space="preserve"> costs and low </w:t>
      </w:r>
      <w:proofErr w:type="gramStart"/>
      <w:r w:rsidR="00CE1954" w:rsidRPr="00BA1BAE">
        <w:rPr>
          <w:rFonts w:ascii="Calibri" w:hAnsi="Calibri" w:cs="Calibri"/>
          <w:sz w:val="22"/>
          <w:szCs w:val="22"/>
          <w:lang w:val="en-CA"/>
        </w:rPr>
        <w:t>uptake</w:t>
      </w:r>
      <w:r w:rsidR="003477FF" w:rsidRPr="00BA1BAE">
        <w:rPr>
          <w:rFonts w:ascii="Calibri" w:hAnsi="Calibri" w:cs="Calibri"/>
          <w:sz w:val="22"/>
          <w:szCs w:val="22"/>
          <w:lang w:val="en-CA"/>
        </w:rPr>
        <w:t>, and</w:t>
      </w:r>
      <w:proofErr w:type="gramEnd"/>
      <w:r w:rsidR="003477FF" w:rsidRPr="00BA1BAE">
        <w:rPr>
          <w:rFonts w:ascii="Calibri" w:hAnsi="Calibri" w:cs="Calibri"/>
          <w:sz w:val="22"/>
          <w:szCs w:val="22"/>
          <w:lang w:val="en-CA"/>
        </w:rPr>
        <w:t xml:space="preserve"> proposes that these barriers can be mitigated through interventions such as policy reforms, business model innovation, digitalization and capacity </w:t>
      </w:r>
      <w:proofErr w:type="gramStart"/>
      <w:r w:rsidR="003477FF" w:rsidRPr="00BA1BAE">
        <w:rPr>
          <w:rFonts w:ascii="Calibri" w:hAnsi="Calibri" w:cs="Calibri"/>
          <w:sz w:val="22"/>
          <w:szCs w:val="22"/>
          <w:lang w:val="en-CA"/>
        </w:rPr>
        <w:t xml:space="preserve">building, </w:t>
      </w:r>
      <w:r w:rsidR="00D6508B" w:rsidRPr="00BA1BAE">
        <w:rPr>
          <w:rFonts w:ascii="Calibri" w:hAnsi="Calibri" w:cs="Calibri"/>
          <w:sz w:val="22"/>
          <w:szCs w:val="22"/>
          <w:lang w:val="en-CA"/>
        </w:rPr>
        <w:t xml:space="preserve"> and</w:t>
      </w:r>
      <w:proofErr w:type="gramEnd"/>
      <w:r w:rsidR="00D6508B" w:rsidRPr="00BA1BAE">
        <w:rPr>
          <w:rFonts w:ascii="Calibri" w:hAnsi="Calibri" w:cs="Calibri"/>
          <w:sz w:val="22"/>
          <w:szCs w:val="22"/>
          <w:lang w:val="en-CA"/>
        </w:rPr>
        <w:t xml:space="preserve"> ensuring financial and commercial viability. </w:t>
      </w:r>
    </w:p>
    <w:p w14:paraId="76B56348" w14:textId="016D76C5" w:rsidR="00DA6B7C" w:rsidRPr="00BA1BAE" w:rsidRDefault="3BF0062F" w:rsidP="00256CAE">
      <w:pPr>
        <w:spacing w:before="120" w:after="120" w:line="276" w:lineRule="auto"/>
        <w:jc w:val="both"/>
        <w:rPr>
          <w:rFonts w:ascii="Calibri" w:hAnsi="Calibri" w:cs="Calibri"/>
          <w:sz w:val="22"/>
          <w:szCs w:val="22"/>
          <w:lang w:val="en-CA"/>
        </w:rPr>
      </w:pPr>
      <w:r w:rsidRPr="00BA1BAE">
        <w:rPr>
          <w:rFonts w:ascii="Calibri" w:hAnsi="Calibri" w:cs="Calibri"/>
          <w:sz w:val="22"/>
          <w:szCs w:val="22"/>
          <w:lang w:val="en-CA"/>
        </w:rPr>
        <w:t xml:space="preserve">In summary, </w:t>
      </w:r>
      <w:r w:rsidR="139C7343" w:rsidRPr="00BA1BAE">
        <w:rPr>
          <w:rFonts w:ascii="Calibri" w:hAnsi="Calibri" w:cs="Calibri"/>
          <w:sz w:val="22"/>
          <w:szCs w:val="22"/>
          <w:lang w:val="en-CA"/>
        </w:rPr>
        <w:t xml:space="preserve">these assumptions are true in real life as witnessed within local communities especially peri-urban and rural underserved areas in Somalia. The country stands a chance of transitioning to renewable </w:t>
      </w:r>
      <w:proofErr w:type="spellStart"/>
      <w:r w:rsidR="139C7343" w:rsidRPr="00BA1BAE">
        <w:rPr>
          <w:rFonts w:ascii="Calibri" w:hAnsi="Calibri" w:cs="Calibri"/>
          <w:sz w:val="22"/>
          <w:szCs w:val="22"/>
          <w:lang w:val="en-CA"/>
        </w:rPr>
        <w:t>minigrids</w:t>
      </w:r>
      <w:proofErr w:type="spellEnd"/>
      <w:r w:rsidR="139C7343" w:rsidRPr="00BA1BAE">
        <w:rPr>
          <w:rFonts w:ascii="Calibri" w:hAnsi="Calibri" w:cs="Calibri"/>
          <w:sz w:val="22"/>
          <w:szCs w:val="22"/>
          <w:lang w:val="en-CA"/>
        </w:rPr>
        <w:t xml:space="preserve">, given </w:t>
      </w:r>
      <w:r w:rsidR="7AD75472" w:rsidRPr="00BA1BAE">
        <w:rPr>
          <w:rFonts w:ascii="Calibri" w:hAnsi="Calibri" w:cs="Calibri"/>
          <w:sz w:val="22"/>
          <w:szCs w:val="22"/>
          <w:lang w:val="en-CA"/>
        </w:rPr>
        <w:t>the high renewable energy potential in Somalia as a result of</w:t>
      </w:r>
      <w:r w:rsidR="0E57D871" w:rsidRPr="00BA1BAE">
        <w:rPr>
          <w:rFonts w:ascii="Calibri" w:hAnsi="Calibri" w:cs="Calibri"/>
          <w:sz w:val="22"/>
          <w:szCs w:val="22"/>
          <w:lang w:val="en-CA"/>
        </w:rPr>
        <w:t xml:space="preserve"> diversified energy sources by a few</w:t>
      </w:r>
      <w:r w:rsidR="7AD75472" w:rsidRPr="00BA1BAE">
        <w:rPr>
          <w:rFonts w:ascii="Calibri" w:hAnsi="Calibri" w:cs="Calibri"/>
          <w:sz w:val="22"/>
          <w:szCs w:val="22"/>
          <w:lang w:val="en-CA"/>
        </w:rPr>
        <w:t xml:space="preserve"> private companies</w:t>
      </w:r>
      <w:r w:rsidR="0E57D871" w:rsidRPr="00BA1BAE">
        <w:rPr>
          <w:rFonts w:ascii="Calibri" w:hAnsi="Calibri" w:cs="Calibri"/>
          <w:sz w:val="22"/>
          <w:szCs w:val="22"/>
          <w:lang w:val="en-CA"/>
        </w:rPr>
        <w:t xml:space="preserve"> such as </w:t>
      </w:r>
      <w:proofErr w:type="spellStart"/>
      <w:r w:rsidR="0E57D871" w:rsidRPr="00BA1BAE">
        <w:rPr>
          <w:rFonts w:ascii="Calibri" w:hAnsi="Calibri" w:cs="Calibri"/>
          <w:sz w:val="22"/>
          <w:szCs w:val="22"/>
          <w:lang w:val="en-CA"/>
        </w:rPr>
        <w:t>Benadir</w:t>
      </w:r>
      <w:proofErr w:type="spellEnd"/>
      <w:r w:rsidR="0E57D871" w:rsidRPr="00BA1BAE">
        <w:rPr>
          <w:rFonts w:ascii="Calibri" w:hAnsi="Calibri" w:cs="Calibri"/>
          <w:sz w:val="22"/>
          <w:szCs w:val="22"/>
          <w:lang w:val="en-CA"/>
        </w:rPr>
        <w:t xml:space="preserve"> Energy Company (BECO)</w:t>
      </w:r>
      <w:r w:rsidR="00574252" w:rsidRPr="00BA1BAE">
        <w:rPr>
          <w:rStyle w:val="FootnoteReference"/>
          <w:rFonts w:ascii="Calibri" w:hAnsi="Calibri" w:cs="Calibri"/>
          <w:sz w:val="22"/>
          <w:szCs w:val="22"/>
          <w:lang w:val="en-CA"/>
        </w:rPr>
        <w:footnoteReference w:id="12"/>
      </w:r>
      <w:r w:rsidR="0E57D871" w:rsidRPr="00BA1BAE">
        <w:rPr>
          <w:rFonts w:ascii="Calibri" w:hAnsi="Calibri" w:cs="Calibri"/>
          <w:sz w:val="22"/>
          <w:szCs w:val="22"/>
          <w:lang w:val="en-CA"/>
        </w:rPr>
        <w:t xml:space="preserve">. </w:t>
      </w:r>
      <w:r w:rsidR="139C7343" w:rsidRPr="00BA1BAE">
        <w:rPr>
          <w:rFonts w:ascii="Calibri" w:hAnsi="Calibri" w:cs="Calibri"/>
          <w:sz w:val="22"/>
          <w:szCs w:val="22"/>
          <w:lang w:val="en-CA"/>
        </w:rPr>
        <w:t>However, given the political instability, weak institutional coordination</w:t>
      </w:r>
      <w:r w:rsidR="1C3B7E7D" w:rsidRPr="00BA1BAE">
        <w:rPr>
          <w:rFonts w:ascii="Calibri" w:hAnsi="Calibri" w:cs="Calibri"/>
          <w:sz w:val="22"/>
          <w:szCs w:val="22"/>
          <w:lang w:val="en-CA"/>
        </w:rPr>
        <w:t>,</w:t>
      </w:r>
      <w:r w:rsidR="139C7343" w:rsidRPr="00BA1BAE">
        <w:rPr>
          <w:rFonts w:ascii="Calibri" w:hAnsi="Calibri" w:cs="Calibri"/>
          <w:sz w:val="22"/>
          <w:szCs w:val="22"/>
          <w:lang w:val="en-CA"/>
        </w:rPr>
        <w:t xml:space="preserve"> and low socio-economic status of a major part of the Somalian population, the project’s ability to</w:t>
      </w:r>
      <w:r w:rsidR="0E57D871" w:rsidRPr="00BA1BAE">
        <w:rPr>
          <w:rFonts w:ascii="Calibri" w:hAnsi="Calibri" w:cs="Calibri"/>
          <w:sz w:val="22"/>
          <w:szCs w:val="22"/>
          <w:lang w:val="en-CA"/>
        </w:rPr>
        <w:t xml:space="preserve"> fully achieve its intended results may be impacted negatively. </w:t>
      </w:r>
      <w:r w:rsidRPr="00BA1BAE">
        <w:rPr>
          <w:rFonts w:ascii="Calibri" w:hAnsi="Calibri" w:cs="Calibri"/>
          <w:sz w:val="22"/>
          <w:szCs w:val="22"/>
          <w:lang w:val="en-CA"/>
        </w:rPr>
        <w:t xml:space="preserve"> </w:t>
      </w:r>
    </w:p>
    <w:p w14:paraId="63FB21CE" w14:textId="77777777" w:rsidR="000417F6" w:rsidRPr="00BA1BAE" w:rsidRDefault="000417F6" w:rsidP="00060A12">
      <w:pPr>
        <w:pStyle w:val="Heading4"/>
        <w:pBdr>
          <w:bottom w:val="none" w:sz="0" w:space="0" w:color="auto"/>
        </w:pBdr>
        <w:rPr>
          <w:rFonts w:ascii="Calibri" w:hAnsi="Calibri" w:cs="Calibri"/>
          <w:b/>
          <w:bCs/>
          <w:lang w:val="en-CA"/>
        </w:rPr>
      </w:pPr>
      <w:r w:rsidRPr="00BA1BAE">
        <w:rPr>
          <w:rFonts w:ascii="Calibri" w:hAnsi="Calibri" w:cs="Calibri"/>
          <w:b/>
          <w:bCs/>
          <w:lang w:val="en-CA"/>
        </w:rPr>
        <w:t>Project strategy</w:t>
      </w:r>
    </w:p>
    <w:p w14:paraId="7B4BB47A" w14:textId="26A80298" w:rsidR="00E81895" w:rsidRPr="00BA1BAE" w:rsidRDefault="00E81895" w:rsidP="00256CAE">
      <w:pPr>
        <w:spacing w:before="120" w:after="120" w:line="276" w:lineRule="auto"/>
        <w:jc w:val="both"/>
        <w:rPr>
          <w:rFonts w:ascii="Calibri" w:hAnsi="Calibri" w:cs="Calibri"/>
          <w:sz w:val="22"/>
          <w:szCs w:val="22"/>
          <w:lang w:val="en-CA"/>
        </w:rPr>
      </w:pPr>
      <w:r w:rsidRPr="00BA1BAE">
        <w:rPr>
          <w:rFonts w:ascii="Calibri" w:hAnsi="Calibri" w:cs="Calibri"/>
          <w:sz w:val="22"/>
          <w:szCs w:val="22"/>
          <w:lang w:val="en-CA"/>
        </w:rPr>
        <w:t xml:space="preserve">The AMP </w:t>
      </w:r>
      <w:r w:rsidR="00574252" w:rsidRPr="00BA1BAE">
        <w:rPr>
          <w:rFonts w:ascii="Calibri" w:hAnsi="Calibri" w:cs="Calibri"/>
          <w:sz w:val="22"/>
          <w:szCs w:val="22"/>
          <w:lang w:val="en-CA"/>
        </w:rPr>
        <w:t xml:space="preserve">Somalia </w:t>
      </w:r>
      <w:r w:rsidRPr="00BA1BAE">
        <w:rPr>
          <w:rFonts w:ascii="Calibri" w:hAnsi="Calibri" w:cs="Calibri"/>
          <w:sz w:val="22"/>
          <w:szCs w:val="22"/>
          <w:lang w:val="en-CA"/>
        </w:rPr>
        <w:t xml:space="preserve">project seeks to contribute to the national goal of </w:t>
      </w:r>
      <w:r w:rsidR="00574252" w:rsidRPr="00BA1BAE">
        <w:rPr>
          <w:rFonts w:ascii="Calibri" w:hAnsi="Calibri" w:cs="Calibri"/>
          <w:sz w:val="22"/>
          <w:szCs w:val="22"/>
          <w:lang w:val="en-CA"/>
        </w:rPr>
        <w:t>expanding energy access by mitigating the identified barriers to rural electrification, especially for remote and underserved communities.</w:t>
      </w:r>
      <w:r w:rsidR="00266E70" w:rsidRPr="00BA1BAE">
        <w:rPr>
          <w:rFonts w:ascii="Calibri" w:hAnsi="Calibri" w:cs="Calibri"/>
          <w:sz w:val="22"/>
          <w:szCs w:val="22"/>
          <w:lang w:val="en-CA"/>
        </w:rPr>
        <w:t xml:space="preserve"> </w:t>
      </w:r>
      <w:r w:rsidRPr="00BA1BAE">
        <w:rPr>
          <w:rFonts w:ascii="Calibri" w:hAnsi="Calibri" w:cs="Calibri"/>
          <w:sz w:val="22"/>
          <w:szCs w:val="22"/>
          <w:lang w:val="en-CA"/>
        </w:rPr>
        <w:t xml:space="preserve">It targets key barriers such as limited policy implementation, lack of viable business models, and high investment risks, through interventions focused on regulatory reform, capacity building, and business model development. </w:t>
      </w:r>
    </w:p>
    <w:p w14:paraId="73DAFC80" w14:textId="770F6206" w:rsidR="008A2BBF" w:rsidRPr="00BA1BAE" w:rsidRDefault="001C7455" w:rsidP="00256CAE">
      <w:pPr>
        <w:spacing w:before="120" w:after="120" w:line="276" w:lineRule="auto"/>
        <w:jc w:val="both"/>
        <w:rPr>
          <w:rFonts w:ascii="Calibri" w:hAnsi="Calibri" w:cs="Calibri"/>
          <w:sz w:val="22"/>
          <w:szCs w:val="22"/>
          <w:lang w:val="en-CA"/>
        </w:rPr>
      </w:pPr>
      <w:r w:rsidRPr="00BA1BAE">
        <w:rPr>
          <w:rFonts w:ascii="Calibri" w:hAnsi="Calibri" w:cs="Calibri"/>
          <w:sz w:val="22"/>
          <w:szCs w:val="22"/>
          <w:lang w:val="en-CA"/>
        </w:rPr>
        <w:t xml:space="preserve">Overall, while the AMP Somalia project is making progress towards addressing the barriers and is aligned to national policies and initiatives, the impact of the project is still to be felt in the project areas. </w:t>
      </w:r>
      <w:r w:rsidR="00F53123" w:rsidRPr="00BA1BAE">
        <w:rPr>
          <w:rFonts w:ascii="Calibri" w:hAnsi="Calibri" w:cs="Calibri"/>
          <w:sz w:val="22"/>
          <w:szCs w:val="22"/>
          <w:lang w:val="en-CA"/>
        </w:rPr>
        <w:t xml:space="preserve">This is because these areas stretch between urban and peri-urban areas, facing varying types of barriers in terms of socio-economic status and the demand for electricity, let alone the ability to pay. </w:t>
      </w:r>
      <w:r w:rsidR="00E81895" w:rsidRPr="00BA1BAE">
        <w:rPr>
          <w:rFonts w:ascii="Calibri" w:hAnsi="Calibri" w:cs="Calibri"/>
          <w:sz w:val="22"/>
          <w:szCs w:val="22"/>
          <w:lang w:val="en-CA"/>
        </w:rPr>
        <w:t xml:space="preserve">The project’s potential impact would be enhanced by adopting a more flexible, differentiated approach, focusing on the most appropriate electrification solutions for each community type, </w:t>
      </w:r>
      <w:r w:rsidR="009F52B4" w:rsidRPr="00BA1BAE">
        <w:rPr>
          <w:rFonts w:ascii="Calibri" w:hAnsi="Calibri" w:cs="Calibri"/>
          <w:sz w:val="22"/>
          <w:szCs w:val="22"/>
          <w:lang w:val="en-CA"/>
        </w:rPr>
        <w:t xml:space="preserve">taking into account their ability and </w:t>
      </w:r>
      <w:r w:rsidR="009F52B4" w:rsidRPr="00BA1BAE">
        <w:rPr>
          <w:rFonts w:ascii="Calibri" w:hAnsi="Calibri" w:cs="Calibri"/>
          <w:sz w:val="22"/>
          <w:szCs w:val="22"/>
          <w:lang w:val="en-CA"/>
        </w:rPr>
        <w:lastRenderedPageBreak/>
        <w:t xml:space="preserve">willingness to pay for </w:t>
      </w:r>
      <w:proofErr w:type="spellStart"/>
      <w:r w:rsidR="009F52B4" w:rsidRPr="00BA1BAE">
        <w:rPr>
          <w:rFonts w:ascii="Calibri" w:hAnsi="Calibri" w:cs="Calibri"/>
          <w:sz w:val="22"/>
          <w:szCs w:val="22"/>
          <w:lang w:val="en-CA"/>
        </w:rPr>
        <w:t>minigrid</w:t>
      </w:r>
      <w:proofErr w:type="spellEnd"/>
      <w:r w:rsidR="009F52B4" w:rsidRPr="00BA1BAE">
        <w:rPr>
          <w:rFonts w:ascii="Calibri" w:hAnsi="Calibri" w:cs="Calibri"/>
          <w:sz w:val="22"/>
          <w:szCs w:val="22"/>
          <w:lang w:val="en-CA"/>
        </w:rPr>
        <w:t xml:space="preserve"> use </w:t>
      </w:r>
      <w:r w:rsidR="00E81895" w:rsidRPr="00BA1BAE">
        <w:rPr>
          <w:rFonts w:ascii="Calibri" w:hAnsi="Calibri" w:cs="Calibri"/>
          <w:sz w:val="22"/>
          <w:szCs w:val="22"/>
          <w:lang w:val="en-CA"/>
        </w:rPr>
        <w:t>and ensuring better alignment between readiness activities and implementation priorities.</w:t>
      </w:r>
    </w:p>
    <w:p w14:paraId="5D0461A4" w14:textId="39D568FA" w:rsidR="00924B60" w:rsidRPr="00BA1BAE" w:rsidRDefault="00924B60" w:rsidP="00256CAE">
      <w:pPr>
        <w:spacing w:before="120" w:after="120" w:line="276" w:lineRule="auto"/>
        <w:jc w:val="both"/>
        <w:rPr>
          <w:rFonts w:ascii="Calibri" w:hAnsi="Calibri" w:cs="Calibri"/>
          <w:sz w:val="22"/>
          <w:szCs w:val="22"/>
          <w:lang w:val="en-CA"/>
        </w:rPr>
      </w:pPr>
      <w:r w:rsidRPr="00BA1BAE">
        <w:rPr>
          <w:rFonts w:ascii="Calibri" w:hAnsi="Calibri" w:cs="Calibri"/>
          <w:sz w:val="22"/>
          <w:szCs w:val="22"/>
          <w:lang w:val="en-CA"/>
        </w:rPr>
        <w:t xml:space="preserve">Stakeholder consultations confirmed that the overall project context has remained largely consistent between the preparation and implementation phases and is expected to do so unless major structural changes occur. Somalia still lacks a national electricity grid, and although efforts were made to establish a regional interconnection with Ethiopia, these have not yet materialized. Consequently, the assumptions and context that informed the AMP project design remain valid at mid-term. A minor change occurred during implementation with the transition from the </w:t>
      </w:r>
      <w:r w:rsidRPr="00BA1BAE">
        <w:rPr>
          <w:rStyle w:val="Strong"/>
          <w:rFonts w:ascii="Calibri" w:hAnsi="Calibri" w:cs="Calibri"/>
          <w:b w:val="0"/>
          <w:bCs w:val="0"/>
          <w:sz w:val="22"/>
          <w:szCs w:val="22"/>
          <w:lang w:val="en-CA"/>
        </w:rPr>
        <w:t>National Development Plan</w:t>
      </w:r>
      <w:r w:rsidRPr="00BA1BAE">
        <w:rPr>
          <w:rFonts w:ascii="Calibri" w:hAnsi="Calibri" w:cs="Calibri"/>
          <w:sz w:val="22"/>
          <w:szCs w:val="22"/>
          <w:lang w:val="en-CA"/>
        </w:rPr>
        <w:t xml:space="preserve"> which guided the project’s preparatory phase to the </w:t>
      </w:r>
      <w:r w:rsidRPr="00BA1BAE">
        <w:rPr>
          <w:rStyle w:val="Strong"/>
          <w:rFonts w:ascii="Calibri" w:hAnsi="Calibri" w:cs="Calibri"/>
          <w:b w:val="0"/>
          <w:bCs w:val="0"/>
          <w:sz w:val="22"/>
          <w:szCs w:val="22"/>
          <w:lang w:val="en-CA"/>
        </w:rPr>
        <w:t>National Transformation Plan</w:t>
      </w:r>
      <w:r w:rsidRPr="00BA1BAE">
        <w:rPr>
          <w:rFonts w:ascii="Calibri" w:hAnsi="Calibri" w:cs="Calibri"/>
          <w:sz w:val="22"/>
          <w:szCs w:val="22"/>
          <w:lang w:val="en-CA"/>
        </w:rPr>
        <w:t xml:space="preserve">; however, both maintain a similar emphasis on expanding electrification in rural and peri-urban areas. Notably, the project has contributed to shaping new policy directions within the Ministry, including the development of a </w:t>
      </w:r>
      <w:r w:rsidRPr="00BA1BAE">
        <w:rPr>
          <w:rStyle w:val="Strong"/>
          <w:rFonts w:ascii="Calibri" w:hAnsi="Calibri" w:cs="Calibri"/>
          <w:b w:val="0"/>
          <w:bCs w:val="0"/>
          <w:sz w:val="22"/>
          <w:szCs w:val="22"/>
          <w:lang w:val="en-CA"/>
        </w:rPr>
        <w:t>Digital Strategy</w:t>
      </w:r>
      <w:r w:rsidRPr="00BA1BAE">
        <w:rPr>
          <w:rFonts w:ascii="Calibri" w:hAnsi="Calibri" w:cs="Calibri"/>
          <w:sz w:val="22"/>
          <w:szCs w:val="22"/>
          <w:lang w:val="en-CA"/>
        </w:rPr>
        <w:t xml:space="preserve"> and a </w:t>
      </w:r>
      <w:r w:rsidRPr="00BA1BAE">
        <w:rPr>
          <w:rStyle w:val="Strong"/>
          <w:rFonts w:ascii="Calibri" w:hAnsi="Calibri" w:cs="Calibri"/>
          <w:b w:val="0"/>
          <w:bCs w:val="0"/>
          <w:sz w:val="22"/>
          <w:szCs w:val="22"/>
          <w:lang w:val="en-CA"/>
        </w:rPr>
        <w:t>Mini-Grid Policy</w:t>
      </w:r>
      <w:r w:rsidRPr="00BA1BAE">
        <w:rPr>
          <w:rFonts w:ascii="Calibri" w:hAnsi="Calibri" w:cs="Calibri"/>
          <w:sz w:val="22"/>
          <w:szCs w:val="22"/>
          <w:lang w:val="en-CA"/>
        </w:rPr>
        <w:t>, which did not exist prior to the project’s intervention.</w:t>
      </w:r>
    </w:p>
    <w:p w14:paraId="344CC26A" w14:textId="77777777" w:rsidR="000417F6" w:rsidRPr="00BA1BAE" w:rsidRDefault="000417F6" w:rsidP="00060A12">
      <w:pPr>
        <w:pStyle w:val="Heading4"/>
        <w:pBdr>
          <w:bottom w:val="none" w:sz="0" w:space="0" w:color="auto"/>
        </w:pBdr>
        <w:rPr>
          <w:rFonts w:ascii="Calibri" w:hAnsi="Calibri" w:cs="Calibri"/>
          <w:b/>
          <w:bCs/>
          <w:lang w:val="en-CA"/>
        </w:rPr>
      </w:pPr>
      <w:r w:rsidRPr="00BA1BAE">
        <w:rPr>
          <w:rFonts w:ascii="Calibri" w:hAnsi="Calibri" w:cs="Calibri"/>
          <w:b/>
          <w:bCs/>
          <w:lang w:val="en-CA"/>
        </w:rPr>
        <w:t>Relevance for country priorities</w:t>
      </w:r>
    </w:p>
    <w:p w14:paraId="2169C11D" w14:textId="4F630B0B" w:rsidR="0092202C" w:rsidRPr="00BA1BAE" w:rsidRDefault="0092202C" w:rsidP="00256CAE">
      <w:pPr>
        <w:spacing w:before="120" w:after="120" w:line="276" w:lineRule="auto"/>
        <w:jc w:val="both"/>
        <w:rPr>
          <w:rFonts w:ascii="Calibri" w:hAnsi="Calibri" w:cs="Calibri"/>
          <w:sz w:val="22"/>
          <w:szCs w:val="22"/>
          <w:lang w:val="en-CA"/>
        </w:rPr>
      </w:pPr>
      <w:r w:rsidRPr="00BA1BAE">
        <w:rPr>
          <w:rFonts w:ascii="Calibri" w:hAnsi="Calibri" w:cs="Calibri"/>
          <w:sz w:val="22"/>
          <w:szCs w:val="22"/>
          <w:lang w:val="en-CA"/>
        </w:rPr>
        <w:t xml:space="preserve">The AMP </w:t>
      </w:r>
      <w:r w:rsidR="009F52B4" w:rsidRPr="00BA1BAE">
        <w:rPr>
          <w:rFonts w:ascii="Calibri" w:hAnsi="Calibri" w:cs="Calibri"/>
          <w:sz w:val="22"/>
          <w:szCs w:val="22"/>
          <w:lang w:val="en-CA"/>
        </w:rPr>
        <w:t xml:space="preserve">Somalia </w:t>
      </w:r>
      <w:r w:rsidRPr="00BA1BAE">
        <w:rPr>
          <w:rFonts w:ascii="Calibri" w:hAnsi="Calibri" w:cs="Calibri"/>
          <w:sz w:val="22"/>
          <w:szCs w:val="22"/>
          <w:lang w:val="en-CA"/>
        </w:rPr>
        <w:t xml:space="preserve">is </w:t>
      </w:r>
      <w:r w:rsidR="009F52B4" w:rsidRPr="00BA1BAE">
        <w:rPr>
          <w:rFonts w:ascii="Calibri" w:hAnsi="Calibri" w:cs="Calibri"/>
          <w:sz w:val="22"/>
          <w:szCs w:val="22"/>
          <w:lang w:val="en-CA"/>
        </w:rPr>
        <w:t xml:space="preserve">well </w:t>
      </w:r>
      <w:r w:rsidRPr="00BA1BAE">
        <w:rPr>
          <w:rFonts w:ascii="Calibri" w:hAnsi="Calibri" w:cs="Calibri"/>
          <w:sz w:val="22"/>
          <w:szCs w:val="22"/>
          <w:lang w:val="en-CA"/>
        </w:rPr>
        <w:t>aligned with national policies and priorities to expand rural energy access, particularly for communities unlikely to be reached by the national grid due to cost or geographic challenges.</w:t>
      </w:r>
      <w:r w:rsidR="00097B55" w:rsidRPr="00BA1BAE">
        <w:rPr>
          <w:rFonts w:ascii="Calibri" w:hAnsi="Calibri" w:cs="Calibri"/>
          <w:sz w:val="22"/>
          <w:szCs w:val="22"/>
          <w:lang w:val="en-CA"/>
        </w:rPr>
        <w:t xml:space="preserve"> </w:t>
      </w:r>
      <w:r w:rsidR="00CD6AB9" w:rsidRPr="00BA1BAE">
        <w:rPr>
          <w:rFonts w:ascii="Calibri" w:hAnsi="Calibri" w:cs="Calibri"/>
          <w:sz w:val="22"/>
          <w:szCs w:val="22"/>
          <w:lang w:val="en-CA"/>
        </w:rPr>
        <w:t xml:space="preserve">A significant majority of Somalia’s population is not connected to the diesel-operated </w:t>
      </w:r>
      <w:proofErr w:type="spellStart"/>
      <w:r w:rsidR="00CD6AB9" w:rsidRPr="00BA1BAE">
        <w:rPr>
          <w:rFonts w:ascii="Calibri" w:hAnsi="Calibri" w:cs="Calibri"/>
          <w:sz w:val="22"/>
          <w:szCs w:val="22"/>
          <w:lang w:val="en-CA"/>
        </w:rPr>
        <w:t>minigrids</w:t>
      </w:r>
      <w:proofErr w:type="spellEnd"/>
      <w:r w:rsidR="00CD6AB9" w:rsidRPr="00BA1BAE">
        <w:rPr>
          <w:rFonts w:ascii="Calibri" w:hAnsi="Calibri" w:cs="Calibri"/>
          <w:sz w:val="22"/>
          <w:szCs w:val="22"/>
          <w:lang w:val="en-CA"/>
        </w:rPr>
        <w:t xml:space="preserve"> operated by ESPs, particularly rural areas as those </w:t>
      </w:r>
      <w:proofErr w:type="spellStart"/>
      <w:r w:rsidR="00CD6AB9" w:rsidRPr="00BA1BAE">
        <w:rPr>
          <w:rFonts w:ascii="Calibri" w:hAnsi="Calibri" w:cs="Calibri"/>
          <w:sz w:val="22"/>
          <w:szCs w:val="22"/>
          <w:lang w:val="en-CA"/>
        </w:rPr>
        <w:t>minigrids</w:t>
      </w:r>
      <w:proofErr w:type="spellEnd"/>
      <w:r w:rsidR="00CD6AB9" w:rsidRPr="00BA1BAE">
        <w:rPr>
          <w:rFonts w:ascii="Calibri" w:hAnsi="Calibri" w:cs="Calibri"/>
          <w:sz w:val="22"/>
          <w:szCs w:val="22"/>
          <w:lang w:val="en-CA"/>
        </w:rPr>
        <w:t xml:space="preserve"> are mainly located in urban areas where the demand for electricity is higher. This is worsened by the lack of sufficient </w:t>
      </w:r>
      <w:proofErr w:type="spellStart"/>
      <w:r w:rsidR="00CD6AB9" w:rsidRPr="00BA1BAE">
        <w:rPr>
          <w:rFonts w:ascii="Calibri" w:hAnsi="Calibri" w:cs="Calibri"/>
          <w:sz w:val="22"/>
          <w:szCs w:val="22"/>
          <w:lang w:val="en-CA"/>
        </w:rPr>
        <w:t>minigrid</w:t>
      </w:r>
      <w:proofErr w:type="spellEnd"/>
      <w:r w:rsidR="00CD6AB9" w:rsidRPr="00BA1BAE">
        <w:rPr>
          <w:rFonts w:ascii="Calibri" w:hAnsi="Calibri" w:cs="Calibri"/>
          <w:sz w:val="22"/>
          <w:szCs w:val="22"/>
          <w:lang w:val="en-CA"/>
        </w:rPr>
        <w:t xml:space="preserve"> infrastructure and inaccessibility of some areas, implying that grid expansion remains a major hassle. </w:t>
      </w:r>
      <w:r w:rsidRPr="00BA1BAE">
        <w:rPr>
          <w:rFonts w:ascii="Calibri" w:hAnsi="Calibri" w:cs="Calibri"/>
          <w:sz w:val="22"/>
          <w:szCs w:val="22"/>
          <w:lang w:val="en-CA"/>
        </w:rPr>
        <w:t xml:space="preserve">For </w:t>
      </w:r>
      <w:r w:rsidR="00CD6AB9" w:rsidRPr="00BA1BAE">
        <w:rPr>
          <w:rFonts w:ascii="Calibri" w:hAnsi="Calibri" w:cs="Calibri"/>
          <w:sz w:val="22"/>
          <w:szCs w:val="22"/>
          <w:lang w:val="en-CA"/>
        </w:rPr>
        <w:t>such</w:t>
      </w:r>
      <w:r w:rsidRPr="00BA1BAE">
        <w:rPr>
          <w:rFonts w:ascii="Calibri" w:hAnsi="Calibri" w:cs="Calibri"/>
          <w:sz w:val="22"/>
          <w:szCs w:val="22"/>
          <w:lang w:val="en-CA"/>
        </w:rPr>
        <w:t xml:space="preserve"> regions, solar mini-grids are vital, especially as electricity tariffs are expected to rise and decentralized solutions become more attractive. AMP complements other major projects, notably the World Bank-funded </w:t>
      </w:r>
      <w:r w:rsidR="005265BE" w:rsidRPr="00BA1BAE">
        <w:rPr>
          <w:rFonts w:ascii="Calibri" w:hAnsi="Calibri" w:cs="Calibri"/>
          <w:sz w:val="22"/>
          <w:szCs w:val="22"/>
          <w:lang w:val="en-CA"/>
        </w:rPr>
        <w:t xml:space="preserve">“Accelerating Sustainable and Clean Energy Access Transformation (ASCENT)” </w:t>
      </w:r>
      <w:r w:rsidRPr="00BA1BAE">
        <w:rPr>
          <w:rFonts w:ascii="Calibri" w:hAnsi="Calibri" w:cs="Calibri"/>
          <w:sz w:val="22"/>
          <w:szCs w:val="22"/>
          <w:lang w:val="en-CA"/>
        </w:rPr>
        <w:t xml:space="preserve">initiative, which </w:t>
      </w:r>
      <w:r w:rsidR="007C26E3" w:rsidRPr="00BA1BAE">
        <w:rPr>
          <w:rFonts w:ascii="Calibri" w:hAnsi="Calibri" w:cs="Calibri"/>
          <w:sz w:val="22"/>
          <w:szCs w:val="22"/>
          <w:lang w:val="en-CA"/>
        </w:rPr>
        <w:t xml:space="preserve">aims at increasing access to renewable energy through </w:t>
      </w:r>
      <w:r w:rsidR="007D2217" w:rsidRPr="00BA1BAE">
        <w:rPr>
          <w:rFonts w:ascii="Calibri" w:hAnsi="Calibri" w:cs="Calibri"/>
          <w:sz w:val="22"/>
          <w:szCs w:val="22"/>
          <w:lang w:val="en-CA"/>
        </w:rPr>
        <w:t xml:space="preserve">increased </w:t>
      </w:r>
      <w:r w:rsidR="007C26E3" w:rsidRPr="00BA1BAE">
        <w:rPr>
          <w:rFonts w:ascii="Calibri" w:hAnsi="Calibri" w:cs="Calibri"/>
          <w:sz w:val="22"/>
          <w:szCs w:val="22"/>
          <w:lang w:val="en-CA"/>
        </w:rPr>
        <w:t xml:space="preserve">private sector participation in Somalia </w:t>
      </w:r>
      <w:r w:rsidR="00BF6099" w:rsidRPr="00BA1BAE">
        <w:rPr>
          <w:rFonts w:ascii="Calibri" w:hAnsi="Calibri" w:cs="Calibri"/>
          <w:sz w:val="22"/>
          <w:szCs w:val="22"/>
          <w:lang w:val="en-CA"/>
        </w:rPr>
        <w:fldChar w:fldCharType="begin"/>
      </w:r>
      <w:r w:rsidR="00BF6099" w:rsidRPr="00BA1BAE">
        <w:rPr>
          <w:rFonts w:ascii="Calibri" w:hAnsi="Calibri" w:cs="Calibri"/>
          <w:sz w:val="22"/>
          <w:szCs w:val="22"/>
          <w:lang w:val="en-CA"/>
        </w:rPr>
        <w:instrText xml:space="preserve"> ADDIN ZOTERO_ITEM CSL_CITATION {"citationID":"fMDWTIQu","properties":{"formattedCitation":"(World Bank 2025a)","plainCitation":"(World Bank 2025a)","noteIndex":0},"citationItems":[{"id":575,"uris":["http://zotero.org/groups/5919711/items/VTEW2VCA"],"itemData":{"id":575,"type":"webpage","abstract":"A new World Bank financed project is helping set Eswatini on the path to universal energy access by 2030. The Accelerating Sustainable and Clean Energy Access Transformation (ASCENT) project for Eswatini will help the country reach the remaining 12% of the population with electricity access, ensuring that households in the most remote and disadvantaged areas benefit from improved access to energy and greater economic opportunities.","container-title":"World Bank","genre":"Text/HTML","language":"en","title":"World Bank Expands Support to Electrify Rural Eswatini, Reaching 200,000 People","URL":"https://www.worldbank.org/en/news/press-release/2025/02/13/world-bank-expands-support-to-electrify-rural-afe-eswatini-reaching-200-000-people","author":[{"family":"World Bank","given":""}],"accessed":{"date-parts":[["2025",7,15]]},"issued":{"date-parts":[["2025"]]}}}],"schema":"https://github.com/citation-style-language/schema/raw/master/csl-citation.json"} </w:instrText>
      </w:r>
      <w:r w:rsidR="00BF6099" w:rsidRPr="00BA1BAE">
        <w:rPr>
          <w:rFonts w:ascii="Calibri" w:hAnsi="Calibri" w:cs="Calibri"/>
          <w:sz w:val="22"/>
          <w:szCs w:val="22"/>
          <w:lang w:val="en-CA"/>
        </w:rPr>
        <w:fldChar w:fldCharType="separate"/>
      </w:r>
      <w:r w:rsidR="00DB4363" w:rsidRPr="00BA1BAE">
        <w:rPr>
          <w:rFonts w:ascii="Calibri" w:hAnsi="Calibri" w:cs="Calibri"/>
          <w:sz w:val="22"/>
          <w:szCs w:val="22"/>
          <w:lang w:val="en-CA"/>
        </w:rPr>
        <w:t>(World Bank 2025)</w:t>
      </w:r>
      <w:r w:rsidR="00BF6099" w:rsidRPr="00BA1BAE">
        <w:rPr>
          <w:rFonts w:ascii="Calibri" w:hAnsi="Calibri" w:cs="Calibri"/>
          <w:sz w:val="22"/>
          <w:szCs w:val="22"/>
          <w:lang w:val="en-CA"/>
        </w:rPr>
        <w:fldChar w:fldCharType="end"/>
      </w:r>
      <w:r w:rsidRPr="00BA1BAE">
        <w:rPr>
          <w:rFonts w:ascii="Calibri" w:hAnsi="Calibri" w:cs="Calibri"/>
          <w:sz w:val="22"/>
          <w:szCs w:val="22"/>
          <w:lang w:val="en-CA"/>
        </w:rPr>
        <w:t>.</w:t>
      </w:r>
    </w:p>
    <w:p w14:paraId="58DCE1D8" w14:textId="6FC9ABF4" w:rsidR="0092202C" w:rsidRPr="00BA1BAE" w:rsidRDefault="0092202C" w:rsidP="00256CAE">
      <w:pPr>
        <w:spacing w:before="120" w:after="120" w:line="276" w:lineRule="auto"/>
        <w:jc w:val="both"/>
        <w:rPr>
          <w:rFonts w:ascii="Calibri" w:hAnsi="Calibri" w:cs="Calibri"/>
          <w:sz w:val="22"/>
          <w:szCs w:val="22"/>
          <w:lang w:val="en-CA"/>
        </w:rPr>
      </w:pPr>
      <w:r w:rsidRPr="00BA1BAE">
        <w:rPr>
          <w:rFonts w:ascii="Calibri" w:hAnsi="Calibri" w:cs="Calibri"/>
          <w:sz w:val="22"/>
          <w:szCs w:val="22"/>
          <w:lang w:val="en-CA"/>
        </w:rPr>
        <w:t xml:space="preserve">The </w:t>
      </w:r>
      <w:r w:rsidR="00FB3226" w:rsidRPr="00BA1BAE">
        <w:rPr>
          <w:rFonts w:ascii="Calibri" w:hAnsi="Calibri" w:cs="Calibri"/>
          <w:sz w:val="22"/>
          <w:szCs w:val="22"/>
          <w:lang w:val="en-CA"/>
        </w:rPr>
        <w:t>AMP</w:t>
      </w:r>
      <w:r w:rsidRPr="00BA1BAE">
        <w:rPr>
          <w:rFonts w:ascii="Calibri" w:hAnsi="Calibri" w:cs="Calibri"/>
          <w:sz w:val="22"/>
          <w:szCs w:val="22"/>
          <w:lang w:val="en-CA"/>
        </w:rPr>
        <w:t xml:space="preserve"> is building pathways for private investment in mini-grids by developing </w:t>
      </w:r>
      <w:r w:rsidR="007D2217" w:rsidRPr="00BA1BAE">
        <w:rPr>
          <w:rFonts w:ascii="Calibri" w:hAnsi="Calibri" w:cs="Calibri"/>
          <w:sz w:val="22"/>
          <w:szCs w:val="22"/>
          <w:lang w:val="en-CA"/>
        </w:rPr>
        <w:t xml:space="preserve">commercially viable delivery </w:t>
      </w:r>
      <w:r w:rsidRPr="00BA1BAE">
        <w:rPr>
          <w:rFonts w:ascii="Calibri" w:hAnsi="Calibri" w:cs="Calibri"/>
          <w:sz w:val="22"/>
          <w:szCs w:val="22"/>
          <w:lang w:val="en-CA"/>
        </w:rPr>
        <w:t xml:space="preserve">models and a national platform, strengthening the environment for private sector participation. </w:t>
      </w:r>
      <w:r w:rsidR="00FB3226" w:rsidRPr="00BA1BAE">
        <w:rPr>
          <w:rFonts w:ascii="Calibri" w:hAnsi="Calibri" w:cs="Calibri"/>
          <w:sz w:val="22"/>
          <w:szCs w:val="22"/>
          <w:lang w:val="en-CA"/>
        </w:rPr>
        <w:t xml:space="preserve">It </w:t>
      </w:r>
      <w:r w:rsidRPr="00BA1BAE">
        <w:rPr>
          <w:rFonts w:ascii="Calibri" w:hAnsi="Calibri" w:cs="Calibri"/>
          <w:sz w:val="22"/>
          <w:szCs w:val="22"/>
          <w:lang w:val="en-CA"/>
        </w:rPr>
        <w:t>also</w:t>
      </w:r>
      <w:r w:rsidR="00953C07" w:rsidRPr="00BA1BAE">
        <w:rPr>
          <w:rFonts w:ascii="Calibri" w:hAnsi="Calibri" w:cs="Calibri"/>
          <w:sz w:val="22"/>
          <w:szCs w:val="22"/>
          <w:lang w:val="en-CA"/>
        </w:rPr>
        <w:t xml:space="preserve"> seeks to</w:t>
      </w:r>
      <w:r w:rsidRPr="00BA1BAE">
        <w:rPr>
          <w:rFonts w:ascii="Calibri" w:hAnsi="Calibri" w:cs="Calibri"/>
          <w:sz w:val="22"/>
          <w:szCs w:val="22"/>
          <w:lang w:val="en-CA"/>
        </w:rPr>
        <w:t xml:space="preserve"> address critical capacity gaps</w:t>
      </w:r>
      <w:r w:rsidR="006D0C5D" w:rsidRPr="00BA1BAE">
        <w:rPr>
          <w:rFonts w:ascii="Calibri" w:hAnsi="Calibri" w:cs="Calibri"/>
          <w:sz w:val="22"/>
          <w:szCs w:val="22"/>
          <w:lang w:val="en-CA"/>
        </w:rPr>
        <w:t xml:space="preserve"> with</w:t>
      </w:r>
      <w:r w:rsidR="00097B55" w:rsidRPr="00BA1BAE">
        <w:rPr>
          <w:rFonts w:ascii="Calibri" w:hAnsi="Calibri" w:cs="Calibri"/>
          <w:sz w:val="22"/>
          <w:szCs w:val="22"/>
          <w:lang w:val="en-CA"/>
        </w:rPr>
        <w:t>in</w:t>
      </w:r>
      <w:r w:rsidR="006D0C5D" w:rsidRPr="00BA1BAE">
        <w:rPr>
          <w:rFonts w:ascii="Calibri" w:hAnsi="Calibri" w:cs="Calibri"/>
          <w:sz w:val="22"/>
          <w:szCs w:val="22"/>
          <w:lang w:val="en-CA"/>
        </w:rPr>
        <w:t xml:space="preserve"> institutions and service providers </w:t>
      </w:r>
      <w:r w:rsidRPr="00BA1BAE">
        <w:rPr>
          <w:rFonts w:ascii="Calibri" w:hAnsi="Calibri" w:cs="Calibri"/>
          <w:sz w:val="22"/>
          <w:szCs w:val="22"/>
          <w:lang w:val="en-CA"/>
        </w:rPr>
        <w:t xml:space="preserve">through the mini-grid </w:t>
      </w:r>
      <w:r w:rsidR="006D0C5D" w:rsidRPr="00BA1BAE">
        <w:rPr>
          <w:rFonts w:ascii="Calibri" w:hAnsi="Calibri" w:cs="Calibri"/>
          <w:sz w:val="22"/>
          <w:szCs w:val="22"/>
          <w:lang w:val="en-CA"/>
        </w:rPr>
        <w:t>curriculum</w:t>
      </w:r>
      <w:r w:rsidRPr="00BA1BAE">
        <w:rPr>
          <w:rFonts w:ascii="Calibri" w:hAnsi="Calibri" w:cs="Calibri"/>
          <w:sz w:val="22"/>
          <w:szCs w:val="22"/>
          <w:lang w:val="en-CA"/>
        </w:rPr>
        <w:t xml:space="preserve"> </w:t>
      </w:r>
      <w:r w:rsidR="006D0C5D" w:rsidRPr="00BA1BAE">
        <w:rPr>
          <w:rFonts w:ascii="Calibri" w:hAnsi="Calibri" w:cs="Calibri"/>
          <w:sz w:val="22"/>
          <w:szCs w:val="22"/>
          <w:lang w:val="en-CA"/>
        </w:rPr>
        <w:t xml:space="preserve">that </w:t>
      </w:r>
      <w:r w:rsidR="00097B55" w:rsidRPr="00BA1BAE">
        <w:rPr>
          <w:rFonts w:ascii="Calibri" w:hAnsi="Calibri" w:cs="Calibri"/>
          <w:sz w:val="22"/>
          <w:szCs w:val="22"/>
          <w:lang w:val="en-CA"/>
        </w:rPr>
        <w:t>has</w:t>
      </w:r>
      <w:r w:rsidR="006D0C5D" w:rsidRPr="00BA1BAE">
        <w:rPr>
          <w:rFonts w:ascii="Calibri" w:hAnsi="Calibri" w:cs="Calibri"/>
          <w:sz w:val="22"/>
          <w:szCs w:val="22"/>
          <w:lang w:val="en-CA"/>
        </w:rPr>
        <w:t xml:space="preserve"> be</w:t>
      </w:r>
      <w:r w:rsidR="00097B55" w:rsidRPr="00BA1BAE">
        <w:rPr>
          <w:rFonts w:ascii="Calibri" w:hAnsi="Calibri" w:cs="Calibri"/>
          <w:sz w:val="22"/>
          <w:szCs w:val="22"/>
          <w:lang w:val="en-CA"/>
        </w:rPr>
        <w:t>en</w:t>
      </w:r>
      <w:r w:rsidR="006D0C5D" w:rsidRPr="00BA1BAE">
        <w:rPr>
          <w:rFonts w:ascii="Calibri" w:hAnsi="Calibri" w:cs="Calibri"/>
          <w:sz w:val="22"/>
          <w:szCs w:val="22"/>
          <w:lang w:val="en-CA"/>
        </w:rPr>
        <w:t xml:space="preserve"> </w:t>
      </w:r>
      <w:r w:rsidRPr="00BA1BAE">
        <w:rPr>
          <w:rFonts w:ascii="Calibri" w:hAnsi="Calibri" w:cs="Calibri"/>
          <w:sz w:val="22"/>
          <w:szCs w:val="22"/>
          <w:lang w:val="en-CA"/>
        </w:rPr>
        <w:t xml:space="preserve">developed </w:t>
      </w:r>
      <w:r w:rsidR="00953C07" w:rsidRPr="00BA1BAE">
        <w:rPr>
          <w:rFonts w:ascii="Calibri" w:hAnsi="Calibri" w:cs="Calibri"/>
          <w:sz w:val="22"/>
          <w:szCs w:val="22"/>
          <w:lang w:val="en-CA"/>
        </w:rPr>
        <w:t>and will aid in</w:t>
      </w:r>
      <w:r w:rsidRPr="00BA1BAE">
        <w:rPr>
          <w:rFonts w:ascii="Calibri" w:hAnsi="Calibri" w:cs="Calibri"/>
          <w:sz w:val="22"/>
          <w:szCs w:val="22"/>
          <w:lang w:val="en-CA"/>
        </w:rPr>
        <w:t xml:space="preserve"> establish</w:t>
      </w:r>
      <w:r w:rsidR="00953C07" w:rsidRPr="00BA1BAE">
        <w:rPr>
          <w:rFonts w:ascii="Calibri" w:hAnsi="Calibri" w:cs="Calibri"/>
          <w:sz w:val="22"/>
          <w:szCs w:val="22"/>
          <w:lang w:val="en-CA"/>
        </w:rPr>
        <w:t>ing</w:t>
      </w:r>
      <w:r w:rsidRPr="00BA1BAE">
        <w:rPr>
          <w:rFonts w:ascii="Calibri" w:hAnsi="Calibri" w:cs="Calibri"/>
          <w:sz w:val="22"/>
          <w:szCs w:val="22"/>
          <w:lang w:val="en-CA"/>
        </w:rPr>
        <w:t xml:space="preserve"> local expertise in renewable energy</w:t>
      </w:r>
      <w:r w:rsidR="00953C07" w:rsidRPr="00BA1BAE">
        <w:rPr>
          <w:rFonts w:ascii="Calibri" w:hAnsi="Calibri" w:cs="Calibri"/>
          <w:sz w:val="22"/>
          <w:szCs w:val="22"/>
          <w:lang w:val="en-CA"/>
        </w:rPr>
        <w:t>.</w:t>
      </w:r>
      <w:r w:rsidRPr="00BA1BAE">
        <w:rPr>
          <w:rFonts w:ascii="Calibri" w:hAnsi="Calibri" w:cs="Calibri"/>
          <w:sz w:val="22"/>
          <w:szCs w:val="22"/>
          <w:lang w:val="en-CA"/>
        </w:rPr>
        <w:t xml:space="preserve">  </w:t>
      </w:r>
    </w:p>
    <w:p w14:paraId="6B5512E0" w14:textId="2A6B86EA" w:rsidR="000863C6" w:rsidRPr="00BA1BAE" w:rsidRDefault="006D0C5D" w:rsidP="00256CAE">
      <w:pPr>
        <w:spacing w:before="120" w:after="120" w:line="276" w:lineRule="auto"/>
        <w:jc w:val="both"/>
        <w:rPr>
          <w:rFonts w:ascii="Calibri" w:hAnsi="Calibri" w:cs="Calibri"/>
          <w:sz w:val="22"/>
          <w:szCs w:val="22"/>
          <w:lang w:val="en-CA"/>
        </w:rPr>
      </w:pPr>
      <w:r w:rsidRPr="00BA1BAE">
        <w:rPr>
          <w:rFonts w:ascii="Calibri" w:hAnsi="Calibri" w:cs="Calibri"/>
          <w:sz w:val="22"/>
          <w:szCs w:val="22"/>
          <w:lang w:val="en-CA"/>
        </w:rPr>
        <w:t xml:space="preserve">The </w:t>
      </w:r>
      <w:r w:rsidR="000863C6" w:rsidRPr="00BA1BAE">
        <w:rPr>
          <w:rFonts w:ascii="Calibri" w:hAnsi="Calibri" w:cs="Calibri"/>
          <w:sz w:val="22"/>
          <w:szCs w:val="22"/>
          <w:lang w:val="en-CA"/>
        </w:rPr>
        <w:t xml:space="preserve">AMP in </w:t>
      </w:r>
      <w:r w:rsidRPr="00BA1BAE">
        <w:rPr>
          <w:rFonts w:ascii="Calibri" w:hAnsi="Calibri" w:cs="Calibri"/>
          <w:sz w:val="22"/>
          <w:szCs w:val="22"/>
          <w:lang w:val="en-CA"/>
        </w:rPr>
        <w:t xml:space="preserve">Somalia aligns very well with the </w:t>
      </w:r>
      <w:r w:rsidR="000863C6" w:rsidRPr="00BA1BAE">
        <w:rPr>
          <w:rFonts w:ascii="Calibri" w:hAnsi="Calibri" w:cs="Calibri"/>
          <w:sz w:val="22"/>
          <w:szCs w:val="22"/>
          <w:lang w:val="en-CA"/>
        </w:rPr>
        <w:t xml:space="preserve">alignment with national electrification goals and </w:t>
      </w:r>
      <w:r w:rsidR="00105C89" w:rsidRPr="00BA1BAE">
        <w:rPr>
          <w:rFonts w:ascii="Calibri" w:hAnsi="Calibri" w:cs="Calibri"/>
          <w:sz w:val="22"/>
          <w:szCs w:val="22"/>
          <w:lang w:val="en-CA"/>
        </w:rPr>
        <w:t xml:space="preserve">energy </w:t>
      </w:r>
      <w:r w:rsidR="000863C6" w:rsidRPr="00BA1BAE">
        <w:rPr>
          <w:rFonts w:ascii="Calibri" w:hAnsi="Calibri" w:cs="Calibri"/>
          <w:sz w:val="22"/>
          <w:szCs w:val="22"/>
          <w:lang w:val="en-CA"/>
        </w:rPr>
        <w:t xml:space="preserve">sector development needs. </w:t>
      </w:r>
      <w:r w:rsidR="00105C89" w:rsidRPr="00BA1BAE">
        <w:rPr>
          <w:rFonts w:ascii="Calibri" w:hAnsi="Calibri" w:cs="Calibri"/>
          <w:sz w:val="22"/>
          <w:szCs w:val="22"/>
          <w:lang w:val="en-CA"/>
        </w:rPr>
        <w:t xml:space="preserve">It directly corresponds to the unique structure of the energy sector in Somalia which is characterized by the absence of public grid infrastructure and a high reliance on private-owned diesel mini-grids charging </w:t>
      </w:r>
      <w:r w:rsidR="00BF59BC" w:rsidRPr="00BA1BAE">
        <w:rPr>
          <w:rFonts w:ascii="Calibri" w:hAnsi="Calibri" w:cs="Calibri"/>
          <w:sz w:val="22"/>
          <w:szCs w:val="22"/>
          <w:lang w:val="en-CA"/>
        </w:rPr>
        <w:t xml:space="preserve">remarkably </w:t>
      </w:r>
      <w:r w:rsidR="00105C89" w:rsidRPr="00BA1BAE">
        <w:rPr>
          <w:rFonts w:ascii="Calibri" w:hAnsi="Calibri" w:cs="Calibri"/>
          <w:sz w:val="22"/>
          <w:szCs w:val="22"/>
          <w:lang w:val="en-CA"/>
        </w:rPr>
        <w:t>high tariffs</w:t>
      </w:r>
      <w:r w:rsidR="00BB66C3" w:rsidRPr="00BA1BAE">
        <w:rPr>
          <w:rFonts w:ascii="Calibri" w:hAnsi="Calibri" w:cs="Calibri"/>
          <w:sz w:val="22"/>
          <w:szCs w:val="22"/>
          <w:lang w:val="en-CA"/>
        </w:rPr>
        <w:t>,</w:t>
      </w:r>
      <w:r w:rsidR="00BF59BC" w:rsidRPr="00BA1BAE">
        <w:rPr>
          <w:rFonts w:ascii="Calibri" w:hAnsi="Calibri" w:cs="Calibri"/>
          <w:sz w:val="22"/>
          <w:szCs w:val="22"/>
          <w:lang w:val="en-CA"/>
        </w:rPr>
        <w:t xml:space="preserve"> making affordability a challenge.</w:t>
      </w:r>
      <w:r w:rsidR="00105C89" w:rsidRPr="00BA1BAE">
        <w:rPr>
          <w:rFonts w:ascii="Calibri" w:hAnsi="Calibri" w:cs="Calibri"/>
          <w:sz w:val="22"/>
          <w:szCs w:val="22"/>
          <w:lang w:val="en-CA"/>
        </w:rPr>
        <w:t xml:space="preserve"> </w:t>
      </w:r>
      <w:r w:rsidR="000863C6" w:rsidRPr="00BA1BAE">
        <w:rPr>
          <w:rFonts w:ascii="Calibri" w:hAnsi="Calibri" w:cs="Calibri"/>
          <w:sz w:val="22"/>
          <w:szCs w:val="22"/>
          <w:lang w:val="en-CA"/>
        </w:rPr>
        <w:t>It complements existing government initiatives, addresses structural weaknesses through targeted capacity building, and strengthens economic sustainability through its productive use strategy.</w:t>
      </w:r>
    </w:p>
    <w:p w14:paraId="05700FDF" w14:textId="3994E7BB" w:rsidR="00953C07" w:rsidRPr="00BA1BAE" w:rsidRDefault="00953C07" w:rsidP="00256CAE">
      <w:pPr>
        <w:spacing w:before="120" w:after="120" w:line="276" w:lineRule="auto"/>
        <w:jc w:val="both"/>
        <w:rPr>
          <w:rFonts w:ascii="Calibri" w:hAnsi="Calibri" w:cs="Calibri"/>
          <w:sz w:val="22"/>
          <w:szCs w:val="22"/>
          <w:lang w:val="en-CA"/>
        </w:rPr>
      </w:pPr>
      <w:r w:rsidRPr="00BA1BAE">
        <w:rPr>
          <w:rFonts w:ascii="Calibri" w:hAnsi="Calibri" w:cs="Calibri"/>
          <w:sz w:val="22"/>
          <w:szCs w:val="22"/>
          <w:lang w:val="en-CA"/>
        </w:rPr>
        <w:t xml:space="preserve">The project is closely aligned with </w:t>
      </w:r>
      <w:r w:rsidRPr="00BA1BAE">
        <w:rPr>
          <w:rStyle w:val="Strong"/>
          <w:rFonts w:ascii="Calibri" w:hAnsi="Calibri" w:cs="Calibri"/>
          <w:b w:val="0"/>
          <w:bCs w:val="0"/>
          <w:sz w:val="22"/>
          <w:szCs w:val="22"/>
          <w:lang w:val="en-CA"/>
        </w:rPr>
        <w:t>Somalia’s National Transformation Plan (NTP)</w:t>
      </w:r>
      <w:r w:rsidRPr="00BA1BAE">
        <w:rPr>
          <w:rFonts w:ascii="Calibri" w:hAnsi="Calibri" w:cs="Calibri"/>
          <w:sz w:val="22"/>
          <w:szCs w:val="22"/>
          <w:lang w:val="en-CA"/>
        </w:rPr>
        <w:t xml:space="preserve">, particularly </w:t>
      </w:r>
      <w:r w:rsidRPr="00BA1BAE">
        <w:rPr>
          <w:rStyle w:val="Strong"/>
          <w:rFonts w:ascii="Calibri" w:hAnsi="Calibri" w:cs="Calibri"/>
          <w:b w:val="0"/>
          <w:bCs w:val="0"/>
          <w:sz w:val="22"/>
          <w:szCs w:val="22"/>
          <w:lang w:val="en-CA"/>
        </w:rPr>
        <w:t>Strategic Objective 1 on Energy</w:t>
      </w:r>
      <w:r w:rsidRPr="00BA1BAE">
        <w:rPr>
          <w:rFonts w:ascii="Calibri" w:hAnsi="Calibri" w:cs="Calibri"/>
          <w:sz w:val="22"/>
          <w:szCs w:val="22"/>
          <w:lang w:val="en-CA"/>
        </w:rPr>
        <w:t xml:space="preserve">, which aims to </w:t>
      </w:r>
      <w:r w:rsidRPr="00BA1BAE">
        <w:rPr>
          <w:rStyle w:val="Strong"/>
          <w:rFonts w:ascii="Calibri" w:hAnsi="Calibri" w:cs="Calibri"/>
          <w:b w:val="0"/>
          <w:bCs w:val="0"/>
          <w:sz w:val="22"/>
          <w:szCs w:val="22"/>
          <w:lang w:val="en-CA"/>
        </w:rPr>
        <w:t>increase electricity access from 61.9% to 80% of the population by 2029</w:t>
      </w:r>
      <w:r w:rsidRPr="00BA1BAE">
        <w:rPr>
          <w:rStyle w:val="FootnoteReference"/>
          <w:rFonts w:ascii="Calibri" w:hAnsi="Calibri" w:cs="Calibri"/>
          <w:sz w:val="22"/>
          <w:szCs w:val="22"/>
          <w:lang w:val="en-CA"/>
        </w:rPr>
        <w:footnoteReference w:id="13"/>
      </w:r>
      <w:r w:rsidRPr="00BA1BAE">
        <w:rPr>
          <w:rFonts w:ascii="Calibri" w:hAnsi="Calibri" w:cs="Calibri"/>
          <w:sz w:val="22"/>
          <w:szCs w:val="22"/>
          <w:lang w:val="en-CA"/>
        </w:rPr>
        <w:t xml:space="preserve">. This objective emphasizes expanding rural electrification through investments in diversified and alternative energy sources. It seeks to extend electricity supply to hard-to-reach areas and underserved communities in both rural and peri-urban locations, including settlements of internally displaced persons near major cities. The </w:t>
      </w:r>
      <w:r w:rsidRPr="00BA1BAE">
        <w:rPr>
          <w:rStyle w:val="Strong"/>
          <w:rFonts w:ascii="Calibri" w:hAnsi="Calibri" w:cs="Calibri"/>
          <w:b w:val="0"/>
          <w:bCs w:val="0"/>
          <w:sz w:val="22"/>
          <w:szCs w:val="22"/>
          <w:lang w:val="en-CA"/>
        </w:rPr>
        <w:t>AMP</w:t>
      </w:r>
      <w:r w:rsidRPr="00BA1BAE">
        <w:rPr>
          <w:rFonts w:ascii="Calibri" w:hAnsi="Calibri" w:cs="Calibri"/>
          <w:sz w:val="22"/>
          <w:szCs w:val="22"/>
          <w:lang w:val="en-CA"/>
        </w:rPr>
        <w:t xml:space="preserve"> directly supports this national priority by promoting access to clean and </w:t>
      </w:r>
      <w:r w:rsidRPr="00BA1BAE">
        <w:rPr>
          <w:rFonts w:ascii="Calibri" w:hAnsi="Calibri" w:cs="Calibri"/>
          <w:sz w:val="22"/>
          <w:szCs w:val="22"/>
          <w:lang w:val="en-CA"/>
        </w:rPr>
        <w:lastRenderedPageBreak/>
        <w:t xml:space="preserve">reliable energy through the development of </w:t>
      </w:r>
      <w:r w:rsidRPr="00BA1BAE">
        <w:rPr>
          <w:rStyle w:val="Strong"/>
          <w:rFonts w:ascii="Calibri" w:hAnsi="Calibri" w:cs="Calibri"/>
          <w:b w:val="0"/>
          <w:bCs w:val="0"/>
          <w:sz w:val="22"/>
          <w:szCs w:val="22"/>
          <w:lang w:val="en-CA"/>
        </w:rPr>
        <w:t xml:space="preserve">three pilot </w:t>
      </w:r>
      <w:proofErr w:type="spellStart"/>
      <w:r w:rsidRPr="00BA1BAE">
        <w:rPr>
          <w:rStyle w:val="Strong"/>
          <w:rFonts w:ascii="Calibri" w:hAnsi="Calibri" w:cs="Calibri"/>
          <w:b w:val="0"/>
          <w:bCs w:val="0"/>
          <w:sz w:val="22"/>
          <w:szCs w:val="22"/>
          <w:lang w:val="en-CA"/>
        </w:rPr>
        <w:t>minigrids</w:t>
      </w:r>
      <w:proofErr w:type="spellEnd"/>
      <w:r w:rsidRPr="00BA1BAE">
        <w:rPr>
          <w:rFonts w:ascii="Calibri" w:hAnsi="Calibri" w:cs="Calibri"/>
          <w:sz w:val="22"/>
          <w:szCs w:val="22"/>
          <w:lang w:val="en-CA"/>
        </w:rPr>
        <w:t xml:space="preserve">. Furthermore, the project complements the </w:t>
      </w:r>
      <w:r w:rsidRPr="00BA1BAE">
        <w:rPr>
          <w:rStyle w:val="Strong"/>
          <w:rFonts w:ascii="Calibri" w:hAnsi="Calibri" w:cs="Calibri"/>
          <w:b w:val="0"/>
          <w:bCs w:val="0"/>
          <w:sz w:val="22"/>
          <w:szCs w:val="22"/>
          <w:lang w:val="en-CA"/>
        </w:rPr>
        <w:t>geospatial mapping initiative</w:t>
      </w:r>
      <w:r w:rsidRPr="00BA1BAE">
        <w:rPr>
          <w:rFonts w:ascii="Calibri" w:hAnsi="Calibri" w:cs="Calibri"/>
          <w:sz w:val="22"/>
          <w:szCs w:val="22"/>
          <w:lang w:val="en-CA"/>
        </w:rPr>
        <w:t xml:space="preserve"> undertaken by the Government of Somalia with World Bank support, which identifies optimal locations for electrification investments.</w:t>
      </w:r>
      <w:r w:rsidR="00BE56CF" w:rsidRPr="00BA1BAE">
        <w:rPr>
          <w:rFonts w:ascii="Calibri" w:hAnsi="Calibri" w:cs="Calibri"/>
          <w:sz w:val="22"/>
          <w:szCs w:val="22"/>
          <w:lang w:val="en-CA"/>
        </w:rPr>
        <w:t xml:space="preserve"> Equally, Somalia’s NDC 3.0 seeks to achieve an emission reduction of 35% by 2035 relative to the BAU. In the energy sector, the targeted emission reduction by 2035 relative to the BAU scenario is 50% to be achieved through development of solar and wind energy among other initiatives</w:t>
      </w:r>
      <w:r w:rsidR="00BE56CF" w:rsidRPr="00BA1BAE">
        <w:rPr>
          <w:rStyle w:val="FootnoteReference"/>
          <w:rFonts w:ascii="Calibri" w:hAnsi="Calibri" w:cs="Calibri"/>
          <w:sz w:val="22"/>
          <w:szCs w:val="22"/>
          <w:lang w:val="en-CA"/>
        </w:rPr>
        <w:footnoteReference w:id="14"/>
      </w:r>
      <w:r w:rsidR="00BE56CF" w:rsidRPr="00BA1BAE">
        <w:rPr>
          <w:rFonts w:ascii="Calibri" w:hAnsi="Calibri" w:cs="Calibri"/>
          <w:sz w:val="22"/>
          <w:szCs w:val="22"/>
          <w:lang w:val="en-CA"/>
        </w:rPr>
        <w:t>. Hence, AMP Somalia supports the mitigation targets in the energy sector</w:t>
      </w:r>
    </w:p>
    <w:p w14:paraId="63236C23" w14:textId="6C6CBBF7" w:rsidR="00BE56CF" w:rsidRPr="00BA1BAE" w:rsidRDefault="00BE56CF" w:rsidP="00256CAE">
      <w:pPr>
        <w:spacing w:before="120" w:after="120" w:line="276" w:lineRule="auto"/>
        <w:jc w:val="both"/>
        <w:rPr>
          <w:rFonts w:ascii="Calibri" w:hAnsi="Calibri" w:cs="Calibri"/>
          <w:sz w:val="22"/>
          <w:szCs w:val="22"/>
          <w:lang w:val="en-CA"/>
        </w:rPr>
      </w:pPr>
      <w:r w:rsidRPr="00BA1BAE">
        <w:rPr>
          <w:rFonts w:ascii="Calibri" w:hAnsi="Calibri" w:cs="Calibri"/>
          <w:sz w:val="22"/>
          <w:szCs w:val="22"/>
          <w:lang w:val="en-CA"/>
        </w:rPr>
        <w:t>Several stakeholders noted that the AMP</w:t>
      </w:r>
      <w:r w:rsidR="00BB66C3" w:rsidRPr="00BA1BAE">
        <w:rPr>
          <w:rFonts w:ascii="Calibri" w:hAnsi="Calibri" w:cs="Calibri"/>
          <w:sz w:val="22"/>
          <w:szCs w:val="22"/>
          <w:lang w:val="en-CA"/>
        </w:rPr>
        <w:t xml:space="preserve"> project</w:t>
      </w:r>
      <w:r w:rsidRPr="00BA1BAE">
        <w:rPr>
          <w:rFonts w:ascii="Calibri" w:hAnsi="Calibri" w:cs="Calibri"/>
          <w:sz w:val="22"/>
          <w:szCs w:val="22"/>
          <w:lang w:val="en-CA"/>
        </w:rPr>
        <w:t xml:space="preserve"> demonstrated strong alignment with national priorities and needs, which was further reinforced through its adaptive approach during implementation. For example, while the original Project Document proposed conducting an institutional assessment, </w:t>
      </w:r>
      <w:proofErr w:type="spellStart"/>
      <w:r w:rsidR="00BB66C3" w:rsidRPr="00BA1BAE">
        <w:rPr>
          <w:rFonts w:ascii="Calibri" w:hAnsi="Calibri" w:cs="Calibri"/>
          <w:sz w:val="22"/>
          <w:szCs w:val="22"/>
          <w:lang w:val="en-CA"/>
        </w:rPr>
        <w:t>MoEWR</w:t>
      </w:r>
      <w:proofErr w:type="spellEnd"/>
      <w:r w:rsidRPr="00BA1BAE">
        <w:rPr>
          <w:rFonts w:ascii="Calibri" w:hAnsi="Calibri" w:cs="Calibri"/>
          <w:sz w:val="22"/>
          <w:szCs w:val="22"/>
          <w:lang w:val="en-CA"/>
        </w:rPr>
        <w:t xml:space="preserve"> later requested support for the development of a </w:t>
      </w:r>
      <w:r w:rsidRPr="00BA1BAE">
        <w:rPr>
          <w:rStyle w:val="Strong"/>
          <w:rFonts w:ascii="Calibri" w:hAnsi="Calibri" w:cs="Calibri"/>
          <w:b w:val="0"/>
          <w:bCs w:val="0"/>
          <w:sz w:val="22"/>
          <w:szCs w:val="22"/>
          <w:lang w:val="en-CA"/>
        </w:rPr>
        <w:t>Rural Electrification Strategy</w:t>
      </w:r>
      <w:r w:rsidRPr="00BA1BAE">
        <w:rPr>
          <w:rFonts w:ascii="Calibri" w:hAnsi="Calibri" w:cs="Calibri"/>
          <w:sz w:val="22"/>
          <w:szCs w:val="22"/>
          <w:lang w:val="en-CA"/>
        </w:rPr>
        <w:t xml:space="preserve">. In response, the project reallocated efforts within the same budget line to accommodate this national priority. A </w:t>
      </w:r>
      <w:r w:rsidRPr="00BA1BAE">
        <w:rPr>
          <w:rStyle w:val="Strong"/>
          <w:rFonts w:ascii="Calibri" w:hAnsi="Calibri" w:cs="Calibri"/>
          <w:b w:val="0"/>
          <w:bCs w:val="0"/>
          <w:sz w:val="22"/>
          <w:szCs w:val="22"/>
          <w:lang w:val="en-CA"/>
        </w:rPr>
        <w:t>Terms of Reference (</w:t>
      </w:r>
      <w:proofErr w:type="spellStart"/>
      <w:r w:rsidRPr="00BA1BAE">
        <w:rPr>
          <w:rStyle w:val="Strong"/>
          <w:rFonts w:ascii="Calibri" w:hAnsi="Calibri" w:cs="Calibri"/>
          <w:b w:val="0"/>
          <w:bCs w:val="0"/>
          <w:sz w:val="22"/>
          <w:szCs w:val="22"/>
          <w:lang w:val="en-CA"/>
        </w:rPr>
        <w:t>ToR</w:t>
      </w:r>
      <w:proofErr w:type="spellEnd"/>
      <w:r w:rsidRPr="00BA1BAE">
        <w:rPr>
          <w:rStyle w:val="Strong"/>
          <w:rFonts w:ascii="Calibri" w:hAnsi="Calibri" w:cs="Calibri"/>
          <w:b w:val="0"/>
          <w:bCs w:val="0"/>
          <w:sz w:val="22"/>
          <w:szCs w:val="22"/>
          <w:lang w:val="en-CA"/>
        </w:rPr>
        <w:t>)</w:t>
      </w:r>
      <w:r w:rsidRPr="00BA1BAE">
        <w:rPr>
          <w:rFonts w:ascii="Calibri" w:hAnsi="Calibri" w:cs="Calibri"/>
          <w:sz w:val="22"/>
          <w:szCs w:val="22"/>
          <w:lang w:val="en-CA"/>
        </w:rPr>
        <w:t xml:space="preserve"> has already been prepared and shared with the Ministry for review and feedback, and the recruitment of an international consultant will follow to undertake the assignment.</w:t>
      </w:r>
    </w:p>
    <w:p w14:paraId="7FCB2988" w14:textId="77777777" w:rsidR="000417F6" w:rsidRPr="00BA1BAE" w:rsidRDefault="000417F6" w:rsidP="00060A12">
      <w:pPr>
        <w:pStyle w:val="Heading4"/>
        <w:pBdr>
          <w:bottom w:val="none" w:sz="0" w:space="0" w:color="auto"/>
        </w:pBdr>
        <w:rPr>
          <w:rFonts w:ascii="Calibri" w:hAnsi="Calibri" w:cs="Calibri"/>
          <w:b/>
          <w:bCs/>
          <w:lang w:val="en-CA"/>
        </w:rPr>
      </w:pPr>
      <w:r w:rsidRPr="00BA1BAE">
        <w:rPr>
          <w:rFonts w:ascii="Calibri" w:hAnsi="Calibri" w:cs="Calibri"/>
          <w:b/>
          <w:bCs/>
          <w:lang w:val="en-CA"/>
        </w:rPr>
        <w:t>Decision making</w:t>
      </w:r>
    </w:p>
    <w:p w14:paraId="778DD2D3" w14:textId="77777777" w:rsidR="003820C5" w:rsidRPr="00BA1BAE" w:rsidRDefault="003820C5" w:rsidP="00256CAE">
      <w:pPr>
        <w:spacing w:before="120" w:after="120" w:line="276" w:lineRule="auto"/>
        <w:jc w:val="both"/>
        <w:rPr>
          <w:rFonts w:ascii="Calibri" w:hAnsi="Calibri" w:cs="Calibri"/>
          <w:sz w:val="22"/>
          <w:szCs w:val="22"/>
          <w:lang w:val="en-CA"/>
        </w:rPr>
      </w:pPr>
      <w:r w:rsidRPr="00BA1BAE">
        <w:rPr>
          <w:rFonts w:ascii="Calibri" w:hAnsi="Calibri" w:cs="Calibri"/>
          <w:sz w:val="22"/>
          <w:szCs w:val="22"/>
          <w:lang w:val="en-CA"/>
        </w:rPr>
        <w:t xml:space="preserve">The MTR is asked to review decision-making processes under the following aspects: were perspectives of those who would be affected by project decisions, those who could affect the outcomes, and those who could contribute information or other resources to the process, taken into account during project design processes? The </w:t>
      </w:r>
      <w:proofErr w:type="spellStart"/>
      <w:r w:rsidRPr="00BA1BAE">
        <w:rPr>
          <w:rFonts w:ascii="Calibri" w:hAnsi="Calibri" w:cs="Calibri"/>
          <w:sz w:val="22"/>
          <w:szCs w:val="22"/>
          <w:lang w:val="en-CA"/>
        </w:rPr>
        <w:t>ProDoc</w:t>
      </w:r>
      <w:proofErr w:type="spellEnd"/>
      <w:r w:rsidRPr="00BA1BAE">
        <w:rPr>
          <w:rFonts w:ascii="Calibri" w:hAnsi="Calibri" w:cs="Calibri"/>
          <w:sz w:val="22"/>
          <w:szCs w:val="22"/>
          <w:lang w:val="en-CA"/>
        </w:rPr>
        <w:t xml:space="preserve"> identifies affected stakeholders, influential stakeholders, and resource persons. </w:t>
      </w:r>
    </w:p>
    <w:p w14:paraId="2B38DAC9" w14:textId="440C9563" w:rsidR="008E5302" w:rsidRPr="00BA1BAE" w:rsidRDefault="003820C5" w:rsidP="00256CAE">
      <w:pPr>
        <w:spacing w:before="120" w:after="120" w:line="276" w:lineRule="auto"/>
        <w:jc w:val="both"/>
        <w:rPr>
          <w:rFonts w:ascii="Calibri" w:hAnsi="Calibri" w:cs="Calibri"/>
          <w:sz w:val="22"/>
          <w:szCs w:val="22"/>
          <w:lang w:val="en-CA"/>
        </w:rPr>
      </w:pPr>
      <w:r w:rsidRPr="00BA1BAE">
        <w:rPr>
          <w:rFonts w:ascii="Calibri" w:hAnsi="Calibri" w:cs="Calibri"/>
          <w:sz w:val="22"/>
          <w:szCs w:val="22"/>
          <w:lang w:val="en-CA"/>
        </w:rPr>
        <w:t xml:space="preserve">In this case, the affected stakeholders are those directly impacted by the project, including local communities in pilot areas, </w:t>
      </w:r>
      <w:r w:rsidR="00A20735" w:rsidRPr="00BA1BAE">
        <w:rPr>
          <w:rFonts w:ascii="Calibri" w:hAnsi="Calibri" w:cs="Calibri"/>
          <w:sz w:val="22"/>
          <w:szCs w:val="22"/>
          <w:lang w:val="en-CA"/>
        </w:rPr>
        <w:t>direct beneficiaries such as training recipients and productive energy users, as well as women</w:t>
      </w:r>
      <w:r w:rsidR="00A329F0" w:rsidRPr="00BA1BAE">
        <w:rPr>
          <w:rFonts w:ascii="Calibri" w:hAnsi="Calibri" w:cs="Calibri"/>
          <w:sz w:val="22"/>
          <w:szCs w:val="22"/>
          <w:lang w:val="en-CA"/>
        </w:rPr>
        <w:t>.</w:t>
      </w:r>
      <w:r w:rsidR="00D06863" w:rsidRPr="00BA1BAE">
        <w:rPr>
          <w:rFonts w:ascii="Calibri" w:hAnsi="Calibri" w:cs="Calibri"/>
          <w:sz w:val="22"/>
          <w:szCs w:val="22"/>
          <w:lang w:val="en-CA"/>
        </w:rPr>
        <w:t xml:space="preserve"> </w:t>
      </w:r>
      <w:r w:rsidR="00A20735" w:rsidRPr="00BA1BAE">
        <w:rPr>
          <w:rFonts w:ascii="Calibri" w:hAnsi="Calibri" w:cs="Calibri"/>
          <w:sz w:val="22"/>
          <w:szCs w:val="22"/>
          <w:lang w:val="en-CA"/>
        </w:rPr>
        <w:t xml:space="preserve">Influential stakeholders are actors with the capacity to shape project outcomes. These include </w:t>
      </w:r>
      <w:r w:rsidR="00BF59BC" w:rsidRPr="00BA1BAE">
        <w:rPr>
          <w:rFonts w:ascii="Calibri" w:hAnsi="Calibri" w:cs="Calibri"/>
          <w:sz w:val="22"/>
          <w:szCs w:val="22"/>
          <w:lang w:val="en-CA"/>
        </w:rPr>
        <w:t xml:space="preserve">government institutions </w:t>
      </w:r>
      <w:r w:rsidR="00A20735" w:rsidRPr="00BA1BAE">
        <w:rPr>
          <w:rFonts w:ascii="Calibri" w:hAnsi="Calibri" w:cs="Calibri"/>
          <w:sz w:val="22"/>
          <w:szCs w:val="22"/>
          <w:lang w:val="en-CA"/>
        </w:rPr>
        <w:t xml:space="preserve"> </w:t>
      </w:r>
      <w:r w:rsidR="008E5302" w:rsidRPr="00BA1BAE">
        <w:rPr>
          <w:rFonts w:ascii="Calibri" w:hAnsi="Calibri" w:cs="Calibri"/>
          <w:sz w:val="22"/>
          <w:szCs w:val="22"/>
          <w:lang w:val="en-CA"/>
        </w:rPr>
        <w:t>(e.g.,</w:t>
      </w:r>
      <w:r w:rsidR="00A20735" w:rsidRPr="00BA1BAE">
        <w:rPr>
          <w:rFonts w:ascii="Calibri" w:hAnsi="Calibri" w:cs="Calibri"/>
          <w:sz w:val="22"/>
          <w:szCs w:val="22"/>
          <w:lang w:val="en-CA"/>
        </w:rPr>
        <w:t xml:space="preserve"> </w:t>
      </w:r>
      <w:proofErr w:type="spellStart"/>
      <w:r w:rsidR="00BF59BC" w:rsidRPr="00BA1BAE">
        <w:rPr>
          <w:rFonts w:ascii="Calibri" w:hAnsi="Calibri" w:cs="Calibri"/>
          <w:sz w:val="22"/>
          <w:szCs w:val="22"/>
          <w:lang w:val="en-CA"/>
        </w:rPr>
        <w:t>MoEWR</w:t>
      </w:r>
      <w:proofErr w:type="spellEnd"/>
      <w:r w:rsidR="00BF59BC" w:rsidRPr="00BA1BAE">
        <w:rPr>
          <w:rFonts w:ascii="Calibri" w:hAnsi="Calibri" w:cs="Calibri"/>
          <w:sz w:val="22"/>
          <w:szCs w:val="22"/>
          <w:lang w:val="en-CA"/>
        </w:rPr>
        <w:t xml:space="preserve">, </w:t>
      </w:r>
      <w:proofErr w:type="spellStart"/>
      <w:r w:rsidR="00BF59BC" w:rsidRPr="00BA1BAE">
        <w:rPr>
          <w:rFonts w:ascii="Calibri" w:hAnsi="Calibri" w:cs="Calibri"/>
          <w:sz w:val="22"/>
          <w:szCs w:val="22"/>
          <w:lang w:val="en-CA"/>
        </w:rPr>
        <w:t>MoECC</w:t>
      </w:r>
      <w:proofErr w:type="spellEnd"/>
      <w:r w:rsidR="00BF59BC" w:rsidRPr="00BA1BAE">
        <w:rPr>
          <w:rFonts w:ascii="Calibri" w:hAnsi="Calibri" w:cs="Calibri"/>
          <w:sz w:val="22"/>
          <w:szCs w:val="22"/>
          <w:lang w:val="en-CA"/>
        </w:rPr>
        <w:t>, NEA</w:t>
      </w:r>
      <w:r w:rsidR="00F22662" w:rsidRPr="00BA1BAE">
        <w:rPr>
          <w:rFonts w:ascii="Calibri" w:hAnsi="Calibri" w:cs="Calibri"/>
          <w:sz w:val="22"/>
          <w:szCs w:val="22"/>
          <w:lang w:val="en-CA"/>
        </w:rPr>
        <w:t>,</w:t>
      </w:r>
      <w:r w:rsidR="00BF59BC" w:rsidRPr="00BA1BAE">
        <w:rPr>
          <w:rFonts w:ascii="Calibri" w:hAnsi="Calibri" w:cs="Calibri"/>
          <w:sz w:val="22"/>
          <w:szCs w:val="22"/>
          <w:lang w:val="en-CA"/>
        </w:rPr>
        <w:t xml:space="preserve"> </w:t>
      </w:r>
      <w:r w:rsidR="00CB60C5" w:rsidRPr="00BA1BAE">
        <w:rPr>
          <w:rFonts w:ascii="Calibri" w:hAnsi="Calibri" w:cs="Calibri"/>
          <w:sz w:val="22"/>
          <w:szCs w:val="22"/>
          <w:lang w:val="en-CA"/>
        </w:rPr>
        <w:t>M</w:t>
      </w:r>
      <w:r w:rsidR="00F22662" w:rsidRPr="00BA1BAE">
        <w:rPr>
          <w:rFonts w:ascii="Calibri" w:hAnsi="Calibri" w:cs="Calibri"/>
          <w:sz w:val="22"/>
          <w:szCs w:val="22"/>
          <w:lang w:val="en-CA"/>
        </w:rPr>
        <w:t xml:space="preserve">inistry of Energy and Minerals </w:t>
      </w:r>
      <w:r w:rsidR="003E4F65" w:rsidRPr="00BA1BAE">
        <w:rPr>
          <w:rFonts w:ascii="Calibri" w:hAnsi="Calibri" w:cs="Calibri"/>
          <w:sz w:val="22"/>
          <w:szCs w:val="22"/>
          <w:lang w:val="en-CA"/>
        </w:rPr>
        <w:t xml:space="preserve">in Somaliland, </w:t>
      </w:r>
      <w:r w:rsidR="00F22662" w:rsidRPr="00BA1BAE">
        <w:rPr>
          <w:rFonts w:ascii="Calibri" w:hAnsi="Calibri" w:cs="Calibri"/>
          <w:sz w:val="22"/>
          <w:szCs w:val="22"/>
          <w:lang w:val="en-CA"/>
        </w:rPr>
        <w:t xml:space="preserve">Puntland Energy Authority, </w:t>
      </w:r>
      <w:proofErr w:type="spellStart"/>
      <w:r w:rsidR="00F22662" w:rsidRPr="00BA1BAE">
        <w:rPr>
          <w:rFonts w:ascii="Calibri" w:hAnsi="Calibri" w:cs="Calibri"/>
          <w:sz w:val="22"/>
          <w:szCs w:val="22"/>
          <w:lang w:val="en-CA"/>
        </w:rPr>
        <w:t>Hirshabelle</w:t>
      </w:r>
      <w:proofErr w:type="spellEnd"/>
      <w:r w:rsidR="00F22662" w:rsidRPr="00BA1BAE">
        <w:rPr>
          <w:rFonts w:ascii="Calibri" w:hAnsi="Calibri" w:cs="Calibri"/>
          <w:sz w:val="22"/>
          <w:szCs w:val="22"/>
          <w:lang w:val="en-CA"/>
        </w:rPr>
        <w:t xml:space="preserve"> Ministry of Energy</w:t>
      </w:r>
      <w:r w:rsidR="003E4F65" w:rsidRPr="00BA1BAE">
        <w:rPr>
          <w:rFonts w:ascii="Calibri" w:hAnsi="Calibri" w:cs="Calibri"/>
          <w:sz w:val="22"/>
          <w:szCs w:val="22"/>
          <w:lang w:val="en-CA"/>
        </w:rPr>
        <w:t>, National Energy Commission of Somaliland</w:t>
      </w:r>
      <w:r w:rsidR="00CB60C5" w:rsidRPr="00BA1BAE">
        <w:rPr>
          <w:rFonts w:ascii="Calibri" w:hAnsi="Calibri" w:cs="Calibri"/>
          <w:sz w:val="22"/>
          <w:szCs w:val="22"/>
          <w:lang w:val="en-CA"/>
        </w:rPr>
        <w:t xml:space="preserve"> </w:t>
      </w:r>
      <w:r w:rsidR="008E5302" w:rsidRPr="00BA1BAE">
        <w:rPr>
          <w:rFonts w:ascii="Calibri" w:hAnsi="Calibri" w:cs="Calibri"/>
          <w:sz w:val="22"/>
          <w:szCs w:val="22"/>
          <w:lang w:val="en-CA"/>
        </w:rPr>
        <w:t>)</w:t>
      </w:r>
      <w:r w:rsidR="00411518" w:rsidRPr="00BA1BAE">
        <w:rPr>
          <w:rFonts w:ascii="Calibri" w:hAnsi="Calibri" w:cs="Calibri"/>
          <w:sz w:val="22"/>
          <w:szCs w:val="22"/>
          <w:lang w:val="en-CA"/>
        </w:rPr>
        <w:t>,</w:t>
      </w:r>
      <w:r w:rsidR="0091507C" w:rsidRPr="00BA1BAE">
        <w:rPr>
          <w:rFonts w:ascii="Calibri" w:hAnsi="Calibri" w:cs="Calibri"/>
          <w:sz w:val="22"/>
          <w:szCs w:val="22"/>
          <w:lang w:val="en-CA"/>
        </w:rPr>
        <w:t xml:space="preserve"> </w:t>
      </w:r>
      <w:r w:rsidR="00A20735" w:rsidRPr="00BA1BAE">
        <w:rPr>
          <w:rFonts w:ascii="Calibri" w:hAnsi="Calibri" w:cs="Calibri"/>
          <w:sz w:val="22"/>
          <w:szCs w:val="22"/>
          <w:lang w:val="en-CA"/>
        </w:rPr>
        <w:t>regulatory bodies</w:t>
      </w:r>
      <w:r w:rsidR="00411518" w:rsidRPr="00BA1BAE">
        <w:rPr>
          <w:rFonts w:ascii="Calibri" w:hAnsi="Calibri" w:cs="Calibri"/>
          <w:sz w:val="22"/>
          <w:szCs w:val="22"/>
          <w:lang w:val="en-CA"/>
        </w:rPr>
        <w:t xml:space="preserve"> (</w:t>
      </w:r>
      <w:r w:rsidR="00CB60C5" w:rsidRPr="00BA1BAE">
        <w:rPr>
          <w:rFonts w:ascii="Calibri" w:hAnsi="Calibri" w:cs="Calibri"/>
          <w:sz w:val="22"/>
          <w:szCs w:val="22"/>
          <w:lang w:val="en-CA"/>
        </w:rPr>
        <w:t>S</w:t>
      </w:r>
      <w:r w:rsidR="00F22662" w:rsidRPr="00BA1BAE">
        <w:rPr>
          <w:rFonts w:ascii="Calibri" w:hAnsi="Calibri" w:cs="Calibri"/>
          <w:sz w:val="22"/>
          <w:szCs w:val="22"/>
          <w:lang w:val="en-CA"/>
        </w:rPr>
        <w:t xml:space="preserve">omaliland </w:t>
      </w:r>
      <w:r w:rsidR="00CB60C5" w:rsidRPr="00BA1BAE">
        <w:rPr>
          <w:rFonts w:ascii="Calibri" w:hAnsi="Calibri" w:cs="Calibri"/>
          <w:sz w:val="22"/>
          <w:szCs w:val="22"/>
          <w:lang w:val="en-CA"/>
        </w:rPr>
        <w:t>Q</w:t>
      </w:r>
      <w:r w:rsidR="00F22662" w:rsidRPr="00BA1BAE">
        <w:rPr>
          <w:rFonts w:ascii="Calibri" w:hAnsi="Calibri" w:cs="Calibri"/>
          <w:sz w:val="22"/>
          <w:szCs w:val="22"/>
          <w:lang w:val="en-CA"/>
        </w:rPr>
        <w:t xml:space="preserve">uality </w:t>
      </w:r>
      <w:r w:rsidR="00CB60C5" w:rsidRPr="00BA1BAE">
        <w:rPr>
          <w:rFonts w:ascii="Calibri" w:hAnsi="Calibri" w:cs="Calibri"/>
          <w:sz w:val="22"/>
          <w:szCs w:val="22"/>
          <w:lang w:val="en-CA"/>
        </w:rPr>
        <w:t>C</w:t>
      </w:r>
      <w:r w:rsidR="00F22662" w:rsidRPr="00BA1BAE">
        <w:rPr>
          <w:rFonts w:ascii="Calibri" w:hAnsi="Calibri" w:cs="Calibri"/>
          <w:sz w:val="22"/>
          <w:szCs w:val="22"/>
          <w:lang w:val="en-CA"/>
        </w:rPr>
        <w:t xml:space="preserve">ontrol </w:t>
      </w:r>
      <w:r w:rsidR="00CB60C5" w:rsidRPr="00BA1BAE">
        <w:rPr>
          <w:rFonts w:ascii="Calibri" w:hAnsi="Calibri" w:cs="Calibri"/>
          <w:sz w:val="22"/>
          <w:szCs w:val="22"/>
          <w:lang w:val="en-CA"/>
        </w:rPr>
        <w:t>C</w:t>
      </w:r>
      <w:r w:rsidR="00F22662" w:rsidRPr="00BA1BAE">
        <w:rPr>
          <w:rFonts w:ascii="Calibri" w:hAnsi="Calibri" w:cs="Calibri"/>
          <w:sz w:val="22"/>
          <w:szCs w:val="22"/>
          <w:lang w:val="en-CA"/>
        </w:rPr>
        <w:t>ommission - SQCC</w:t>
      </w:r>
      <w:r w:rsidR="00CB60C5" w:rsidRPr="00BA1BAE">
        <w:rPr>
          <w:rFonts w:ascii="Calibri" w:hAnsi="Calibri" w:cs="Calibri"/>
          <w:sz w:val="22"/>
          <w:szCs w:val="22"/>
          <w:lang w:val="en-CA"/>
        </w:rPr>
        <w:t>, SBS</w:t>
      </w:r>
      <w:r w:rsidR="00411518" w:rsidRPr="00BA1BAE">
        <w:rPr>
          <w:rFonts w:ascii="Calibri" w:hAnsi="Calibri" w:cs="Calibri"/>
          <w:sz w:val="22"/>
          <w:szCs w:val="22"/>
          <w:lang w:val="en-CA"/>
        </w:rPr>
        <w:t>)</w:t>
      </w:r>
      <w:r w:rsidR="00A20735" w:rsidRPr="00BA1BAE">
        <w:rPr>
          <w:rFonts w:ascii="Calibri" w:hAnsi="Calibri" w:cs="Calibri"/>
          <w:sz w:val="22"/>
          <w:szCs w:val="22"/>
          <w:lang w:val="en-CA"/>
        </w:rPr>
        <w:t xml:space="preserve">, </w:t>
      </w:r>
      <w:r w:rsidR="001E157B" w:rsidRPr="00BA1BAE">
        <w:rPr>
          <w:rFonts w:ascii="Calibri" w:hAnsi="Calibri" w:cs="Calibri"/>
          <w:sz w:val="22"/>
          <w:szCs w:val="22"/>
          <w:lang w:val="en-CA"/>
        </w:rPr>
        <w:t>international organizations (</w:t>
      </w:r>
      <w:r w:rsidR="00154FCA" w:rsidRPr="00BA1BAE">
        <w:rPr>
          <w:rFonts w:ascii="Calibri" w:hAnsi="Calibri" w:cs="Calibri"/>
          <w:sz w:val="22"/>
          <w:szCs w:val="22"/>
          <w:lang w:val="en-CA"/>
        </w:rPr>
        <w:t>Af</w:t>
      </w:r>
      <w:r w:rsidR="00F22662" w:rsidRPr="00BA1BAE">
        <w:rPr>
          <w:rFonts w:ascii="Calibri" w:hAnsi="Calibri" w:cs="Calibri"/>
          <w:sz w:val="22"/>
          <w:szCs w:val="22"/>
          <w:lang w:val="en-CA"/>
        </w:rPr>
        <w:t xml:space="preserve">rican </w:t>
      </w:r>
      <w:r w:rsidR="00154FCA" w:rsidRPr="00BA1BAE">
        <w:rPr>
          <w:rFonts w:ascii="Calibri" w:hAnsi="Calibri" w:cs="Calibri"/>
          <w:sz w:val="22"/>
          <w:szCs w:val="22"/>
          <w:lang w:val="en-CA"/>
        </w:rPr>
        <w:t>D</w:t>
      </w:r>
      <w:r w:rsidR="00F22662" w:rsidRPr="00BA1BAE">
        <w:rPr>
          <w:rFonts w:ascii="Calibri" w:hAnsi="Calibri" w:cs="Calibri"/>
          <w:sz w:val="22"/>
          <w:szCs w:val="22"/>
          <w:lang w:val="en-CA"/>
        </w:rPr>
        <w:t xml:space="preserve">evelopment </w:t>
      </w:r>
      <w:r w:rsidR="00154FCA" w:rsidRPr="00BA1BAE">
        <w:rPr>
          <w:rFonts w:ascii="Calibri" w:hAnsi="Calibri" w:cs="Calibri"/>
          <w:sz w:val="22"/>
          <w:szCs w:val="22"/>
          <w:lang w:val="en-CA"/>
        </w:rPr>
        <w:t>B</w:t>
      </w:r>
      <w:r w:rsidR="00F22662" w:rsidRPr="00BA1BAE">
        <w:rPr>
          <w:rFonts w:ascii="Calibri" w:hAnsi="Calibri" w:cs="Calibri"/>
          <w:sz w:val="22"/>
          <w:szCs w:val="22"/>
          <w:lang w:val="en-CA"/>
        </w:rPr>
        <w:t>ank, World Bank, Foreign Commonwealth Development Office</w:t>
      </w:r>
      <w:r w:rsidR="001E157B" w:rsidRPr="00BA1BAE">
        <w:rPr>
          <w:rFonts w:ascii="Calibri" w:hAnsi="Calibri" w:cs="Calibri"/>
          <w:sz w:val="22"/>
          <w:szCs w:val="22"/>
          <w:lang w:val="en-CA"/>
        </w:rPr>
        <w:t xml:space="preserve">), </w:t>
      </w:r>
      <w:r w:rsidR="00A20735" w:rsidRPr="00BA1BAE">
        <w:rPr>
          <w:rFonts w:ascii="Calibri" w:hAnsi="Calibri" w:cs="Calibri"/>
          <w:sz w:val="22"/>
          <w:szCs w:val="22"/>
          <w:lang w:val="en-CA"/>
        </w:rPr>
        <w:t xml:space="preserve">private sector </w:t>
      </w:r>
      <w:r w:rsidR="003E4F65" w:rsidRPr="00BA1BAE">
        <w:rPr>
          <w:rFonts w:ascii="Calibri" w:hAnsi="Calibri" w:cs="Calibri"/>
          <w:sz w:val="22"/>
          <w:szCs w:val="22"/>
          <w:lang w:val="en-CA"/>
        </w:rPr>
        <w:t xml:space="preserve">actors and </w:t>
      </w:r>
      <w:r w:rsidR="00A20735" w:rsidRPr="00BA1BAE">
        <w:rPr>
          <w:rFonts w:ascii="Calibri" w:hAnsi="Calibri" w:cs="Calibri"/>
          <w:sz w:val="22"/>
          <w:szCs w:val="22"/>
          <w:lang w:val="en-CA"/>
        </w:rPr>
        <w:t>associations and academic institutions contributing to policy and technical guidance.</w:t>
      </w:r>
      <w:r w:rsidR="00D06863" w:rsidRPr="00BA1BAE">
        <w:rPr>
          <w:rFonts w:ascii="Calibri" w:hAnsi="Calibri" w:cs="Calibri"/>
          <w:sz w:val="22"/>
          <w:szCs w:val="22"/>
          <w:lang w:val="en-CA"/>
        </w:rPr>
        <w:t xml:space="preserve"> </w:t>
      </w:r>
      <w:r w:rsidR="00A20735" w:rsidRPr="00BA1BAE">
        <w:rPr>
          <w:rFonts w:ascii="Calibri" w:hAnsi="Calibri" w:cs="Calibri"/>
          <w:sz w:val="22"/>
          <w:szCs w:val="22"/>
          <w:lang w:val="en-CA"/>
        </w:rPr>
        <w:t xml:space="preserve">And lastly, resource persons are those who provide technical expertise, data, or operational support. This group comprises academic partners, NGOs, </w:t>
      </w:r>
      <w:r w:rsidR="001A4B05" w:rsidRPr="00BA1BAE">
        <w:rPr>
          <w:rFonts w:ascii="Calibri" w:hAnsi="Calibri" w:cs="Calibri"/>
          <w:sz w:val="22"/>
          <w:szCs w:val="22"/>
          <w:lang w:val="en-CA"/>
        </w:rPr>
        <w:t xml:space="preserve">and </w:t>
      </w:r>
      <w:r w:rsidR="008E5302" w:rsidRPr="00BA1BAE">
        <w:rPr>
          <w:rFonts w:ascii="Calibri" w:hAnsi="Calibri" w:cs="Calibri"/>
          <w:sz w:val="22"/>
          <w:szCs w:val="22"/>
          <w:lang w:val="en-CA"/>
        </w:rPr>
        <w:t xml:space="preserve">potential </w:t>
      </w:r>
      <w:r w:rsidR="00A51FCE" w:rsidRPr="00BA1BAE">
        <w:rPr>
          <w:rFonts w:ascii="Calibri" w:hAnsi="Calibri" w:cs="Calibri"/>
          <w:sz w:val="22"/>
          <w:szCs w:val="22"/>
          <w:lang w:val="en-CA"/>
        </w:rPr>
        <w:t xml:space="preserve">private </w:t>
      </w:r>
      <w:proofErr w:type="spellStart"/>
      <w:r w:rsidR="00A20735" w:rsidRPr="00BA1BAE">
        <w:rPr>
          <w:rFonts w:ascii="Calibri" w:hAnsi="Calibri" w:cs="Calibri"/>
          <w:sz w:val="22"/>
          <w:szCs w:val="22"/>
          <w:lang w:val="en-CA"/>
        </w:rPr>
        <w:t>minigrid</w:t>
      </w:r>
      <w:proofErr w:type="spellEnd"/>
      <w:r w:rsidR="00A20735" w:rsidRPr="00BA1BAE">
        <w:rPr>
          <w:rFonts w:ascii="Calibri" w:hAnsi="Calibri" w:cs="Calibri"/>
          <w:sz w:val="22"/>
          <w:szCs w:val="22"/>
          <w:lang w:val="en-CA"/>
        </w:rPr>
        <w:t xml:space="preserve"> developers</w:t>
      </w:r>
      <w:r w:rsidR="008E5302" w:rsidRPr="00BA1BAE">
        <w:rPr>
          <w:rFonts w:ascii="Calibri" w:hAnsi="Calibri" w:cs="Calibri"/>
          <w:sz w:val="22"/>
          <w:szCs w:val="22"/>
          <w:lang w:val="en-CA"/>
        </w:rPr>
        <w:t xml:space="preserve"> or financiers</w:t>
      </w:r>
      <w:r w:rsidR="003E4F65" w:rsidRPr="00BA1BAE">
        <w:rPr>
          <w:rFonts w:ascii="Calibri" w:hAnsi="Calibri" w:cs="Calibri"/>
          <w:sz w:val="22"/>
          <w:szCs w:val="22"/>
          <w:lang w:val="en-CA"/>
        </w:rPr>
        <w:t>.</w:t>
      </w:r>
    </w:p>
    <w:p w14:paraId="40580C52" w14:textId="212A9F5E" w:rsidR="003E4F65" w:rsidRPr="00BA1BAE" w:rsidRDefault="0D84AD3E" w:rsidP="00256CAE">
      <w:pPr>
        <w:spacing w:before="120" w:after="120" w:line="276" w:lineRule="auto"/>
        <w:jc w:val="both"/>
        <w:rPr>
          <w:rFonts w:ascii="Calibri" w:hAnsi="Calibri" w:cs="Calibri"/>
          <w:sz w:val="22"/>
          <w:szCs w:val="22"/>
          <w:lang w:val="en-CA"/>
        </w:rPr>
      </w:pPr>
      <w:r w:rsidRPr="00BA1BAE">
        <w:rPr>
          <w:rFonts w:ascii="Calibri" w:hAnsi="Calibri" w:cs="Calibri"/>
          <w:sz w:val="22"/>
          <w:szCs w:val="22"/>
          <w:lang w:val="en-CA"/>
        </w:rPr>
        <w:t xml:space="preserve">In Annex 9, the </w:t>
      </w:r>
      <w:proofErr w:type="spellStart"/>
      <w:r w:rsidRPr="00BA1BAE">
        <w:rPr>
          <w:rFonts w:ascii="Calibri" w:hAnsi="Calibri" w:cs="Calibri"/>
          <w:sz w:val="22"/>
          <w:szCs w:val="22"/>
          <w:lang w:val="en-CA"/>
        </w:rPr>
        <w:t>ProDoc</w:t>
      </w:r>
      <w:proofErr w:type="spellEnd"/>
      <w:r w:rsidRPr="00BA1BAE">
        <w:rPr>
          <w:rFonts w:ascii="Calibri" w:hAnsi="Calibri" w:cs="Calibri"/>
          <w:sz w:val="22"/>
          <w:szCs w:val="22"/>
          <w:lang w:val="en-CA"/>
        </w:rPr>
        <w:t xml:space="preserve"> </w:t>
      </w:r>
      <w:r w:rsidR="3769A9D6" w:rsidRPr="00BA1BAE">
        <w:rPr>
          <w:rFonts w:ascii="Calibri" w:hAnsi="Calibri" w:cs="Calibri"/>
          <w:sz w:val="22"/>
          <w:szCs w:val="22"/>
          <w:lang w:val="en-CA"/>
        </w:rPr>
        <w:t>documents</w:t>
      </w:r>
      <w:r w:rsidRPr="00BA1BAE">
        <w:rPr>
          <w:rFonts w:ascii="Calibri" w:hAnsi="Calibri" w:cs="Calibri"/>
          <w:sz w:val="22"/>
          <w:szCs w:val="22"/>
          <w:lang w:val="en-CA"/>
        </w:rPr>
        <w:t xml:space="preserve"> extensive stakeholder consultations during the Project preparation </w:t>
      </w:r>
      <w:r w:rsidR="191BE661" w:rsidRPr="00BA1BAE">
        <w:rPr>
          <w:rFonts w:ascii="Calibri" w:hAnsi="Calibri" w:cs="Calibri"/>
          <w:sz w:val="22"/>
          <w:szCs w:val="22"/>
          <w:lang w:val="en-CA"/>
        </w:rPr>
        <w:t xml:space="preserve">with </w:t>
      </w:r>
      <w:r w:rsidR="769F8BB3" w:rsidRPr="00BA1BAE">
        <w:rPr>
          <w:rFonts w:ascii="Calibri" w:hAnsi="Calibri" w:cs="Calibri"/>
          <w:sz w:val="22"/>
          <w:szCs w:val="22"/>
          <w:lang w:val="en-CA"/>
        </w:rPr>
        <w:t>the groups</w:t>
      </w:r>
      <w:r w:rsidR="191BE661" w:rsidRPr="00BA1BAE">
        <w:rPr>
          <w:rFonts w:ascii="Calibri" w:hAnsi="Calibri" w:cs="Calibri"/>
          <w:sz w:val="22"/>
          <w:szCs w:val="22"/>
          <w:lang w:val="en-CA"/>
        </w:rPr>
        <w:t xml:space="preserve"> mentioned above</w:t>
      </w:r>
      <w:r w:rsidRPr="00BA1BAE">
        <w:rPr>
          <w:rFonts w:ascii="Calibri" w:hAnsi="Calibri" w:cs="Calibri"/>
          <w:sz w:val="22"/>
          <w:szCs w:val="22"/>
          <w:lang w:val="en-CA"/>
        </w:rPr>
        <w:t xml:space="preserve">. International organizations, donors, national ministries, national agencies, local level government, </w:t>
      </w:r>
      <w:proofErr w:type="spellStart"/>
      <w:r w:rsidRPr="00BA1BAE">
        <w:rPr>
          <w:rFonts w:ascii="Calibri" w:hAnsi="Calibri" w:cs="Calibri"/>
          <w:sz w:val="22"/>
          <w:szCs w:val="22"/>
          <w:lang w:val="en-CA"/>
        </w:rPr>
        <w:t>minigrid</w:t>
      </w:r>
      <w:proofErr w:type="spellEnd"/>
      <w:r w:rsidRPr="00BA1BAE">
        <w:rPr>
          <w:rFonts w:ascii="Calibri" w:hAnsi="Calibri" w:cs="Calibri"/>
          <w:sz w:val="22"/>
          <w:szCs w:val="22"/>
          <w:lang w:val="en-CA"/>
        </w:rPr>
        <w:t xml:space="preserve"> developers</w:t>
      </w:r>
      <w:r w:rsidR="0E65F251" w:rsidRPr="00BA1BAE">
        <w:rPr>
          <w:rFonts w:ascii="Calibri" w:hAnsi="Calibri" w:cs="Calibri"/>
          <w:sz w:val="22"/>
          <w:szCs w:val="22"/>
          <w:lang w:val="en-CA"/>
        </w:rPr>
        <w:t xml:space="preserve"> and</w:t>
      </w:r>
      <w:r w:rsidRPr="00BA1BAE">
        <w:rPr>
          <w:rFonts w:ascii="Calibri" w:hAnsi="Calibri" w:cs="Calibri"/>
          <w:sz w:val="22"/>
          <w:szCs w:val="22"/>
          <w:lang w:val="en-CA"/>
        </w:rPr>
        <w:t xml:space="preserve"> NGOs were involved in the consultation meetings. According to the </w:t>
      </w:r>
      <w:proofErr w:type="spellStart"/>
      <w:r w:rsidRPr="00BA1BAE">
        <w:rPr>
          <w:rFonts w:ascii="Calibri" w:hAnsi="Calibri" w:cs="Calibri"/>
          <w:sz w:val="22"/>
          <w:szCs w:val="22"/>
          <w:lang w:val="en-CA"/>
        </w:rPr>
        <w:t>ProDoc</w:t>
      </w:r>
      <w:proofErr w:type="spellEnd"/>
      <w:r w:rsidRPr="00BA1BAE">
        <w:rPr>
          <w:rFonts w:ascii="Calibri" w:hAnsi="Calibri" w:cs="Calibri"/>
          <w:sz w:val="22"/>
          <w:szCs w:val="22"/>
          <w:lang w:val="en-CA"/>
        </w:rPr>
        <w:t>, the comments and recommendations from participants in the consultation meetings and workshops and the UNDP review team shaped the project strategy which has been subsequently presented to stakeholders at end of the PPG phase</w:t>
      </w:r>
      <w:r w:rsidR="51988005" w:rsidRPr="00BA1BAE">
        <w:rPr>
          <w:rFonts w:ascii="Calibri" w:hAnsi="Calibri" w:cs="Calibri"/>
          <w:sz w:val="22"/>
          <w:szCs w:val="22"/>
          <w:lang w:val="en-CA"/>
        </w:rPr>
        <w:t>,</w:t>
      </w:r>
      <w:r w:rsidRPr="00BA1BAE">
        <w:rPr>
          <w:rFonts w:ascii="Calibri" w:hAnsi="Calibri" w:cs="Calibri"/>
          <w:sz w:val="22"/>
          <w:szCs w:val="22"/>
          <w:lang w:val="en-CA"/>
        </w:rPr>
        <w:t xml:space="preserve"> to obtain final comments on the design and validate the overall project strategy.</w:t>
      </w:r>
      <w:r w:rsidR="2F14FCDC" w:rsidRPr="00BA1BAE">
        <w:rPr>
          <w:rFonts w:ascii="Calibri" w:hAnsi="Calibri" w:cs="Calibri"/>
          <w:sz w:val="22"/>
          <w:szCs w:val="22"/>
          <w:lang w:val="en-CA"/>
        </w:rPr>
        <w:t xml:space="preserve"> Due</w:t>
      </w:r>
      <w:r w:rsidR="3373CCA4" w:rsidRPr="00BA1BAE">
        <w:rPr>
          <w:rFonts w:ascii="Calibri" w:hAnsi="Calibri" w:cs="Calibri"/>
          <w:sz w:val="22"/>
          <w:szCs w:val="22"/>
          <w:lang w:val="en-CA"/>
        </w:rPr>
        <w:t xml:space="preserve"> to </w:t>
      </w:r>
      <w:r w:rsidR="623FEA3D" w:rsidRPr="00BA1BAE">
        <w:rPr>
          <w:rFonts w:ascii="Calibri" w:hAnsi="Calibri" w:cs="Calibri"/>
          <w:sz w:val="22"/>
          <w:szCs w:val="22"/>
          <w:lang w:val="en-CA"/>
        </w:rPr>
        <w:t xml:space="preserve">the </w:t>
      </w:r>
      <w:r w:rsidR="3373CCA4" w:rsidRPr="00BA1BAE">
        <w:rPr>
          <w:rFonts w:ascii="Calibri" w:hAnsi="Calibri" w:cs="Calibri"/>
          <w:sz w:val="22"/>
          <w:szCs w:val="22"/>
          <w:lang w:val="en-CA"/>
        </w:rPr>
        <w:t xml:space="preserve">COVID-19 pandemic, </w:t>
      </w:r>
      <w:r w:rsidR="5E891703" w:rsidRPr="00BA1BAE">
        <w:rPr>
          <w:rFonts w:ascii="Calibri" w:hAnsi="Calibri" w:cs="Calibri"/>
          <w:sz w:val="22"/>
          <w:szCs w:val="22"/>
          <w:lang w:val="en-CA"/>
        </w:rPr>
        <w:t xml:space="preserve">the international consultants could not travel to meet with national stakeholders in-person and so most </w:t>
      </w:r>
      <w:r w:rsidR="3373CCA4" w:rsidRPr="00BA1BAE">
        <w:rPr>
          <w:rFonts w:ascii="Calibri" w:hAnsi="Calibri" w:cs="Calibri"/>
          <w:sz w:val="22"/>
          <w:szCs w:val="22"/>
          <w:lang w:val="en-CA"/>
        </w:rPr>
        <w:t>engagements were</w:t>
      </w:r>
      <w:r w:rsidR="2F14FCDC" w:rsidRPr="00BA1BAE">
        <w:rPr>
          <w:rFonts w:ascii="Calibri" w:hAnsi="Calibri" w:cs="Calibri"/>
          <w:sz w:val="22"/>
          <w:szCs w:val="22"/>
          <w:lang w:val="en-CA"/>
        </w:rPr>
        <w:t xml:space="preserve"> </w:t>
      </w:r>
      <w:r w:rsidR="2F14FCDC" w:rsidRPr="00BA1BAE">
        <w:rPr>
          <w:rFonts w:ascii="Calibri" w:hAnsi="Calibri" w:cs="Calibri"/>
          <w:sz w:val="22"/>
          <w:szCs w:val="22"/>
          <w:lang w:val="en-CA"/>
        </w:rPr>
        <w:lastRenderedPageBreak/>
        <w:t>done on</w:t>
      </w:r>
      <w:r w:rsidR="3373CCA4" w:rsidRPr="00BA1BAE">
        <w:rPr>
          <w:rFonts w:ascii="Calibri" w:hAnsi="Calibri" w:cs="Calibri"/>
          <w:sz w:val="22"/>
          <w:szCs w:val="22"/>
          <w:lang w:val="en-CA"/>
        </w:rPr>
        <w:t>line</w:t>
      </w:r>
      <w:r w:rsidR="2F14FCDC" w:rsidRPr="00BA1BAE">
        <w:rPr>
          <w:rFonts w:ascii="Calibri" w:hAnsi="Calibri" w:cs="Calibri"/>
          <w:sz w:val="22"/>
          <w:szCs w:val="22"/>
          <w:lang w:val="en-CA"/>
        </w:rPr>
        <w:t xml:space="preserve"> or in hybrid approaches</w:t>
      </w:r>
      <w:r w:rsidR="008165B8" w:rsidRPr="00BA1BAE">
        <w:rPr>
          <w:rStyle w:val="FootnoteReference"/>
          <w:rFonts w:ascii="Calibri" w:hAnsi="Calibri" w:cs="Calibri"/>
          <w:sz w:val="22"/>
          <w:szCs w:val="22"/>
          <w:lang w:val="en-CA"/>
        </w:rPr>
        <w:footnoteReference w:id="15"/>
      </w:r>
      <w:r w:rsidR="2F14FCDC" w:rsidRPr="00BA1BAE">
        <w:rPr>
          <w:rFonts w:ascii="Calibri" w:hAnsi="Calibri" w:cs="Calibri"/>
          <w:sz w:val="22"/>
          <w:szCs w:val="22"/>
          <w:lang w:val="en-CA"/>
        </w:rPr>
        <w:t xml:space="preserve">. </w:t>
      </w:r>
      <w:r w:rsidR="0E65F251" w:rsidRPr="00BA1BAE">
        <w:rPr>
          <w:rFonts w:ascii="Calibri" w:hAnsi="Calibri" w:cs="Calibri"/>
          <w:sz w:val="22"/>
          <w:szCs w:val="22"/>
          <w:lang w:val="en-CA"/>
        </w:rPr>
        <w:t xml:space="preserve">Communities were not consulted during the PPG phase as the sites for the </w:t>
      </w:r>
      <w:proofErr w:type="gramStart"/>
      <w:r w:rsidR="0E65F251" w:rsidRPr="00BA1BAE">
        <w:rPr>
          <w:rFonts w:ascii="Calibri" w:hAnsi="Calibri" w:cs="Calibri"/>
          <w:sz w:val="22"/>
          <w:szCs w:val="22"/>
          <w:lang w:val="en-CA"/>
        </w:rPr>
        <w:t>pilots  were</w:t>
      </w:r>
      <w:proofErr w:type="gramEnd"/>
      <w:r w:rsidR="0E65F251" w:rsidRPr="00BA1BAE">
        <w:rPr>
          <w:rFonts w:ascii="Calibri" w:hAnsi="Calibri" w:cs="Calibri"/>
          <w:sz w:val="22"/>
          <w:szCs w:val="22"/>
          <w:lang w:val="en-CA"/>
        </w:rPr>
        <w:t xml:space="preserve"> unknown at the time</w:t>
      </w:r>
      <w:r w:rsidR="51988005" w:rsidRPr="00BA1BAE">
        <w:rPr>
          <w:rFonts w:ascii="Calibri" w:hAnsi="Calibri" w:cs="Calibri"/>
          <w:sz w:val="22"/>
          <w:szCs w:val="22"/>
          <w:lang w:val="en-CA"/>
        </w:rPr>
        <w:t xml:space="preserve">. </w:t>
      </w:r>
      <w:r w:rsidR="0E65F251" w:rsidRPr="00BA1BAE">
        <w:rPr>
          <w:rFonts w:ascii="Calibri" w:hAnsi="Calibri" w:cs="Calibri"/>
          <w:sz w:val="22"/>
          <w:szCs w:val="22"/>
          <w:lang w:val="en-CA"/>
        </w:rPr>
        <w:t xml:space="preserve"> </w:t>
      </w:r>
    </w:p>
    <w:p w14:paraId="49210626" w14:textId="7B30A69F" w:rsidR="00FA4F00" w:rsidRPr="00BA1BAE" w:rsidRDefault="003E4F65" w:rsidP="00CF53AA">
      <w:pPr>
        <w:pStyle w:val="NormalWeb"/>
        <w:spacing w:before="120" w:beforeAutospacing="0" w:after="120" w:afterAutospacing="0" w:line="276" w:lineRule="auto"/>
        <w:jc w:val="both"/>
        <w:rPr>
          <w:rFonts w:ascii="Calibri" w:hAnsi="Calibri" w:cs="Calibri"/>
          <w:sz w:val="22"/>
          <w:szCs w:val="22"/>
          <w:lang w:val="en-CA" w:eastAsia="en-US"/>
        </w:rPr>
      </w:pPr>
      <w:r w:rsidRPr="00BA1BAE">
        <w:rPr>
          <w:rFonts w:ascii="Calibri" w:hAnsi="Calibri" w:cs="Calibri"/>
          <w:sz w:val="22"/>
          <w:szCs w:val="22"/>
          <w:lang w:val="en-CA" w:eastAsia="en-US"/>
        </w:rPr>
        <w:t xml:space="preserve">Pertaining to Stakeholder consultations during project implementation, this began at inception, with key partners participating in the project launch and inception workshop. Engagement continued throughout implementation, involving civil society organizations, private sector representatives, relevant government ministries at both federal and federal member state levels, and </w:t>
      </w:r>
      <w:r w:rsidR="00BB66C3" w:rsidRPr="00BA1BAE">
        <w:rPr>
          <w:rFonts w:ascii="Calibri" w:hAnsi="Calibri" w:cs="Calibri"/>
          <w:sz w:val="22"/>
          <w:szCs w:val="22"/>
          <w:lang w:val="en-CA" w:eastAsia="en-US"/>
        </w:rPr>
        <w:t>ESP</w:t>
      </w:r>
      <w:r w:rsidRPr="00BA1BAE">
        <w:rPr>
          <w:rFonts w:ascii="Calibri" w:hAnsi="Calibri" w:cs="Calibri"/>
          <w:sz w:val="22"/>
          <w:szCs w:val="22"/>
          <w:lang w:val="en-CA" w:eastAsia="en-US"/>
        </w:rPr>
        <w:t xml:space="preserve">s—particularly in relation to the project’s policy and regulatory components. However, community-level engagement had not yet taken place at the time of the Mid-Term Review, as the selection of the three pilot sites for </w:t>
      </w:r>
      <w:proofErr w:type="spellStart"/>
      <w:r w:rsidRPr="00BA1BAE">
        <w:rPr>
          <w:rFonts w:ascii="Calibri" w:hAnsi="Calibri" w:cs="Calibri"/>
          <w:sz w:val="22"/>
          <w:szCs w:val="22"/>
          <w:lang w:val="en-CA" w:eastAsia="en-US"/>
        </w:rPr>
        <w:t>minigrid</w:t>
      </w:r>
      <w:proofErr w:type="spellEnd"/>
      <w:r w:rsidRPr="00BA1BAE">
        <w:rPr>
          <w:rFonts w:ascii="Calibri" w:hAnsi="Calibri" w:cs="Calibri"/>
          <w:sz w:val="22"/>
          <w:szCs w:val="22"/>
          <w:lang w:val="en-CA" w:eastAsia="en-US"/>
        </w:rPr>
        <w:t xml:space="preserve"> installation was still underway. It is anticipated that once these sites are confirmed, community consultations will be carried out in each locality, focusing on areas such as energy literacy, social cohesion, and gender inclusion to ensure local ownership and sustainability of the interventions.</w:t>
      </w:r>
    </w:p>
    <w:p w14:paraId="53E03286" w14:textId="3FD22990" w:rsidR="000417F6" w:rsidRPr="00BA1BAE" w:rsidRDefault="000417F6" w:rsidP="00060A12">
      <w:pPr>
        <w:pStyle w:val="Heading4"/>
        <w:pBdr>
          <w:bottom w:val="none" w:sz="0" w:space="0" w:color="auto"/>
        </w:pBdr>
        <w:rPr>
          <w:rFonts w:ascii="Calibri" w:hAnsi="Calibri" w:cs="Calibri"/>
          <w:b/>
          <w:bCs/>
          <w:lang w:val="en-CA"/>
        </w:rPr>
      </w:pPr>
      <w:r w:rsidRPr="00BA1BAE">
        <w:rPr>
          <w:rFonts w:ascii="Calibri" w:hAnsi="Calibri" w:cs="Calibri"/>
          <w:b/>
          <w:bCs/>
          <w:lang w:val="en-CA"/>
        </w:rPr>
        <w:t>Gender</w:t>
      </w:r>
    </w:p>
    <w:p w14:paraId="4B98192E" w14:textId="113ED3F2" w:rsidR="00DE400C" w:rsidRPr="00BA1BAE" w:rsidRDefault="007F0160" w:rsidP="00256CAE">
      <w:pPr>
        <w:spacing w:before="120" w:after="120" w:line="276" w:lineRule="auto"/>
        <w:jc w:val="both"/>
        <w:rPr>
          <w:rFonts w:ascii="Calibri" w:hAnsi="Calibri" w:cs="Calibri"/>
          <w:sz w:val="22"/>
          <w:szCs w:val="22"/>
          <w:lang w:val="en-CA"/>
        </w:rPr>
      </w:pPr>
      <w:r w:rsidRPr="00BA1BAE">
        <w:rPr>
          <w:rFonts w:ascii="Calibri" w:hAnsi="Calibri" w:cs="Calibri"/>
          <w:sz w:val="22"/>
          <w:szCs w:val="22"/>
          <w:lang w:val="en-CA"/>
        </w:rPr>
        <w:t>The evaluation assessed the extent to which gender issues were addressed in the project design. The project was found to be compliant with applicable gender policies.</w:t>
      </w:r>
      <w:r w:rsidR="00DE400C" w:rsidRPr="00BA1BAE">
        <w:rPr>
          <w:rFonts w:ascii="Calibri" w:hAnsi="Calibri" w:cs="Calibri"/>
          <w:sz w:val="22"/>
          <w:szCs w:val="22"/>
          <w:lang w:val="en-CA"/>
        </w:rPr>
        <w:t xml:space="preserve"> Gender considerations are integrated into project design particularly through</w:t>
      </w:r>
      <w:r w:rsidR="008031FF" w:rsidRPr="00BA1BAE">
        <w:rPr>
          <w:rFonts w:ascii="Calibri" w:hAnsi="Calibri" w:cs="Calibri"/>
          <w:sz w:val="22"/>
          <w:szCs w:val="22"/>
          <w:lang w:val="en-CA"/>
        </w:rPr>
        <w:t>, for example:</w:t>
      </w:r>
      <w:r w:rsidR="00DE400C" w:rsidRPr="00BA1BAE">
        <w:rPr>
          <w:rFonts w:ascii="Calibri" w:hAnsi="Calibri" w:cs="Calibri"/>
          <w:sz w:val="22"/>
          <w:szCs w:val="22"/>
          <w:lang w:val="en-CA"/>
        </w:rPr>
        <w:t xml:space="preserve"> </w:t>
      </w:r>
      <w:r w:rsidR="00E91DE2" w:rsidRPr="00BA1BAE">
        <w:rPr>
          <w:rFonts w:ascii="Calibri" w:hAnsi="Calibri" w:cs="Calibri"/>
          <w:sz w:val="22"/>
          <w:szCs w:val="22"/>
          <w:lang w:val="en-CA"/>
        </w:rPr>
        <w:t xml:space="preserve">Output 1.1 where national dialogues include a gender-sensitive component on women’s participation in the design of tariff models, delivery models and licensing procedures; </w:t>
      </w:r>
      <w:r w:rsidR="007A6D05" w:rsidRPr="00BA1BAE">
        <w:rPr>
          <w:rFonts w:ascii="Calibri" w:hAnsi="Calibri" w:cs="Calibri"/>
          <w:sz w:val="22"/>
          <w:szCs w:val="22"/>
          <w:lang w:val="en-CA"/>
        </w:rPr>
        <w:t>Output 2.</w:t>
      </w:r>
      <w:r w:rsidR="00C57AC3" w:rsidRPr="00BA1BAE">
        <w:rPr>
          <w:rFonts w:ascii="Calibri" w:hAnsi="Calibri" w:cs="Calibri"/>
          <w:sz w:val="22"/>
          <w:szCs w:val="22"/>
          <w:lang w:val="en-CA"/>
        </w:rPr>
        <w:t xml:space="preserve">2 emphasizes the need for integrating gender-sensitive content and considerations into the public programmes </w:t>
      </w:r>
      <w:r w:rsidR="002F1599" w:rsidRPr="00BA1BAE">
        <w:rPr>
          <w:rFonts w:ascii="Calibri" w:hAnsi="Calibri" w:cs="Calibri"/>
          <w:sz w:val="22"/>
          <w:szCs w:val="22"/>
          <w:lang w:val="en-CA"/>
        </w:rPr>
        <w:t xml:space="preserve">for technical and vocational training and education </w:t>
      </w:r>
      <w:r w:rsidR="00C57AC3" w:rsidRPr="00BA1BAE">
        <w:rPr>
          <w:rFonts w:ascii="Calibri" w:hAnsi="Calibri" w:cs="Calibri"/>
          <w:sz w:val="22"/>
          <w:szCs w:val="22"/>
          <w:lang w:val="en-CA"/>
        </w:rPr>
        <w:t>that would be developed</w:t>
      </w:r>
      <w:r w:rsidR="002F1599" w:rsidRPr="00BA1BAE">
        <w:rPr>
          <w:rFonts w:ascii="Calibri" w:hAnsi="Calibri" w:cs="Calibri"/>
          <w:sz w:val="22"/>
          <w:szCs w:val="22"/>
          <w:lang w:val="en-CA"/>
        </w:rPr>
        <w:t xml:space="preserve">; capacity building for financial sector actors under Output 3.2. </w:t>
      </w:r>
      <w:r w:rsidR="00786908" w:rsidRPr="00BA1BAE">
        <w:rPr>
          <w:rFonts w:ascii="Calibri" w:hAnsi="Calibri" w:cs="Calibri"/>
          <w:sz w:val="22"/>
          <w:szCs w:val="22"/>
          <w:lang w:val="en-CA"/>
        </w:rPr>
        <w:t xml:space="preserve">ensures a gender-sensitive focus in terms of women’s participation and lastly Output 4.1 includes the inclusion in the development of digital tools and strategy.  </w:t>
      </w:r>
      <w:r w:rsidR="00DE400C" w:rsidRPr="00BA1BAE">
        <w:rPr>
          <w:rFonts w:ascii="Calibri" w:hAnsi="Calibri" w:cs="Calibri"/>
          <w:sz w:val="22"/>
          <w:szCs w:val="22"/>
          <w:lang w:val="en-CA"/>
        </w:rPr>
        <w:t xml:space="preserve">These design elements reflect a commitment to inclusive energy access and gender-responsive rural </w:t>
      </w:r>
      <w:r w:rsidR="00786908" w:rsidRPr="00BA1BAE">
        <w:rPr>
          <w:rFonts w:ascii="Calibri" w:hAnsi="Calibri" w:cs="Calibri"/>
          <w:sz w:val="22"/>
          <w:szCs w:val="22"/>
          <w:lang w:val="en-CA"/>
        </w:rPr>
        <w:t xml:space="preserve">electrification and </w:t>
      </w:r>
      <w:r w:rsidR="00DE400C" w:rsidRPr="00BA1BAE">
        <w:rPr>
          <w:rFonts w:ascii="Calibri" w:hAnsi="Calibri" w:cs="Calibri"/>
          <w:sz w:val="22"/>
          <w:szCs w:val="22"/>
          <w:lang w:val="en-CA"/>
        </w:rPr>
        <w:t>development.</w:t>
      </w:r>
    </w:p>
    <w:p w14:paraId="0FF6DED0" w14:textId="3255B1F2" w:rsidR="00C81948" w:rsidRPr="00BA1BAE" w:rsidRDefault="008031FF" w:rsidP="00256CAE">
      <w:pPr>
        <w:spacing w:before="120" w:after="120" w:line="276" w:lineRule="auto"/>
        <w:jc w:val="both"/>
        <w:rPr>
          <w:rFonts w:ascii="Calibri" w:hAnsi="Calibri" w:cs="Calibri"/>
          <w:sz w:val="22"/>
          <w:szCs w:val="22"/>
          <w:lang w:val="en-CA"/>
        </w:rPr>
      </w:pPr>
      <w:r w:rsidRPr="00BA1BAE">
        <w:rPr>
          <w:rFonts w:ascii="Calibri" w:hAnsi="Calibri" w:cs="Calibri"/>
          <w:sz w:val="22"/>
          <w:szCs w:val="22"/>
          <w:lang w:val="en-CA"/>
        </w:rPr>
        <w:t>In addition,</w:t>
      </w:r>
      <w:r w:rsidR="007F0160" w:rsidRPr="00BA1BAE">
        <w:rPr>
          <w:rFonts w:ascii="Calibri" w:hAnsi="Calibri" w:cs="Calibri"/>
          <w:sz w:val="22"/>
          <w:szCs w:val="22"/>
          <w:lang w:val="en-CA"/>
        </w:rPr>
        <w:t xml:space="preserve"> </w:t>
      </w:r>
      <w:r w:rsidRPr="00BA1BAE">
        <w:rPr>
          <w:rFonts w:ascii="Calibri" w:hAnsi="Calibri" w:cs="Calibri"/>
          <w:sz w:val="22"/>
          <w:szCs w:val="22"/>
          <w:lang w:val="en-CA"/>
        </w:rPr>
        <w:t>g</w:t>
      </w:r>
      <w:r w:rsidR="00C44C09" w:rsidRPr="00BA1BAE">
        <w:rPr>
          <w:rFonts w:ascii="Calibri" w:hAnsi="Calibri" w:cs="Calibri"/>
          <w:sz w:val="22"/>
          <w:szCs w:val="22"/>
          <w:lang w:val="en-CA"/>
        </w:rPr>
        <w:t>e</w:t>
      </w:r>
      <w:r w:rsidR="007F0160" w:rsidRPr="00BA1BAE">
        <w:rPr>
          <w:rFonts w:ascii="Calibri" w:hAnsi="Calibri" w:cs="Calibri"/>
          <w:sz w:val="22"/>
          <w:szCs w:val="22"/>
          <w:lang w:val="en-CA"/>
        </w:rPr>
        <w:t xml:space="preserve">nder issues such as improving women’s access to clean energy, addressing gender-specific barriers, and promoting women's economic empowerment are explicitly </w:t>
      </w:r>
      <w:r w:rsidR="00C44C09" w:rsidRPr="00BA1BAE">
        <w:rPr>
          <w:rFonts w:ascii="Calibri" w:hAnsi="Calibri" w:cs="Calibri"/>
          <w:sz w:val="22"/>
          <w:szCs w:val="22"/>
          <w:lang w:val="en-CA"/>
        </w:rPr>
        <w:t>addressed</w:t>
      </w:r>
      <w:r w:rsidR="007F0160" w:rsidRPr="00BA1BAE">
        <w:rPr>
          <w:rFonts w:ascii="Calibri" w:hAnsi="Calibri" w:cs="Calibri"/>
          <w:sz w:val="22"/>
          <w:szCs w:val="22"/>
          <w:lang w:val="en-CA"/>
        </w:rPr>
        <w:t xml:space="preserve"> in the </w:t>
      </w:r>
      <w:r w:rsidR="00F0310B" w:rsidRPr="00BA1BAE">
        <w:rPr>
          <w:rFonts w:ascii="Calibri" w:hAnsi="Calibri" w:cs="Calibri"/>
          <w:sz w:val="22"/>
          <w:szCs w:val="22"/>
          <w:lang w:val="en-CA"/>
        </w:rPr>
        <w:t xml:space="preserve">extensive </w:t>
      </w:r>
      <w:r w:rsidR="007F0160" w:rsidRPr="00BA1BAE">
        <w:rPr>
          <w:rFonts w:ascii="Calibri" w:hAnsi="Calibri" w:cs="Calibri"/>
          <w:sz w:val="22"/>
          <w:szCs w:val="22"/>
          <w:lang w:val="en-CA"/>
        </w:rPr>
        <w:t xml:space="preserve">Gender </w:t>
      </w:r>
      <w:r w:rsidR="00FC1146" w:rsidRPr="00BA1BAE">
        <w:rPr>
          <w:rFonts w:ascii="Calibri" w:hAnsi="Calibri" w:cs="Calibri"/>
          <w:sz w:val="22"/>
          <w:szCs w:val="22"/>
          <w:lang w:val="en-CA"/>
        </w:rPr>
        <w:t xml:space="preserve">Analysis and </w:t>
      </w:r>
      <w:r w:rsidR="007F0160" w:rsidRPr="00BA1BAE">
        <w:rPr>
          <w:rFonts w:ascii="Calibri" w:hAnsi="Calibri" w:cs="Calibri"/>
          <w:sz w:val="22"/>
          <w:szCs w:val="22"/>
          <w:lang w:val="en-CA"/>
        </w:rPr>
        <w:t xml:space="preserve">Action Plan in the </w:t>
      </w:r>
      <w:proofErr w:type="spellStart"/>
      <w:r w:rsidR="007F0160" w:rsidRPr="00BA1BAE">
        <w:rPr>
          <w:rFonts w:ascii="Calibri" w:hAnsi="Calibri" w:cs="Calibri"/>
          <w:sz w:val="22"/>
          <w:szCs w:val="22"/>
          <w:lang w:val="en-CA"/>
        </w:rPr>
        <w:t>ProDoc</w:t>
      </w:r>
      <w:proofErr w:type="spellEnd"/>
      <w:r w:rsidR="00FC1146" w:rsidRPr="00BA1BAE">
        <w:rPr>
          <w:rFonts w:ascii="Calibri" w:hAnsi="Calibri" w:cs="Calibri"/>
          <w:sz w:val="22"/>
          <w:szCs w:val="22"/>
          <w:lang w:val="en-CA"/>
        </w:rPr>
        <w:t xml:space="preserve">, as required by UNDP/GEF procedures. This plan served as a foundation for gender mainstreaming across the project and informed the annual work plans. The project later </w:t>
      </w:r>
      <w:r w:rsidR="00D5557D" w:rsidRPr="00BA1BAE">
        <w:rPr>
          <w:rFonts w:ascii="Calibri" w:hAnsi="Calibri" w:cs="Calibri"/>
          <w:sz w:val="22"/>
          <w:szCs w:val="22"/>
          <w:lang w:val="en-CA"/>
        </w:rPr>
        <w:t xml:space="preserve">engaged a project gender consultant to review the gender action plan for </w:t>
      </w:r>
      <w:r w:rsidR="00F11B2F" w:rsidRPr="00BA1BAE">
        <w:rPr>
          <w:rFonts w:ascii="Calibri" w:hAnsi="Calibri" w:cs="Calibri"/>
          <w:sz w:val="22"/>
          <w:szCs w:val="22"/>
          <w:lang w:val="en-CA"/>
        </w:rPr>
        <w:t xml:space="preserve">the </w:t>
      </w:r>
      <w:proofErr w:type="gramStart"/>
      <w:r w:rsidR="00F11B2F" w:rsidRPr="00BA1BAE">
        <w:rPr>
          <w:rFonts w:ascii="Calibri" w:hAnsi="Calibri" w:cs="Calibri"/>
          <w:sz w:val="22"/>
          <w:szCs w:val="22"/>
          <w:lang w:val="en-CA"/>
        </w:rPr>
        <w:t>project</w:t>
      </w:r>
      <w:r w:rsidR="00786908" w:rsidRPr="00BA1BAE">
        <w:rPr>
          <w:rFonts w:ascii="Calibri" w:hAnsi="Calibri" w:cs="Calibri"/>
          <w:sz w:val="22"/>
          <w:szCs w:val="22"/>
          <w:lang w:val="en-CA"/>
        </w:rPr>
        <w:t>,</w:t>
      </w:r>
      <w:r w:rsidR="00F11B2F" w:rsidRPr="00BA1BAE">
        <w:rPr>
          <w:rFonts w:ascii="Calibri" w:hAnsi="Calibri" w:cs="Calibri"/>
          <w:sz w:val="22"/>
          <w:szCs w:val="22"/>
          <w:lang w:val="en-CA"/>
        </w:rPr>
        <w:t xml:space="preserve">  </w:t>
      </w:r>
      <w:r w:rsidR="00D5557D" w:rsidRPr="00BA1BAE">
        <w:rPr>
          <w:rFonts w:ascii="Calibri" w:hAnsi="Calibri" w:cs="Calibri"/>
          <w:sz w:val="22"/>
          <w:szCs w:val="22"/>
          <w:lang w:val="en-CA"/>
        </w:rPr>
        <w:t>including</w:t>
      </w:r>
      <w:proofErr w:type="gramEnd"/>
      <w:r w:rsidR="00D5557D" w:rsidRPr="00BA1BAE">
        <w:rPr>
          <w:rFonts w:ascii="Calibri" w:hAnsi="Calibri" w:cs="Calibri"/>
          <w:sz w:val="22"/>
          <w:szCs w:val="22"/>
          <w:lang w:val="en-CA"/>
        </w:rPr>
        <w:t xml:space="preserve"> research on the ground on gender disaggregated data collection on economic activities</w:t>
      </w:r>
      <w:r w:rsidR="00E121EC" w:rsidRPr="00BA1BAE">
        <w:rPr>
          <w:rFonts w:ascii="Calibri" w:hAnsi="Calibri" w:cs="Calibri"/>
          <w:sz w:val="22"/>
          <w:szCs w:val="22"/>
          <w:lang w:val="en-CA"/>
        </w:rPr>
        <w:t xml:space="preserve"> and </w:t>
      </w:r>
      <w:r w:rsidR="00D5557D" w:rsidRPr="00BA1BAE">
        <w:rPr>
          <w:rFonts w:ascii="Calibri" w:hAnsi="Calibri" w:cs="Calibri"/>
          <w:sz w:val="22"/>
          <w:szCs w:val="22"/>
          <w:lang w:val="en-CA"/>
        </w:rPr>
        <w:t>literature review.</w:t>
      </w:r>
      <w:r w:rsidR="00E81A36" w:rsidRPr="00BA1BAE">
        <w:rPr>
          <w:rFonts w:ascii="Calibri" w:hAnsi="Calibri" w:cs="Calibri"/>
          <w:sz w:val="22"/>
          <w:szCs w:val="22"/>
          <w:lang w:val="en-CA"/>
        </w:rPr>
        <w:t xml:space="preserve"> The gender officer’s involvement in the project also included overseeing and coordinating all gender-related work, review of the GAP, ensuring that targets of the GAP are fully met and any gender issues addressed accordingly. </w:t>
      </w:r>
      <w:r w:rsidR="00D5557D" w:rsidRPr="00BA1BAE">
        <w:rPr>
          <w:rFonts w:ascii="Calibri" w:hAnsi="Calibri" w:cs="Calibri"/>
          <w:sz w:val="22"/>
          <w:szCs w:val="22"/>
          <w:lang w:val="en-CA"/>
        </w:rPr>
        <w:t xml:space="preserve">  </w:t>
      </w:r>
    </w:p>
    <w:p w14:paraId="5AFF2089" w14:textId="77777777" w:rsidR="000417F6" w:rsidRPr="00BA1BAE" w:rsidRDefault="000417F6" w:rsidP="00060A12">
      <w:pPr>
        <w:pStyle w:val="Heading3"/>
        <w:pBdr>
          <w:bottom w:val="single" w:sz="8" w:space="1" w:color="A6C632" w:themeColor="accent1"/>
        </w:pBdr>
        <w:rPr>
          <w:rFonts w:ascii="Calibri" w:hAnsi="Calibri" w:cs="Calibri"/>
          <w:lang w:val="en-CA"/>
        </w:rPr>
      </w:pPr>
      <w:bookmarkStart w:id="136" w:name="_Toc196310262"/>
      <w:bookmarkStart w:id="137" w:name="_Ref203559491"/>
      <w:bookmarkStart w:id="138" w:name="_Ref203559678"/>
      <w:bookmarkStart w:id="139" w:name="_Toc207288781"/>
      <w:r w:rsidRPr="00BA1BAE">
        <w:rPr>
          <w:rFonts w:ascii="Calibri" w:hAnsi="Calibri" w:cs="Calibri"/>
          <w:lang w:val="en-CA"/>
        </w:rPr>
        <w:t>Results Framework</w:t>
      </w:r>
      <w:bookmarkEnd w:id="136"/>
      <w:bookmarkEnd w:id="137"/>
      <w:bookmarkEnd w:id="138"/>
      <w:bookmarkEnd w:id="139"/>
    </w:p>
    <w:p w14:paraId="08900A27" w14:textId="1F39474E" w:rsidR="000417F6" w:rsidRPr="00BA1BAE" w:rsidRDefault="000417F6" w:rsidP="00060A12">
      <w:pPr>
        <w:pStyle w:val="Heading4"/>
        <w:pBdr>
          <w:bottom w:val="none" w:sz="0" w:space="0" w:color="auto"/>
        </w:pBdr>
        <w:rPr>
          <w:rFonts w:ascii="Calibri" w:hAnsi="Calibri" w:cs="Calibri"/>
          <w:b/>
          <w:bCs/>
          <w:lang w:val="en-CA"/>
        </w:rPr>
      </w:pPr>
      <w:bookmarkStart w:id="140" w:name="_Ref199668138"/>
      <w:proofErr w:type="spellStart"/>
      <w:r w:rsidRPr="00BA1BAE">
        <w:rPr>
          <w:rFonts w:ascii="Calibri" w:hAnsi="Calibri" w:cs="Calibri"/>
          <w:b/>
          <w:bCs/>
          <w:lang w:val="en-CA"/>
        </w:rPr>
        <w:t>Logframe</w:t>
      </w:r>
      <w:proofErr w:type="spellEnd"/>
      <w:r w:rsidRPr="00BA1BAE">
        <w:rPr>
          <w:rFonts w:ascii="Calibri" w:hAnsi="Calibri" w:cs="Calibri"/>
          <w:b/>
          <w:bCs/>
          <w:lang w:val="en-CA"/>
        </w:rPr>
        <w:t xml:space="preserve"> – </w:t>
      </w:r>
      <w:r w:rsidR="00060A12" w:rsidRPr="00BA1BAE">
        <w:rPr>
          <w:rFonts w:ascii="Calibri" w:hAnsi="Calibri" w:cs="Calibri"/>
          <w:b/>
          <w:bCs/>
          <w:lang w:val="en-CA"/>
        </w:rPr>
        <w:t>I</w:t>
      </w:r>
      <w:r w:rsidRPr="00BA1BAE">
        <w:rPr>
          <w:rFonts w:ascii="Calibri" w:hAnsi="Calibri" w:cs="Calibri"/>
          <w:b/>
          <w:bCs/>
          <w:lang w:val="en-CA"/>
        </w:rPr>
        <w:t xml:space="preserve">ndicators and </w:t>
      </w:r>
      <w:r w:rsidR="00060A12" w:rsidRPr="00BA1BAE">
        <w:rPr>
          <w:rFonts w:ascii="Calibri" w:hAnsi="Calibri" w:cs="Calibri"/>
          <w:b/>
          <w:bCs/>
          <w:lang w:val="en-CA"/>
        </w:rPr>
        <w:t>T</w:t>
      </w:r>
      <w:r w:rsidRPr="00BA1BAE">
        <w:rPr>
          <w:rFonts w:ascii="Calibri" w:hAnsi="Calibri" w:cs="Calibri"/>
          <w:b/>
          <w:bCs/>
          <w:lang w:val="en-CA"/>
        </w:rPr>
        <w:t>argets</w:t>
      </w:r>
      <w:bookmarkEnd w:id="140"/>
    </w:p>
    <w:p w14:paraId="5E04B986" w14:textId="09D5D442" w:rsidR="005427FE" w:rsidRPr="00BA1BAE" w:rsidRDefault="03D0D648" w:rsidP="00256CAE">
      <w:pPr>
        <w:spacing w:before="120" w:after="120" w:line="276" w:lineRule="auto"/>
        <w:jc w:val="both"/>
        <w:rPr>
          <w:rFonts w:ascii="Calibri" w:hAnsi="Calibri" w:cs="Calibri"/>
          <w:lang w:val="en-CA"/>
        </w:rPr>
      </w:pPr>
      <w:bookmarkStart w:id="141" w:name="_Ref199622173"/>
      <w:r w:rsidRPr="00BA1BAE">
        <w:rPr>
          <w:rFonts w:ascii="Calibri" w:hAnsi="Calibri" w:cs="Calibri"/>
          <w:sz w:val="22"/>
          <w:szCs w:val="22"/>
          <w:lang w:val="en-CA"/>
        </w:rPr>
        <w:t xml:space="preserve">The project’s </w:t>
      </w:r>
      <w:proofErr w:type="spellStart"/>
      <w:r w:rsidRPr="00BA1BAE">
        <w:rPr>
          <w:rFonts w:ascii="Calibri" w:hAnsi="Calibri" w:cs="Calibri"/>
          <w:sz w:val="22"/>
          <w:szCs w:val="22"/>
          <w:lang w:val="en-CA"/>
        </w:rPr>
        <w:t>logframe</w:t>
      </w:r>
      <w:proofErr w:type="spellEnd"/>
      <w:r w:rsidRPr="00BA1BAE">
        <w:rPr>
          <w:rFonts w:ascii="Calibri" w:hAnsi="Calibri" w:cs="Calibri"/>
          <w:sz w:val="22"/>
          <w:szCs w:val="22"/>
          <w:lang w:val="en-CA"/>
        </w:rPr>
        <w:t xml:space="preserve"> indicators and targets were critically reviewed for the </w:t>
      </w:r>
      <w:proofErr w:type="spellStart"/>
      <w:r w:rsidRPr="00BA1BAE">
        <w:rPr>
          <w:rFonts w:ascii="Calibri" w:hAnsi="Calibri" w:cs="Calibri"/>
          <w:sz w:val="22"/>
          <w:szCs w:val="22"/>
          <w:lang w:val="en-CA"/>
        </w:rPr>
        <w:t>SMART</w:t>
      </w:r>
      <w:r w:rsidR="3769A9D6" w:rsidRPr="00BA1BAE">
        <w:rPr>
          <w:rFonts w:ascii="Calibri" w:hAnsi="Calibri" w:cs="Calibri"/>
          <w:sz w:val="22"/>
          <w:szCs w:val="22"/>
          <w:lang w:val="en-CA"/>
        </w:rPr>
        <w:t>ness</w:t>
      </w:r>
      <w:proofErr w:type="spellEnd"/>
      <w:r w:rsidR="3769A9D6" w:rsidRPr="00BA1BAE">
        <w:rPr>
          <w:rFonts w:ascii="Calibri" w:hAnsi="Calibri" w:cs="Calibri"/>
          <w:sz w:val="22"/>
          <w:szCs w:val="22"/>
          <w:lang w:val="en-CA"/>
        </w:rPr>
        <w:t xml:space="preserve"> of its</w:t>
      </w:r>
      <w:r w:rsidRPr="00BA1BAE">
        <w:rPr>
          <w:rFonts w:ascii="Calibri" w:hAnsi="Calibri" w:cs="Calibri"/>
          <w:sz w:val="22"/>
          <w:szCs w:val="22"/>
          <w:lang w:val="en-CA"/>
        </w:rPr>
        <w:t xml:space="preserve"> criteria. The indicators were assessed as </w:t>
      </w:r>
      <w:r w:rsidR="6E0AF950" w:rsidRPr="00BA1BAE">
        <w:rPr>
          <w:rFonts w:ascii="Calibri" w:hAnsi="Calibri" w:cs="Calibri"/>
          <w:sz w:val="22"/>
          <w:szCs w:val="22"/>
          <w:lang w:val="en-CA"/>
        </w:rPr>
        <w:t>mostly</w:t>
      </w:r>
      <w:r w:rsidRPr="00BA1BAE">
        <w:rPr>
          <w:rFonts w:ascii="Calibri" w:hAnsi="Calibri" w:cs="Calibri"/>
          <w:sz w:val="22"/>
          <w:szCs w:val="22"/>
          <w:lang w:val="en-CA"/>
        </w:rPr>
        <w:t xml:space="preserve"> SMART (Specific, Measurable, Achievable, Relevant, and Time-bound). Indicator </w:t>
      </w:r>
      <w:r w:rsidR="5CC6CACF" w:rsidRPr="00BA1BAE">
        <w:rPr>
          <w:rFonts w:ascii="Calibri" w:hAnsi="Calibri" w:cs="Calibri"/>
          <w:sz w:val="22"/>
          <w:szCs w:val="22"/>
          <w:lang w:val="en-CA"/>
        </w:rPr>
        <w:t>11</w:t>
      </w:r>
      <w:r w:rsidRPr="00BA1BAE">
        <w:rPr>
          <w:rFonts w:ascii="Calibri" w:hAnsi="Calibri" w:cs="Calibri"/>
          <w:sz w:val="22"/>
          <w:szCs w:val="22"/>
          <w:lang w:val="en-CA"/>
        </w:rPr>
        <w:t xml:space="preserve">, however, is in its current form difficult </w:t>
      </w:r>
      <w:r w:rsidR="3769A9D6" w:rsidRPr="00BA1BAE">
        <w:rPr>
          <w:rFonts w:ascii="Calibri" w:hAnsi="Calibri" w:cs="Calibri"/>
          <w:sz w:val="22"/>
          <w:szCs w:val="22"/>
          <w:lang w:val="en-CA"/>
        </w:rPr>
        <w:t>to</w:t>
      </w:r>
      <w:r w:rsidRPr="00BA1BAE">
        <w:rPr>
          <w:rFonts w:ascii="Calibri" w:hAnsi="Calibri" w:cs="Calibri"/>
          <w:sz w:val="22"/>
          <w:szCs w:val="22"/>
          <w:lang w:val="en-CA"/>
        </w:rPr>
        <w:t xml:space="preserve"> </w:t>
      </w:r>
      <w:r w:rsidR="5CC6CACF" w:rsidRPr="00BA1BAE">
        <w:rPr>
          <w:rFonts w:ascii="Calibri" w:hAnsi="Calibri" w:cs="Calibri"/>
          <w:sz w:val="22"/>
          <w:szCs w:val="22"/>
          <w:lang w:val="en-CA"/>
        </w:rPr>
        <w:t xml:space="preserve">measure </w:t>
      </w:r>
      <w:r w:rsidR="3E2C87AD" w:rsidRPr="00BA1BAE">
        <w:rPr>
          <w:rFonts w:ascii="Calibri" w:hAnsi="Calibri" w:cs="Calibri"/>
          <w:sz w:val="22"/>
          <w:szCs w:val="22"/>
          <w:lang w:val="en-CA"/>
        </w:rPr>
        <w:t>while indicator 6 is not very specific in its targets</w:t>
      </w:r>
      <w:r w:rsidRPr="00BA1BAE">
        <w:rPr>
          <w:rFonts w:ascii="Calibri" w:hAnsi="Calibri" w:cs="Calibri"/>
          <w:sz w:val="22"/>
          <w:szCs w:val="22"/>
          <w:lang w:val="en-CA"/>
        </w:rPr>
        <w:t xml:space="preserve"> (see</w:t>
      </w:r>
      <w:r w:rsidR="3E2C87AD" w:rsidRPr="00BA1BAE">
        <w:rPr>
          <w:rFonts w:ascii="Calibri" w:hAnsi="Calibri" w:cs="Calibri"/>
          <w:sz w:val="22"/>
          <w:szCs w:val="22"/>
          <w:lang w:val="en-CA"/>
        </w:rPr>
        <w:t xml:space="preserve"> </w:t>
      </w:r>
      <w:r w:rsidR="004A501F" w:rsidRPr="00BA1BAE">
        <w:rPr>
          <w:rFonts w:ascii="Calibri" w:hAnsi="Calibri" w:cs="Calibri"/>
          <w:sz w:val="22"/>
          <w:szCs w:val="22"/>
          <w:lang w:val="en-CA"/>
        </w:rPr>
        <w:fldChar w:fldCharType="begin"/>
      </w:r>
      <w:r w:rsidR="004A501F" w:rsidRPr="00BA1BAE">
        <w:rPr>
          <w:rFonts w:ascii="Calibri" w:hAnsi="Calibri" w:cs="Calibri"/>
          <w:sz w:val="22"/>
          <w:szCs w:val="22"/>
          <w:lang w:val="en-CA"/>
        </w:rPr>
        <w:instrText xml:space="preserve"> REF _Ref211099588 \h </w:instrText>
      </w:r>
      <w:r w:rsidR="00A059E5" w:rsidRPr="00BA1BAE">
        <w:rPr>
          <w:rFonts w:ascii="Calibri" w:hAnsi="Calibri" w:cs="Calibri"/>
          <w:sz w:val="22"/>
          <w:szCs w:val="22"/>
          <w:lang w:val="en-CA"/>
        </w:rPr>
        <w:instrText xml:space="preserve"> \* MERGEFORMAT </w:instrText>
      </w:r>
      <w:r w:rsidR="004A501F" w:rsidRPr="00BA1BAE">
        <w:rPr>
          <w:rFonts w:ascii="Calibri" w:hAnsi="Calibri" w:cs="Calibri"/>
          <w:sz w:val="22"/>
          <w:szCs w:val="22"/>
          <w:lang w:val="en-CA"/>
        </w:rPr>
      </w:r>
      <w:r w:rsidR="004A501F" w:rsidRPr="00BA1BAE">
        <w:rPr>
          <w:rFonts w:ascii="Calibri" w:hAnsi="Calibri" w:cs="Calibri"/>
          <w:sz w:val="22"/>
          <w:szCs w:val="22"/>
          <w:lang w:val="en-CA"/>
        </w:rPr>
        <w:fldChar w:fldCharType="separate"/>
      </w:r>
      <w:r w:rsidR="3E2C87AD" w:rsidRPr="00BA1BAE">
        <w:rPr>
          <w:rFonts w:ascii="Calibri" w:hAnsi="Calibri" w:cs="Calibri"/>
          <w:sz w:val="22"/>
          <w:szCs w:val="22"/>
          <w:lang w:val="en-CA"/>
        </w:rPr>
        <w:t xml:space="preserve">Table </w:t>
      </w:r>
      <w:r w:rsidR="3E2C87AD" w:rsidRPr="00BA1BAE">
        <w:rPr>
          <w:rFonts w:ascii="Calibri" w:hAnsi="Calibri" w:cs="Calibri"/>
          <w:noProof/>
          <w:sz w:val="22"/>
          <w:szCs w:val="22"/>
          <w:lang w:val="en-CA"/>
        </w:rPr>
        <w:t>4</w:t>
      </w:r>
      <w:r w:rsidR="004A501F" w:rsidRPr="00BA1BAE">
        <w:rPr>
          <w:rFonts w:ascii="Calibri" w:hAnsi="Calibri" w:cs="Calibri"/>
          <w:sz w:val="22"/>
          <w:szCs w:val="22"/>
          <w:lang w:val="en-CA"/>
        </w:rPr>
        <w:fldChar w:fldCharType="end"/>
      </w:r>
      <w:r w:rsidRPr="00BA1BAE">
        <w:rPr>
          <w:rFonts w:ascii="Calibri" w:hAnsi="Calibri" w:cs="Calibri"/>
          <w:sz w:val="22"/>
          <w:szCs w:val="22"/>
          <w:lang w:val="en-CA"/>
        </w:rPr>
        <w:t xml:space="preserve">). </w:t>
      </w:r>
      <w:r w:rsidR="3DDE4D99" w:rsidRPr="00BA1BAE">
        <w:rPr>
          <w:rFonts w:ascii="Calibri" w:hAnsi="Calibri" w:cs="Calibri"/>
          <w:sz w:val="22"/>
          <w:szCs w:val="22"/>
          <w:lang w:val="en-CA"/>
        </w:rPr>
        <w:t>The indicator</w:t>
      </w:r>
      <w:r w:rsidR="7AE69BEB" w:rsidRPr="00BA1BAE">
        <w:rPr>
          <w:rFonts w:ascii="Calibri" w:hAnsi="Calibri" w:cs="Calibri"/>
          <w:sz w:val="22"/>
          <w:szCs w:val="22"/>
          <w:lang w:val="en-CA"/>
        </w:rPr>
        <w:t xml:space="preserve"> 11</w:t>
      </w:r>
      <w:r w:rsidR="3DDE4D99" w:rsidRPr="00BA1BAE">
        <w:rPr>
          <w:rFonts w:ascii="Calibri" w:hAnsi="Calibri" w:cs="Calibri"/>
          <w:sz w:val="22"/>
          <w:szCs w:val="22"/>
          <w:lang w:val="en-CA"/>
        </w:rPr>
        <w:t xml:space="preserve"> aims </w:t>
      </w:r>
      <w:r w:rsidR="26414959" w:rsidRPr="00BA1BAE">
        <w:rPr>
          <w:rFonts w:ascii="Calibri" w:hAnsi="Calibri" w:cs="Calibri"/>
          <w:sz w:val="22"/>
          <w:szCs w:val="22"/>
          <w:lang w:val="en-CA"/>
        </w:rPr>
        <w:t>at</w:t>
      </w:r>
      <w:r w:rsidR="3DDE4D99" w:rsidRPr="00BA1BAE">
        <w:rPr>
          <w:rFonts w:ascii="Calibri" w:hAnsi="Calibri" w:cs="Calibri"/>
          <w:sz w:val="22"/>
          <w:szCs w:val="22"/>
          <w:lang w:val="en-CA"/>
        </w:rPr>
        <w:t xml:space="preserve"> </w:t>
      </w:r>
      <w:r w:rsidR="3DDE4D99" w:rsidRPr="00BA1BAE">
        <w:rPr>
          <w:rFonts w:ascii="Calibri" w:hAnsi="Calibri" w:cs="Calibri"/>
          <w:i/>
          <w:iCs/>
          <w:sz w:val="22"/>
          <w:szCs w:val="22"/>
          <w:lang w:val="en-CA"/>
        </w:rPr>
        <w:t>“</w:t>
      </w:r>
      <w:r w:rsidR="5CC6CACF" w:rsidRPr="00BA1BAE">
        <w:rPr>
          <w:rFonts w:ascii="Calibri" w:hAnsi="Calibri" w:cs="Calibri"/>
          <w:i/>
          <w:iCs/>
          <w:sz w:val="22"/>
          <w:szCs w:val="22"/>
          <w:lang w:val="en-CA"/>
        </w:rPr>
        <w:t xml:space="preserve">the strategy is implemented and staff members in public authorities, including women, are capacitated to utilize the associating tools and </w:t>
      </w:r>
      <w:r w:rsidR="5CC6CACF" w:rsidRPr="00BA1BAE">
        <w:rPr>
          <w:rFonts w:ascii="Calibri" w:hAnsi="Calibri" w:cs="Calibri"/>
          <w:i/>
          <w:iCs/>
          <w:sz w:val="22"/>
          <w:szCs w:val="22"/>
          <w:lang w:val="en-CA"/>
        </w:rPr>
        <w:lastRenderedPageBreak/>
        <w:t xml:space="preserve">reporting </w:t>
      </w:r>
      <w:proofErr w:type="gramStart"/>
      <w:r w:rsidR="5CC6CACF" w:rsidRPr="00BA1BAE">
        <w:rPr>
          <w:rFonts w:ascii="Calibri" w:hAnsi="Calibri" w:cs="Calibri"/>
          <w:i/>
          <w:iCs/>
          <w:sz w:val="22"/>
          <w:szCs w:val="22"/>
          <w:lang w:val="en-CA"/>
        </w:rPr>
        <w:t xml:space="preserve">procedure </w:t>
      </w:r>
      <w:r w:rsidR="3DDE4D99" w:rsidRPr="00BA1BAE">
        <w:rPr>
          <w:rFonts w:ascii="Calibri" w:hAnsi="Calibri" w:cs="Calibri"/>
          <w:i/>
          <w:iCs/>
          <w:sz w:val="22"/>
          <w:szCs w:val="22"/>
          <w:lang w:val="en-CA"/>
        </w:rPr>
        <w:t>”</w:t>
      </w:r>
      <w:proofErr w:type="gramEnd"/>
      <w:r w:rsidR="1FC3A1CB" w:rsidRPr="00BA1BAE">
        <w:rPr>
          <w:rFonts w:ascii="Calibri" w:hAnsi="Calibri" w:cs="Calibri"/>
          <w:sz w:val="22"/>
          <w:szCs w:val="22"/>
          <w:lang w:val="en-CA"/>
        </w:rPr>
        <w:t>.</w:t>
      </w:r>
      <w:r w:rsidR="65A35687" w:rsidRPr="00BA1BAE">
        <w:rPr>
          <w:rFonts w:ascii="Calibri" w:hAnsi="Calibri" w:cs="Calibri"/>
          <w:sz w:val="22"/>
          <w:szCs w:val="22"/>
          <w:lang w:val="en-CA"/>
        </w:rPr>
        <w:t xml:space="preserve"> To meet this indicator, the project team would need to develop a monitoring approach to measure how the capacities have evolved.</w:t>
      </w:r>
      <w:r w:rsidR="7F2E52D0" w:rsidRPr="00BA1BAE">
        <w:rPr>
          <w:rFonts w:ascii="Calibri" w:hAnsi="Calibri" w:cs="Calibri"/>
          <w:sz w:val="22"/>
          <w:szCs w:val="22"/>
          <w:lang w:val="en-CA"/>
        </w:rPr>
        <w:t xml:space="preserve"> </w:t>
      </w:r>
      <w:r w:rsidR="3C78D9DA" w:rsidRPr="00BA1BAE">
        <w:rPr>
          <w:rFonts w:ascii="Calibri" w:hAnsi="Calibri" w:cs="Calibri"/>
          <w:sz w:val="22"/>
          <w:szCs w:val="22"/>
          <w:lang w:val="en-CA"/>
        </w:rPr>
        <w:t xml:space="preserve">Furthermore, </w:t>
      </w:r>
      <w:r w:rsidR="102105BB" w:rsidRPr="00BA1BAE">
        <w:rPr>
          <w:rFonts w:ascii="Calibri" w:hAnsi="Calibri" w:cs="Calibri"/>
          <w:sz w:val="22"/>
          <w:szCs w:val="22"/>
          <w:lang w:val="en-CA"/>
        </w:rPr>
        <w:t xml:space="preserve">there seems to be </w:t>
      </w:r>
      <w:r w:rsidR="3F0F86A9" w:rsidRPr="00BA1BAE">
        <w:rPr>
          <w:rFonts w:ascii="Calibri" w:hAnsi="Calibri" w:cs="Calibri"/>
          <w:sz w:val="22"/>
          <w:szCs w:val="22"/>
          <w:lang w:val="en-CA"/>
        </w:rPr>
        <w:t xml:space="preserve">an output </w:t>
      </w:r>
      <w:proofErr w:type="gramStart"/>
      <w:r w:rsidR="102105BB" w:rsidRPr="00BA1BAE">
        <w:rPr>
          <w:rFonts w:ascii="Calibri" w:hAnsi="Calibri" w:cs="Calibri"/>
          <w:sz w:val="22"/>
          <w:szCs w:val="22"/>
          <w:lang w:val="en-CA"/>
        </w:rPr>
        <w:t>missing  directly</w:t>
      </w:r>
      <w:proofErr w:type="gramEnd"/>
      <w:r w:rsidR="102105BB" w:rsidRPr="00BA1BAE">
        <w:rPr>
          <w:rFonts w:ascii="Calibri" w:hAnsi="Calibri" w:cs="Calibri"/>
          <w:sz w:val="22"/>
          <w:szCs w:val="22"/>
          <w:lang w:val="en-CA"/>
        </w:rPr>
        <w:t xml:space="preserve"> linked to Indicator 11. </w:t>
      </w:r>
      <w:r w:rsidR="5DB59D9A" w:rsidRPr="00BA1BAE">
        <w:rPr>
          <w:rFonts w:ascii="Calibri" w:hAnsi="Calibri" w:cs="Calibri"/>
          <w:sz w:val="22"/>
          <w:szCs w:val="22"/>
          <w:lang w:val="en-CA"/>
        </w:rPr>
        <w:t xml:space="preserve"> </w:t>
      </w:r>
    </w:p>
    <w:p w14:paraId="5DCB3B95" w14:textId="1CABF5A9" w:rsidR="00FE03D7" w:rsidRPr="00BA1BAE" w:rsidRDefault="46F5411B" w:rsidP="00256CAE">
      <w:pPr>
        <w:spacing w:before="120" w:after="120" w:line="276" w:lineRule="auto"/>
        <w:jc w:val="both"/>
        <w:rPr>
          <w:rFonts w:ascii="Calibri" w:hAnsi="Calibri" w:cs="Calibri"/>
          <w:sz w:val="22"/>
          <w:szCs w:val="22"/>
          <w:lang w:val="en-CA"/>
        </w:rPr>
      </w:pPr>
      <w:r w:rsidRPr="00BA1BAE">
        <w:rPr>
          <w:rFonts w:ascii="Calibri" w:hAnsi="Calibri" w:cs="Calibri"/>
          <w:sz w:val="22"/>
          <w:szCs w:val="22"/>
          <w:lang w:val="en-CA"/>
        </w:rPr>
        <w:t xml:space="preserve"> </w:t>
      </w:r>
      <w:r w:rsidR="70CCC696" w:rsidRPr="00BA1BAE">
        <w:rPr>
          <w:rFonts w:ascii="Calibri" w:hAnsi="Calibri" w:cs="Calibri"/>
          <w:sz w:val="22"/>
          <w:szCs w:val="22"/>
          <w:lang w:val="en-CA"/>
        </w:rPr>
        <w:t>The GEF core indicator sheet was reviewed at MTR.</w:t>
      </w:r>
      <w:r w:rsidR="4B602635" w:rsidRPr="00BA1BAE">
        <w:rPr>
          <w:rFonts w:ascii="Calibri" w:hAnsi="Calibri" w:cs="Calibri"/>
          <w:sz w:val="22"/>
          <w:szCs w:val="22"/>
          <w:lang w:val="en-CA"/>
        </w:rPr>
        <w:t xml:space="preserve"> The indicator targets were not assessed at mid-term since the </w:t>
      </w:r>
      <w:proofErr w:type="spellStart"/>
      <w:r w:rsidR="4B602635" w:rsidRPr="00BA1BAE">
        <w:rPr>
          <w:rFonts w:ascii="Calibri" w:hAnsi="Calibri" w:cs="Calibri"/>
          <w:sz w:val="22"/>
          <w:szCs w:val="22"/>
          <w:lang w:val="en-CA"/>
        </w:rPr>
        <w:t>minigrid</w:t>
      </w:r>
      <w:proofErr w:type="spellEnd"/>
      <w:r w:rsidR="4B602635" w:rsidRPr="00BA1BAE">
        <w:rPr>
          <w:rFonts w:ascii="Calibri" w:hAnsi="Calibri" w:cs="Calibri"/>
          <w:sz w:val="22"/>
          <w:szCs w:val="22"/>
          <w:lang w:val="en-CA"/>
        </w:rPr>
        <w:t xml:space="preserve"> pilot sites have not yet been constructed or commissioned. As a result, no greenhouse gas (GHG) emission reductions or avoidance have occurred, and rural households have not yet been connected to the </w:t>
      </w:r>
      <w:proofErr w:type="spellStart"/>
      <w:r w:rsidR="4B602635" w:rsidRPr="00BA1BAE">
        <w:rPr>
          <w:rFonts w:ascii="Calibri" w:hAnsi="Calibri" w:cs="Calibri"/>
          <w:sz w:val="22"/>
          <w:szCs w:val="22"/>
          <w:lang w:val="en-CA"/>
        </w:rPr>
        <w:t>minigrids</w:t>
      </w:r>
      <w:proofErr w:type="spellEnd"/>
      <w:r w:rsidR="4B602635" w:rsidRPr="00BA1BAE">
        <w:rPr>
          <w:rFonts w:ascii="Calibri" w:hAnsi="Calibri" w:cs="Calibri"/>
          <w:sz w:val="22"/>
          <w:szCs w:val="22"/>
          <w:lang w:val="en-CA"/>
        </w:rPr>
        <w:t>. The evaluation team observed that data were provided for direct and indirect carbon sequestration or emission reductions within the Agriculture, Forestry, and Other Land Use (AFOLU) sector (Indicators 6.5 and 6.6). However, no data were reported for emission reductions outside the AFOLU sector—specifically, those expected from the displacement of diesel generators or other fossil fuel sources such as kerosene traditionally used for lighting in rural households.</w:t>
      </w:r>
    </w:p>
    <w:p w14:paraId="0D91984F" w14:textId="77777777" w:rsidR="005427FE" w:rsidRPr="00BA1BAE" w:rsidRDefault="005427FE" w:rsidP="00256CAE">
      <w:pPr>
        <w:spacing w:before="120" w:after="120" w:line="276" w:lineRule="auto"/>
        <w:jc w:val="both"/>
        <w:rPr>
          <w:rFonts w:ascii="Calibri" w:hAnsi="Calibri" w:cs="Calibri"/>
          <w:lang w:val="en-CA"/>
        </w:rPr>
      </w:pPr>
    </w:p>
    <w:p w14:paraId="635E4A3B" w14:textId="44850392" w:rsidR="005427FE" w:rsidRPr="00BA1BAE" w:rsidRDefault="005427FE" w:rsidP="00256CAE">
      <w:pPr>
        <w:spacing w:before="120" w:after="120" w:line="276" w:lineRule="auto"/>
        <w:jc w:val="both"/>
        <w:rPr>
          <w:rFonts w:ascii="Calibri" w:hAnsi="Calibri" w:cs="Calibri"/>
          <w:lang w:val="en-CA"/>
        </w:rPr>
        <w:sectPr w:rsidR="005427FE" w:rsidRPr="00BA1BAE" w:rsidSect="00E234FE">
          <w:headerReference w:type="first" r:id="rId19"/>
          <w:footerReference w:type="first" r:id="rId20"/>
          <w:pgSz w:w="12240" w:h="15840"/>
          <w:pgMar w:top="796" w:right="1440" w:bottom="1040" w:left="1440" w:header="720" w:footer="202" w:gutter="0"/>
          <w:pgNumType w:start="1"/>
          <w:cols w:space="720"/>
          <w:titlePg/>
          <w:docGrid w:linePitch="360"/>
        </w:sectPr>
      </w:pPr>
    </w:p>
    <w:p w14:paraId="17738AE2" w14:textId="309EEF20" w:rsidR="00240C7E" w:rsidRPr="00BA1BAE" w:rsidRDefault="00240C7E" w:rsidP="00240C7E">
      <w:pPr>
        <w:pStyle w:val="Caption"/>
        <w:rPr>
          <w:rFonts w:ascii="Calibri" w:hAnsi="Calibri" w:cs="Calibri"/>
          <w:lang w:val="en-CA"/>
        </w:rPr>
      </w:pPr>
      <w:bookmarkStart w:id="142" w:name="_Ref211099588"/>
      <w:bookmarkStart w:id="143" w:name="_Toc207288817"/>
      <w:r w:rsidRPr="00BA1BAE">
        <w:rPr>
          <w:rFonts w:ascii="Calibri" w:hAnsi="Calibri" w:cs="Calibri"/>
          <w:lang w:val="en-CA"/>
        </w:rPr>
        <w:lastRenderedPageBreak/>
        <w:t xml:space="preserve">Table </w:t>
      </w:r>
      <w:r w:rsidRPr="00BA1BAE">
        <w:rPr>
          <w:rFonts w:ascii="Calibri" w:hAnsi="Calibri" w:cs="Calibri"/>
          <w:lang w:val="en-CA"/>
        </w:rPr>
        <w:fldChar w:fldCharType="begin"/>
      </w:r>
      <w:r w:rsidRPr="00BA1BAE">
        <w:rPr>
          <w:rFonts w:ascii="Calibri" w:hAnsi="Calibri" w:cs="Calibri"/>
          <w:lang w:val="en-CA"/>
        </w:rPr>
        <w:instrText xml:space="preserve"> SEQ Table \* ARABIC </w:instrText>
      </w:r>
      <w:r w:rsidRPr="00BA1BAE">
        <w:rPr>
          <w:rFonts w:ascii="Calibri" w:hAnsi="Calibri" w:cs="Calibri"/>
          <w:lang w:val="en-CA"/>
        </w:rPr>
        <w:fldChar w:fldCharType="separate"/>
      </w:r>
      <w:r w:rsidR="006B5BEE" w:rsidRPr="00BA1BAE">
        <w:rPr>
          <w:rFonts w:ascii="Calibri" w:hAnsi="Calibri" w:cs="Calibri"/>
          <w:noProof/>
          <w:lang w:val="en-CA"/>
        </w:rPr>
        <w:t>4</w:t>
      </w:r>
      <w:r w:rsidRPr="00BA1BAE">
        <w:rPr>
          <w:rFonts w:ascii="Calibri" w:hAnsi="Calibri" w:cs="Calibri"/>
          <w:lang w:val="en-CA"/>
        </w:rPr>
        <w:fldChar w:fldCharType="end"/>
      </w:r>
      <w:bookmarkEnd w:id="141"/>
      <w:bookmarkEnd w:id="142"/>
      <w:r w:rsidRPr="00BA1BAE">
        <w:rPr>
          <w:rFonts w:ascii="Calibri" w:hAnsi="Calibri" w:cs="Calibri"/>
          <w:lang w:val="en-CA"/>
        </w:rPr>
        <w:t>: Review of non-SMART project indicators</w:t>
      </w:r>
      <w:bookmarkEnd w:id="143"/>
    </w:p>
    <w:tbl>
      <w:tblPr>
        <w:tblStyle w:val="ArepoTabellen"/>
        <w:tblW w:w="5004" w:type="pct"/>
        <w:tblLook w:val="04A0" w:firstRow="1" w:lastRow="0" w:firstColumn="1" w:lastColumn="0" w:noHBand="0" w:noVBand="1"/>
      </w:tblPr>
      <w:tblGrid>
        <w:gridCol w:w="5495"/>
        <w:gridCol w:w="2555"/>
        <w:gridCol w:w="2355"/>
        <w:gridCol w:w="2565"/>
      </w:tblGrid>
      <w:tr w:rsidR="00831284" w:rsidRPr="00BA1BAE" w14:paraId="7E8D23D7" w14:textId="77777777" w:rsidTr="00060A1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8" w:type="pct"/>
            <w:tcBorders>
              <w:bottom w:val="single" w:sz="4" w:space="0" w:color="A6C632"/>
            </w:tcBorders>
          </w:tcPr>
          <w:p w14:paraId="2770C245" w14:textId="77777777" w:rsidR="00240C7E" w:rsidRPr="00BA1BAE" w:rsidRDefault="00240C7E" w:rsidP="00ED61F5">
            <w:pPr>
              <w:rPr>
                <w:rFonts w:ascii="Calibri" w:hAnsi="Calibri" w:cs="Calibri"/>
                <w:b w:val="0"/>
                <w:bCs/>
                <w:color w:val="000000"/>
                <w:sz w:val="18"/>
                <w:szCs w:val="18"/>
                <w:lang w:val="en-CA" w:eastAsia="de-DE"/>
              </w:rPr>
            </w:pPr>
            <w:r w:rsidRPr="00BA1BAE">
              <w:rPr>
                <w:rFonts w:ascii="Calibri" w:hAnsi="Calibri" w:cs="Calibri"/>
                <w:bCs/>
                <w:color w:val="000000"/>
                <w:sz w:val="18"/>
                <w:szCs w:val="18"/>
                <w:lang w:val="en-CA" w:eastAsia="de-DE"/>
              </w:rPr>
              <w:t>Description of indicator</w:t>
            </w:r>
          </w:p>
        </w:tc>
        <w:tc>
          <w:tcPr>
            <w:tcW w:w="985" w:type="pct"/>
            <w:tcBorders>
              <w:bottom w:val="single" w:sz="4" w:space="0" w:color="A6C632"/>
            </w:tcBorders>
          </w:tcPr>
          <w:p w14:paraId="2BD98811" w14:textId="77777777" w:rsidR="00240C7E" w:rsidRPr="00BA1BAE" w:rsidRDefault="00240C7E" w:rsidP="00ED61F5">
            <w:pPr>
              <w:cnfStyle w:val="100000000000" w:firstRow="1" w:lastRow="0" w:firstColumn="0" w:lastColumn="0" w:oddVBand="0" w:evenVBand="0" w:oddHBand="0" w:evenHBand="0" w:firstRowFirstColumn="0" w:firstRowLastColumn="0" w:lastRowFirstColumn="0" w:lastRowLastColumn="0"/>
              <w:rPr>
                <w:rFonts w:ascii="Calibri" w:hAnsi="Calibri" w:cs="Calibri"/>
                <w:b w:val="0"/>
                <w:bCs/>
                <w:color w:val="000000"/>
                <w:sz w:val="18"/>
                <w:szCs w:val="18"/>
                <w:lang w:val="en-CA" w:eastAsia="de-DE"/>
              </w:rPr>
            </w:pPr>
            <w:r w:rsidRPr="00BA1BAE">
              <w:rPr>
                <w:rFonts w:ascii="Calibri" w:hAnsi="Calibri" w:cs="Calibri"/>
                <w:bCs/>
                <w:color w:val="000000"/>
                <w:sz w:val="18"/>
                <w:szCs w:val="18"/>
                <w:lang w:val="en-CA" w:eastAsia="de-DE"/>
              </w:rPr>
              <w:t>Baseline level</w:t>
            </w:r>
          </w:p>
        </w:tc>
        <w:tc>
          <w:tcPr>
            <w:tcW w:w="908" w:type="pct"/>
            <w:tcBorders>
              <w:bottom w:val="single" w:sz="4" w:space="0" w:color="A6C632"/>
            </w:tcBorders>
          </w:tcPr>
          <w:p w14:paraId="5345B417" w14:textId="77777777" w:rsidR="00240C7E" w:rsidRPr="00BA1BAE" w:rsidRDefault="00240C7E" w:rsidP="00ED61F5">
            <w:pPr>
              <w:cnfStyle w:val="100000000000" w:firstRow="1" w:lastRow="0" w:firstColumn="0" w:lastColumn="0" w:oddVBand="0" w:evenVBand="0" w:oddHBand="0" w:evenHBand="0" w:firstRowFirstColumn="0" w:firstRowLastColumn="0" w:lastRowFirstColumn="0" w:lastRowLastColumn="0"/>
              <w:rPr>
                <w:rFonts w:ascii="Calibri" w:hAnsi="Calibri" w:cs="Calibri"/>
                <w:b w:val="0"/>
                <w:bCs/>
                <w:color w:val="000000"/>
                <w:sz w:val="18"/>
                <w:szCs w:val="18"/>
                <w:lang w:val="en-CA" w:eastAsia="de-DE"/>
              </w:rPr>
            </w:pPr>
            <w:r w:rsidRPr="00BA1BAE">
              <w:rPr>
                <w:rFonts w:ascii="Calibri" w:hAnsi="Calibri" w:cs="Calibri"/>
                <w:bCs/>
                <w:color w:val="000000"/>
                <w:sz w:val="18"/>
                <w:szCs w:val="18"/>
                <w:lang w:val="en-CA" w:eastAsia="de-DE"/>
              </w:rPr>
              <w:t>Midterm target level</w:t>
            </w:r>
          </w:p>
        </w:tc>
        <w:tc>
          <w:tcPr>
            <w:tcW w:w="989" w:type="pct"/>
            <w:tcBorders>
              <w:bottom w:val="single" w:sz="4" w:space="0" w:color="A6C632"/>
            </w:tcBorders>
          </w:tcPr>
          <w:p w14:paraId="341AADDF" w14:textId="77777777" w:rsidR="00240C7E" w:rsidRPr="00BA1BAE" w:rsidRDefault="00240C7E" w:rsidP="00ED61F5">
            <w:pPr>
              <w:cnfStyle w:val="100000000000" w:firstRow="1" w:lastRow="0" w:firstColumn="0" w:lastColumn="0" w:oddVBand="0" w:evenVBand="0" w:oddHBand="0" w:evenHBand="0" w:firstRowFirstColumn="0" w:firstRowLastColumn="0" w:lastRowFirstColumn="0" w:lastRowLastColumn="0"/>
              <w:rPr>
                <w:rFonts w:ascii="Calibri" w:hAnsi="Calibri" w:cs="Calibri"/>
                <w:b w:val="0"/>
                <w:bCs/>
                <w:color w:val="000000"/>
                <w:sz w:val="18"/>
                <w:szCs w:val="18"/>
                <w:lang w:val="en-CA" w:eastAsia="de-DE"/>
              </w:rPr>
            </w:pPr>
            <w:r w:rsidRPr="00BA1BAE">
              <w:rPr>
                <w:rFonts w:ascii="Calibri" w:hAnsi="Calibri" w:cs="Calibri"/>
                <w:bCs/>
                <w:color w:val="000000"/>
                <w:sz w:val="18"/>
                <w:szCs w:val="18"/>
                <w:lang w:val="en-CA" w:eastAsia="de-DE"/>
              </w:rPr>
              <w:t>End of project target level</w:t>
            </w:r>
          </w:p>
        </w:tc>
      </w:tr>
      <w:tr w:rsidR="00EB4340" w:rsidRPr="00BA1BAE" w14:paraId="7FA02849" w14:textId="77777777" w:rsidTr="00060A12">
        <w:tc>
          <w:tcPr>
            <w:cnfStyle w:val="001000000000" w:firstRow="0" w:lastRow="0" w:firstColumn="1" w:lastColumn="0" w:oddVBand="0" w:evenVBand="0" w:oddHBand="0" w:evenHBand="0" w:firstRowFirstColumn="0" w:firstRowLastColumn="0" w:lastRowFirstColumn="0" w:lastRowLastColumn="0"/>
            <w:tcW w:w="5000" w:type="pct"/>
            <w:gridSpan w:val="4"/>
            <w:tcBorders>
              <w:right w:val="nil"/>
            </w:tcBorders>
          </w:tcPr>
          <w:p w14:paraId="769B86B5" w14:textId="77777777" w:rsidR="00EB4340" w:rsidRPr="00BA1BAE" w:rsidRDefault="00EB4340" w:rsidP="00ED61F5">
            <w:pPr>
              <w:rPr>
                <w:rFonts w:ascii="Calibri" w:hAnsi="Calibri" w:cs="Calibri"/>
                <w:b/>
                <w:color w:val="000000"/>
                <w:sz w:val="18"/>
                <w:szCs w:val="18"/>
                <w:lang w:val="en-CA" w:eastAsia="de-DE"/>
              </w:rPr>
            </w:pPr>
            <w:r w:rsidRPr="00BA1BAE">
              <w:rPr>
                <w:rFonts w:ascii="Calibri" w:hAnsi="Calibri" w:cs="Calibri"/>
                <w:b/>
                <w:color w:val="000000"/>
                <w:sz w:val="18"/>
                <w:szCs w:val="18"/>
                <w:lang w:val="en-CA" w:eastAsia="de-DE"/>
              </w:rPr>
              <w:t>Project Outcome 1</w:t>
            </w:r>
          </w:p>
          <w:p w14:paraId="7DBE1107" w14:textId="478BC963" w:rsidR="00EB4340" w:rsidRPr="00BA1BAE" w:rsidRDefault="00EB4340" w:rsidP="00ED61F5">
            <w:pPr>
              <w:rPr>
                <w:rFonts w:ascii="Calibri" w:hAnsi="Calibri" w:cs="Calibri"/>
                <w:bCs/>
                <w:color w:val="000000"/>
                <w:sz w:val="18"/>
                <w:szCs w:val="18"/>
                <w:lang w:val="en-CA" w:eastAsia="de-DE"/>
              </w:rPr>
            </w:pPr>
            <w:r w:rsidRPr="00BA1BAE">
              <w:rPr>
                <w:rFonts w:ascii="Calibri" w:hAnsi="Calibri" w:cs="Calibri"/>
                <w:sz w:val="18"/>
                <w:szCs w:val="18"/>
                <w:lang w:val="en-CA"/>
              </w:rPr>
              <w:t>Stakeholder ownership in a national mini-grid delivery model is advanced, and appropriate policies and regulations are adopted to facilitate investment in low-carbon mini-grids.</w:t>
            </w:r>
          </w:p>
        </w:tc>
      </w:tr>
      <w:tr w:rsidR="00EB4340" w:rsidRPr="00BA1BAE" w14:paraId="547BA1F8" w14:textId="77777777" w:rsidTr="00060A12">
        <w:tc>
          <w:tcPr>
            <w:cnfStyle w:val="001000000000" w:firstRow="0" w:lastRow="0" w:firstColumn="1" w:lastColumn="0" w:oddVBand="0" w:evenVBand="0" w:oddHBand="0" w:evenHBand="0" w:firstRowFirstColumn="0" w:firstRowLastColumn="0" w:lastRowFirstColumn="0" w:lastRowLastColumn="0"/>
            <w:tcW w:w="2118" w:type="pct"/>
          </w:tcPr>
          <w:p w14:paraId="6CCBE752" w14:textId="77777777" w:rsidR="00EB4340" w:rsidRPr="00BA1BAE" w:rsidRDefault="00EB4340" w:rsidP="00EB4340">
            <w:pPr>
              <w:rPr>
                <w:rFonts w:ascii="Calibri" w:hAnsi="Calibri" w:cs="Calibri"/>
                <w:b/>
                <w:bCs/>
                <w:color w:val="000000" w:themeColor="text1"/>
                <w:sz w:val="18"/>
                <w:szCs w:val="18"/>
                <w:lang w:val="en-CA" w:eastAsia="de-DE"/>
              </w:rPr>
            </w:pPr>
            <w:r w:rsidRPr="00BA1BAE">
              <w:rPr>
                <w:rFonts w:ascii="Calibri" w:hAnsi="Calibri" w:cs="Calibri"/>
                <w:b/>
                <w:bCs/>
                <w:color w:val="000000" w:themeColor="text1"/>
                <w:sz w:val="18"/>
                <w:szCs w:val="18"/>
                <w:lang w:val="en-CA" w:eastAsia="de-DE"/>
              </w:rPr>
              <w:t>Indicator 6</w:t>
            </w:r>
          </w:p>
          <w:p w14:paraId="6576178B" w14:textId="77777777" w:rsidR="00EB4340" w:rsidRPr="00BA1BAE" w:rsidRDefault="00EB4340" w:rsidP="00EB4340">
            <w:pPr>
              <w:jc w:val="both"/>
              <w:rPr>
                <w:rFonts w:ascii="Calibri" w:hAnsi="Calibri" w:cs="Calibri"/>
                <w:color w:val="000000" w:themeColor="text1"/>
                <w:sz w:val="18"/>
                <w:szCs w:val="18"/>
                <w:lang w:val="en-CA" w:eastAsia="de-DE"/>
              </w:rPr>
            </w:pPr>
            <w:r w:rsidRPr="00BA1BAE">
              <w:rPr>
                <w:rFonts w:ascii="Calibri" w:hAnsi="Calibri" w:cs="Calibri"/>
                <w:sz w:val="18"/>
                <w:szCs w:val="18"/>
                <w:lang w:val="en-CA"/>
              </w:rPr>
              <w:t xml:space="preserve">Number of policy derisking </w:t>
            </w:r>
            <w:proofErr w:type="gramStart"/>
            <w:r w:rsidRPr="00BA1BAE">
              <w:rPr>
                <w:rFonts w:ascii="Calibri" w:hAnsi="Calibri" w:cs="Calibri"/>
                <w:sz w:val="18"/>
                <w:szCs w:val="18"/>
                <w:lang w:val="en-CA"/>
              </w:rPr>
              <w:t>instruments  for</w:t>
            </w:r>
            <w:proofErr w:type="gramEnd"/>
            <w:r w:rsidRPr="00BA1BAE">
              <w:rPr>
                <w:rFonts w:ascii="Calibri" w:hAnsi="Calibri" w:cs="Calibri"/>
                <w:sz w:val="18"/>
                <w:szCs w:val="18"/>
                <w:lang w:val="en-CA"/>
              </w:rPr>
              <w:t xml:space="preserve"> </w:t>
            </w:r>
            <w:proofErr w:type="spellStart"/>
            <w:r w:rsidRPr="00BA1BAE">
              <w:rPr>
                <w:rFonts w:ascii="Calibri" w:hAnsi="Calibri" w:cs="Calibri"/>
                <w:sz w:val="18"/>
                <w:szCs w:val="18"/>
                <w:lang w:val="en-CA"/>
              </w:rPr>
              <w:t>minigrid</w:t>
            </w:r>
            <w:proofErr w:type="spellEnd"/>
            <w:r w:rsidRPr="00BA1BAE">
              <w:rPr>
                <w:rFonts w:ascii="Calibri" w:hAnsi="Calibri" w:cs="Calibri"/>
                <w:sz w:val="18"/>
                <w:szCs w:val="18"/>
                <w:lang w:val="en-CA"/>
              </w:rPr>
              <w:t xml:space="preserve"> investments - whose development has been supported by the project - are endorsed/adopted by the national government (number of </w:t>
            </w:r>
            <w:proofErr w:type="gramStart"/>
            <w:r w:rsidRPr="00BA1BAE">
              <w:rPr>
                <w:rFonts w:ascii="Calibri" w:hAnsi="Calibri" w:cs="Calibri"/>
                <w:sz w:val="18"/>
                <w:szCs w:val="18"/>
                <w:lang w:val="en-CA"/>
              </w:rPr>
              <w:t>policy</w:t>
            </w:r>
            <w:proofErr w:type="gramEnd"/>
            <w:r w:rsidRPr="00BA1BAE">
              <w:rPr>
                <w:rFonts w:ascii="Calibri" w:hAnsi="Calibri" w:cs="Calibri"/>
                <w:sz w:val="18"/>
                <w:szCs w:val="18"/>
                <w:lang w:val="en-CA"/>
              </w:rPr>
              <w:t xml:space="preserve"> derisking instruments)</w:t>
            </w:r>
          </w:p>
          <w:p w14:paraId="5A0DFD04" w14:textId="77777777" w:rsidR="00EB4340" w:rsidRPr="00BA1BAE" w:rsidRDefault="00EB4340" w:rsidP="00EB4340">
            <w:pPr>
              <w:rPr>
                <w:rFonts w:ascii="Calibri" w:hAnsi="Calibri" w:cs="Calibri"/>
                <w:bCs/>
                <w:color w:val="000000"/>
                <w:sz w:val="18"/>
                <w:szCs w:val="18"/>
                <w:lang w:val="en-CA" w:eastAsia="de-DE"/>
              </w:rPr>
            </w:pPr>
          </w:p>
        </w:tc>
        <w:tc>
          <w:tcPr>
            <w:tcW w:w="985" w:type="pct"/>
            <w:tcBorders>
              <w:bottom w:val="single" w:sz="4" w:space="0" w:color="A6C632"/>
            </w:tcBorders>
          </w:tcPr>
          <w:p w14:paraId="65B07A30" w14:textId="46FD2420" w:rsidR="00EB4340" w:rsidRPr="00BA1BAE" w:rsidRDefault="00EB4340" w:rsidP="00EB4340">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0000"/>
                <w:sz w:val="18"/>
                <w:szCs w:val="18"/>
                <w:lang w:val="en-CA" w:eastAsia="de-DE"/>
              </w:rPr>
            </w:pPr>
            <w:r w:rsidRPr="00BA1BAE">
              <w:rPr>
                <w:rFonts w:ascii="Calibri" w:hAnsi="Calibri" w:cs="Calibri"/>
                <w:sz w:val="18"/>
                <w:szCs w:val="18"/>
                <w:lang w:val="en-CA"/>
              </w:rPr>
              <w:t>Zero, since the project has not yet started</w:t>
            </w:r>
            <w:r w:rsidRPr="00BA1BAE" w:rsidDel="00DE278B">
              <w:rPr>
                <w:rFonts w:ascii="Calibri" w:hAnsi="Calibri" w:cs="Calibri"/>
                <w:sz w:val="18"/>
                <w:szCs w:val="18"/>
                <w:lang w:val="en-CA"/>
              </w:rPr>
              <w:t xml:space="preserve"> </w:t>
            </w:r>
          </w:p>
        </w:tc>
        <w:tc>
          <w:tcPr>
            <w:tcW w:w="908" w:type="pct"/>
            <w:tcBorders>
              <w:bottom w:val="single" w:sz="4" w:space="0" w:color="A6C632"/>
            </w:tcBorders>
          </w:tcPr>
          <w:p w14:paraId="785FB5CA" w14:textId="77777777" w:rsidR="00EB4340" w:rsidRPr="00BA1BAE" w:rsidRDefault="00EB4340" w:rsidP="00EB4340">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[x] policy derisking </w:t>
            </w:r>
          </w:p>
          <w:p w14:paraId="0ACE023E" w14:textId="77777777" w:rsidR="00EB4340" w:rsidRPr="00BA1BAE" w:rsidRDefault="00EB4340" w:rsidP="00EB4340">
            <w:pP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 w:val="18"/>
                <w:szCs w:val="18"/>
                <w:lang w:val="en-CA" w:eastAsia="de-DE"/>
              </w:rPr>
            </w:pPr>
            <w:r w:rsidRPr="00BA1BAE">
              <w:rPr>
                <w:rFonts w:ascii="Calibri" w:hAnsi="Calibri" w:cs="Calibri"/>
                <w:b/>
                <w:bCs/>
                <w:color w:val="000000" w:themeColor="text1"/>
                <w:sz w:val="18"/>
                <w:szCs w:val="18"/>
                <w:lang w:val="en-CA" w:eastAsia="de-DE"/>
              </w:rPr>
              <w:t xml:space="preserve">Suggestion: </w:t>
            </w:r>
          </w:p>
          <w:p w14:paraId="3E4C6751" w14:textId="27FD548B" w:rsidR="00EB4340" w:rsidRPr="00BA1BAE" w:rsidRDefault="26D3114E" w:rsidP="7E69534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lang w:val="en-CA" w:eastAsia="de-DE"/>
              </w:rPr>
            </w:pPr>
            <w:r w:rsidRPr="00BA1BAE">
              <w:rPr>
                <w:rFonts w:ascii="Calibri" w:hAnsi="Calibri" w:cs="Calibri"/>
                <w:sz w:val="18"/>
                <w:szCs w:val="18"/>
                <w:lang w:val="en-CA"/>
              </w:rPr>
              <w:t>It would have been worthwhile for</w:t>
            </w:r>
            <w:r w:rsidR="1B54F066" w:rsidRPr="00BA1BAE">
              <w:rPr>
                <w:rFonts w:ascii="Calibri" w:hAnsi="Calibri" w:cs="Calibri"/>
                <w:sz w:val="18"/>
                <w:szCs w:val="18"/>
                <w:lang w:val="en-CA"/>
              </w:rPr>
              <w:t xml:space="preserve"> </w:t>
            </w:r>
            <w:r w:rsidRPr="00BA1BAE">
              <w:rPr>
                <w:rFonts w:ascii="Calibri" w:hAnsi="Calibri" w:cs="Calibri"/>
                <w:sz w:val="18"/>
                <w:szCs w:val="18"/>
                <w:lang w:val="en-CA"/>
              </w:rPr>
              <w:t>the actual targeted number of polic</w:t>
            </w:r>
            <w:r w:rsidR="1F1D5817" w:rsidRPr="00BA1BAE">
              <w:rPr>
                <w:rFonts w:ascii="Calibri" w:hAnsi="Calibri" w:cs="Calibri"/>
                <w:sz w:val="18"/>
                <w:szCs w:val="18"/>
                <w:lang w:val="en-CA"/>
              </w:rPr>
              <w:t>ies</w:t>
            </w:r>
            <w:r w:rsidRPr="00BA1BAE">
              <w:rPr>
                <w:rFonts w:ascii="Calibri" w:hAnsi="Calibri" w:cs="Calibri"/>
                <w:sz w:val="18"/>
                <w:szCs w:val="18"/>
                <w:lang w:val="en-CA"/>
              </w:rPr>
              <w:t xml:space="preserve"> derisking instruments to be specified. This will render</w:t>
            </w:r>
            <w:r w:rsidR="3E2C87AD" w:rsidRPr="00BA1BAE">
              <w:rPr>
                <w:rFonts w:ascii="Calibri" w:hAnsi="Calibri" w:cs="Calibri"/>
                <w:sz w:val="18"/>
                <w:szCs w:val="18"/>
                <w:lang w:val="en-CA"/>
              </w:rPr>
              <w:t xml:space="preserve"> </w:t>
            </w:r>
            <w:r w:rsidRPr="00BA1BAE">
              <w:rPr>
                <w:rFonts w:ascii="Calibri" w:hAnsi="Calibri" w:cs="Calibri"/>
                <w:sz w:val="18"/>
                <w:szCs w:val="18"/>
                <w:lang w:val="en-CA"/>
              </w:rPr>
              <w:t>the target more specific</w:t>
            </w:r>
          </w:p>
        </w:tc>
        <w:tc>
          <w:tcPr>
            <w:tcW w:w="989" w:type="pct"/>
            <w:tcBorders>
              <w:bottom w:val="single" w:sz="4" w:space="0" w:color="A6C632"/>
            </w:tcBorders>
          </w:tcPr>
          <w:p w14:paraId="486D58DC" w14:textId="77777777" w:rsidR="00EB4340" w:rsidRPr="00BA1BAE" w:rsidRDefault="00EB4340" w:rsidP="00EB4340">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[x] policy derisking </w:t>
            </w:r>
          </w:p>
          <w:p w14:paraId="25F6CAA9" w14:textId="77777777" w:rsidR="00EB4340" w:rsidRPr="00BA1BAE" w:rsidRDefault="00EB4340" w:rsidP="00EB4340">
            <w:pPr>
              <w:jc w:val="both"/>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 w:val="18"/>
                <w:szCs w:val="18"/>
                <w:lang w:val="en-CA" w:eastAsia="de-DE"/>
              </w:rPr>
            </w:pPr>
            <w:r w:rsidRPr="00BA1BAE">
              <w:rPr>
                <w:rFonts w:ascii="Calibri" w:hAnsi="Calibri" w:cs="Calibri"/>
                <w:b/>
                <w:bCs/>
                <w:color w:val="000000" w:themeColor="text1"/>
                <w:sz w:val="18"/>
                <w:szCs w:val="18"/>
                <w:lang w:val="en-CA" w:eastAsia="de-DE"/>
              </w:rPr>
              <w:t xml:space="preserve">Suggestion: </w:t>
            </w:r>
          </w:p>
          <w:p w14:paraId="14246D23" w14:textId="3CA13376" w:rsidR="00EB4340" w:rsidRPr="00BA1BAE" w:rsidRDefault="26D3114E" w:rsidP="7E69534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lang w:val="en-CA" w:eastAsia="de-DE"/>
              </w:rPr>
            </w:pPr>
            <w:r w:rsidRPr="00BA1BAE">
              <w:rPr>
                <w:rFonts w:ascii="Calibri" w:hAnsi="Calibri" w:cs="Calibri"/>
                <w:sz w:val="18"/>
                <w:szCs w:val="18"/>
                <w:lang w:val="en-CA"/>
              </w:rPr>
              <w:t>It would have been worthwhile for</w:t>
            </w:r>
            <w:r w:rsidR="2BDCADD5" w:rsidRPr="00BA1BAE">
              <w:rPr>
                <w:rFonts w:ascii="Calibri" w:hAnsi="Calibri" w:cs="Calibri"/>
                <w:sz w:val="18"/>
                <w:szCs w:val="18"/>
                <w:lang w:val="en-CA"/>
              </w:rPr>
              <w:t xml:space="preserve"> </w:t>
            </w:r>
            <w:r w:rsidRPr="00BA1BAE">
              <w:rPr>
                <w:rFonts w:ascii="Calibri" w:hAnsi="Calibri" w:cs="Calibri"/>
                <w:sz w:val="18"/>
                <w:szCs w:val="18"/>
                <w:lang w:val="en-CA"/>
              </w:rPr>
              <w:t xml:space="preserve">the actual targeted number of </w:t>
            </w:r>
            <w:proofErr w:type="gramStart"/>
            <w:r w:rsidRPr="00BA1BAE">
              <w:rPr>
                <w:rFonts w:ascii="Calibri" w:hAnsi="Calibri" w:cs="Calibri"/>
                <w:sz w:val="18"/>
                <w:szCs w:val="18"/>
                <w:lang w:val="en-CA"/>
              </w:rPr>
              <w:t>policy</w:t>
            </w:r>
            <w:proofErr w:type="gramEnd"/>
            <w:r w:rsidRPr="00BA1BAE">
              <w:rPr>
                <w:rFonts w:ascii="Calibri" w:hAnsi="Calibri" w:cs="Calibri"/>
                <w:sz w:val="18"/>
                <w:szCs w:val="18"/>
                <w:lang w:val="en-CA"/>
              </w:rPr>
              <w:t xml:space="preserve"> derisking instruments to be specified. This will render</w:t>
            </w:r>
            <w:r w:rsidR="3E2C87AD" w:rsidRPr="00BA1BAE">
              <w:rPr>
                <w:rFonts w:ascii="Calibri" w:hAnsi="Calibri" w:cs="Calibri"/>
                <w:sz w:val="18"/>
                <w:szCs w:val="18"/>
                <w:lang w:val="en-CA"/>
              </w:rPr>
              <w:t xml:space="preserve"> </w:t>
            </w:r>
            <w:r w:rsidRPr="00BA1BAE">
              <w:rPr>
                <w:rFonts w:ascii="Calibri" w:hAnsi="Calibri" w:cs="Calibri"/>
                <w:sz w:val="18"/>
                <w:szCs w:val="18"/>
                <w:lang w:val="en-CA"/>
              </w:rPr>
              <w:t>the target more specific</w:t>
            </w:r>
          </w:p>
        </w:tc>
      </w:tr>
      <w:tr w:rsidR="00EB4340" w:rsidRPr="00BA1BAE" w14:paraId="3BB4B021" w14:textId="77777777" w:rsidTr="00060A12">
        <w:tc>
          <w:tcPr>
            <w:cnfStyle w:val="001000000000" w:firstRow="0" w:lastRow="0" w:firstColumn="1" w:lastColumn="0" w:oddVBand="0" w:evenVBand="0" w:oddHBand="0" w:evenHBand="0" w:firstRowFirstColumn="0" w:firstRowLastColumn="0" w:lastRowFirstColumn="0" w:lastRowLastColumn="0"/>
            <w:tcW w:w="5000" w:type="pct"/>
            <w:gridSpan w:val="4"/>
            <w:tcBorders>
              <w:right w:val="nil"/>
            </w:tcBorders>
          </w:tcPr>
          <w:p w14:paraId="3A50F7E1" w14:textId="68D3713B" w:rsidR="00EB4340" w:rsidRPr="00BA1BAE" w:rsidRDefault="00EB4340" w:rsidP="00EB4340">
            <w:pPr>
              <w:rPr>
                <w:rFonts w:ascii="Calibri" w:hAnsi="Calibri" w:cs="Calibri"/>
                <w:b/>
                <w:bCs/>
                <w:color w:val="000000"/>
                <w:sz w:val="18"/>
                <w:szCs w:val="18"/>
                <w:lang w:val="en-CA" w:eastAsia="de-DE"/>
              </w:rPr>
            </w:pPr>
            <w:r w:rsidRPr="00BA1BAE">
              <w:rPr>
                <w:rFonts w:ascii="Calibri" w:hAnsi="Calibri" w:cs="Calibri"/>
                <w:b/>
                <w:bCs/>
                <w:color w:val="000000"/>
                <w:sz w:val="18"/>
                <w:szCs w:val="18"/>
                <w:lang w:val="en-CA" w:eastAsia="de-DE"/>
              </w:rPr>
              <w:t>Project Outcome 4</w:t>
            </w:r>
          </w:p>
          <w:p w14:paraId="4F424097" w14:textId="12ABD5A7" w:rsidR="00EB4340" w:rsidRPr="00BA1BAE" w:rsidRDefault="00EB4340" w:rsidP="00EB4340">
            <w:pPr>
              <w:rPr>
                <w:rFonts w:ascii="Calibri" w:hAnsi="Calibri" w:cs="Calibri"/>
                <w:b/>
                <w:bCs/>
                <w:color w:val="000000"/>
                <w:sz w:val="18"/>
                <w:szCs w:val="18"/>
                <w:lang w:val="en-CA" w:eastAsia="de-DE"/>
              </w:rPr>
            </w:pPr>
            <w:r w:rsidRPr="00BA1BAE">
              <w:rPr>
                <w:rFonts w:ascii="Calibri" w:hAnsi="Calibri" w:cs="Calibri"/>
                <w:sz w:val="18"/>
                <w:szCs w:val="18"/>
                <w:lang w:val="en-CA"/>
              </w:rPr>
              <w:t xml:space="preserve">Digital and data are mainstreamed, across stakeholders, into local mini-grid market development. Increased knowledge, awareness and network opportunities in the mini-grid market and among stakeholders, including benefitting from linkages to international good practice. </w:t>
            </w:r>
          </w:p>
        </w:tc>
      </w:tr>
      <w:tr w:rsidR="00EB4340" w:rsidRPr="00BA1BAE" w14:paraId="02F74F6D" w14:textId="77777777" w:rsidTr="7E69534E">
        <w:tc>
          <w:tcPr>
            <w:cnfStyle w:val="001000000000" w:firstRow="0" w:lastRow="0" w:firstColumn="1" w:lastColumn="0" w:oddVBand="0" w:evenVBand="0" w:oddHBand="0" w:evenHBand="0" w:firstRowFirstColumn="0" w:firstRowLastColumn="0" w:lastRowFirstColumn="0" w:lastRowLastColumn="0"/>
            <w:tcW w:w="2118" w:type="pct"/>
          </w:tcPr>
          <w:p w14:paraId="460B02D0" w14:textId="0431ADBA" w:rsidR="00EB4340" w:rsidRPr="00BA1BAE" w:rsidRDefault="00EB4340" w:rsidP="00EB4340">
            <w:pPr>
              <w:rPr>
                <w:rFonts w:ascii="Calibri" w:hAnsi="Calibri" w:cs="Calibri"/>
                <w:sz w:val="18"/>
                <w:szCs w:val="18"/>
                <w:lang w:val="en-CA"/>
              </w:rPr>
            </w:pPr>
            <w:r w:rsidRPr="00BA1BAE">
              <w:rPr>
                <w:rFonts w:ascii="Calibri" w:hAnsi="Calibri" w:cs="Calibri"/>
                <w:b/>
                <w:bCs/>
                <w:sz w:val="18"/>
                <w:szCs w:val="18"/>
                <w:lang w:val="en-CA"/>
              </w:rPr>
              <w:t xml:space="preserve">Indicator </w:t>
            </w:r>
            <w:proofErr w:type="gramStart"/>
            <w:r w:rsidRPr="00BA1BAE">
              <w:rPr>
                <w:rFonts w:ascii="Calibri" w:hAnsi="Calibri" w:cs="Calibri"/>
                <w:b/>
                <w:bCs/>
                <w:sz w:val="18"/>
                <w:szCs w:val="18"/>
                <w:lang w:val="en-CA"/>
              </w:rPr>
              <w:t>11 :</w:t>
            </w:r>
            <w:proofErr w:type="gramEnd"/>
            <w:r w:rsidRPr="00BA1BAE">
              <w:rPr>
                <w:rFonts w:ascii="Calibri" w:hAnsi="Calibri" w:cs="Calibri"/>
                <w:sz w:val="18"/>
                <w:szCs w:val="18"/>
                <w:lang w:val="en-CA"/>
              </w:rPr>
              <w:t xml:space="preserve"> A project digital strategy for the project is prepared and implemented by the PMU to contribute to project implementation and local </w:t>
            </w:r>
            <w:proofErr w:type="spellStart"/>
            <w:r w:rsidRPr="00BA1BAE">
              <w:rPr>
                <w:rFonts w:ascii="Calibri" w:hAnsi="Calibri" w:cs="Calibri"/>
                <w:sz w:val="18"/>
                <w:szCs w:val="18"/>
                <w:lang w:val="en-CA"/>
              </w:rPr>
              <w:t>minigrid</w:t>
            </w:r>
            <w:proofErr w:type="spellEnd"/>
            <w:r w:rsidRPr="00BA1BAE">
              <w:rPr>
                <w:rFonts w:ascii="Calibri" w:hAnsi="Calibri" w:cs="Calibri"/>
                <w:sz w:val="18"/>
                <w:szCs w:val="18"/>
                <w:lang w:val="en-CA"/>
              </w:rPr>
              <w:t xml:space="preserve"> market development. </w:t>
            </w:r>
          </w:p>
          <w:p w14:paraId="6FF8AA9B" w14:textId="07DF4AFA" w:rsidR="00EB4340" w:rsidRPr="00BA1BAE" w:rsidRDefault="00EB4340" w:rsidP="00EB4340">
            <w:pPr>
              <w:rPr>
                <w:rFonts w:ascii="Calibri" w:hAnsi="Calibri" w:cs="Calibri"/>
                <w:i/>
                <w:iCs/>
                <w:color w:val="000000"/>
                <w:sz w:val="18"/>
                <w:szCs w:val="18"/>
                <w:lang w:val="en-CA" w:eastAsia="de-DE"/>
              </w:rPr>
            </w:pPr>
          </w:p>
        </w:tc>
        <w:tc>
          <w:tcPr>
            <w:tcW w:w="985" w:type="pct"/>
          </w:tcPr>
          <w:p w14:paraId="478D4075" w14:textId="1C4C0E9F" w:rsidR="00EB4340" w:rsidRPr="00BA1BAE" w:rsidRDefault="00EB4340" w:rsidP="00EB4340">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No progress, since the project has not yet started</w:t>
            </w:r>
            <w:proofErr w:type="gramStart"/>
            <w:r w:rsidRPr="00BA1BAE">
              <w:rPr>
                <w:rFonts w:ascii="Calibri" w:hAnsi="Calibri" w:cs="Calibri"/>
                <w:sz w:val="18"/>
                <w:szCs w:val="18"/>
                <w:lang w:val="en-CA"/>
              </w:rPr>
              <w:t>. .</w:t>
            </w:r>
            <w:proofErr w:type="gramEnd"/>
          </w:p>
          <w:p w14:paraId="31B5E1C3" w14:textId="2CD9B8C6" w:rsidR="00EB4340" w:rsidRPr="00BA1BAE" w:rsidRDefault="00EB4340" w:rsidP="00EB4340">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 </w:t>
            </w:r>
          </w:p>
        </w:tc>
        <w:tc>
          <w:tcPr>
            <w:tcW w:w="908" w:type="pct"/>
          </w:tcPr>
          <w:p w14:paraId="031B7D8E" w14:textId="055F0D97" w:rsidR="00EB4340" w:rsidRPr="00BA1BAE" w:rsidRDefault="00EB4340" w:rsidP="00EB4340">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Digital strategy is prepared, in consultation with public and private parties and close collaboration with the CoPs led by the AMP Regional Project. </w:t>
            </w:r>
          </w:p>
        </w:tc>
        <w:tc>
          <w:tcPr>
            <w:tcW w:w="989" w:type="pct"/>
          </w:tcPr>
          <w:p w14:paraId="57EAC98C" w14:textId="2A991859" w:rsidR="00EB4340" w:rsidRPr="00BA1BAE" w:rsidRDefault="00EB4340" w:rsidP="00053A35">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The strategy is implemented and staff members in public authorities, including women are capacitated to utilize the associating tools and reporting procedure. </w:t>
            </w:r>
          </w:p>
          <w:p w14:paraId="5E1A3EDB" w14:textId="77777777" w:rsidR="00EB4340" w:rsidRPr="00BA1BAE" w:rsidRDefault="00EB4340" w:rsidP="00EB4340">
            <w:pP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 w:val="18"/>
                <w:szCs w:val="18"/>
                <w:lang w:val="en-CA" w:eastAsia="de-DE"/>
              </w:rPr>
            </w:pPr>
            <w:r w:rsidRPr="00BA1BAE">
              <w:rPr>
                <w:rFonts w:ascii="Calibri" w:hAnsi="Calibri" w:cs="Calibri"/>
                <w:b/>
                <w:bCs/>
                <w:color w:val="000000" w:themeColor="text1"/>
                <w:sz w:val="18"/>
                <w:szCs w:val="18"/>
                <w:lang w:val="en-CA" w:eastAsia="de-DE"/>
              </w:rPr>
              <w:t xml:space="preserve">Suggestion: </w:t>
            </w:r>
          </w:p>
          <w:p w14:paraId="741B893D" w14:textId="77777777" w:rsidR="00EB4340" w:rsidRPr="00BA1BAE" w:rsidRDefault="004A501F" w:rsidP="00053A35">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The following could be added for more clarity:</w:t>
            </w:r>
          </w:p>
          <w:p w14:paraId="5CC0C638" w14:textId="6470B73D" w:rsidR="004A501F" w:rsidRPr="00BA1BAE" w:rsidRDefault="004A501F" w:rsidP="00053A35">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Following the implementation of the project’s digital strategy, capacity of targeted individuals trained on the utilization of the digital strategy is assessed by survey. On a scale of 1 to 5, an average score of at least 4 is achieved (1 represents a low level of capacity and 5 represents a strong capacity to utilize the strategy.</w:t>
            </w:r>
          </w:p>
          <w:p w14:paraId="50AC7452" w14:textId="6F1AC994" w:rsidR="004A501F" w:rsidRPr="00BA1BAE" w:rsidRDefault="004A501F" w:rsidP="00EB4340">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p>
        </w:tc>
      </w:tr>
    </w:tbl>
    <w:p w14:paraId="5C40B37E" w14:textId="77777777" w:rsidR="00FE03D7" w:rsidRPr="00BA1BAE" w:rsidRDefault="00FE03D7" w:rsidP="00FE03D7">
      <w:pPr>
        <w:rPr>
          <w:rFonts w:ascii="Calibri" w:hAnsi="Calibri" w:cs="Calibri"/>
          <w:lang w:val="en-CA"/>
        </w:rPr>
        <w:sectPr w:rsidR="00FE03D7" w:rsidRPr="00BA1BAE" w:rsidSect="00060A12">
          <w:pgSz w:w="15840" w:h="12240" w:orient="landscape"/>
          <w:pgMar w:top="978" w:right="1440" w:bottom="1437" w:left="1440" w:header="720" w:footer="720" w:gutter="0"/>
          <w:cols w:space="720"/>
          <w:titlePg/>
          <w:docGrid w:linePitch="360"/>
        </w:sectPr>
      </w:pPr>
    </w:p>
    <w:p w14:paraId="18E2409A" w14:textId="4A5E3898" w:rsidR="000417F6" w:rsidRPr="00BA1BAE" w:rsidRDefault="000417F6" w:rsidP="00060A12">
      <w:pPr>
        <w:pStyle w:val="Heading4"/>
        <w:pBdr>
          <w:bottom w:val="none" w:sz="0" w:space="0" w:color="auto"/>
        </w:pBdr>
        <w:rPr>
          <w:rFonts w:ascii="Calibri" w:hAnsi="Calibri" w:cs="Calibri"/>
          <w:b/>
          <w:bCs/>
          <w:lang w:val="en-CA"/>
        </w:rPr>
      </w:pPr>
      <w:proofErr w:type="spellStart"/>
      <w:r w:rsidRPr="00BA1BAE">
        <w:rPr>
          <w:rFonts w:ascii="Calibri" w:hAnsi="Calibri" w:cs="Calibri"/>
          <w:b/>
          <w:bCs/>
          <w:lang w:val="en-CA"/>
        </w:rPr>
        <w:lastRenderedPageBreak/>
        <w:t>Logframe</w:t>
      </w:r>
      <w:proofErr w:type="spellEnd"/>
      <w:r w:rsidRPr="00BA1BAE">
        <w:rPr>
          <w:rFonts w:ascii="Calibri" w:hAnsi="Calibri" w:cs="Calibri"/>
          <w:b/>
          <w:bCs/>
          <w:lang w:val="en-CA"/>
        </w:rPr>
        <w:t xml:space="preserve"> – </w:t>
      </w:r>
      <w:r w:rsidR="00060A12" w:rsidRPr="00BA1BAE">
        <w:rPr>
          <w:rFonts w:ascii="Calibri" w:hAnsi="Calibri" w:cs="Calibri"/>
          <w:b/>
          <w:bCs/>
          <w:lang w:val="en-CA"/>
        </w:rPr>
        <w:t>O</w:t>
      </w:r>
      <w:r w:rsidRPr="00BA1BAE">
        <w:rPr>
          <w:rFonts w:ascii="Calibri" w:hAnsi="Calibri" w:cs="Calibri"/>
          <w:b/>
          <w:bCs/>
          <w:lang w:val="en-CA"/>
        </w:rPr>
        <w:t xml:space="preserve">utcomes </w:t>
      </w:r>
    </w:p>
    <w:p w14:paraId="2FFF1403" w14:textId="0F3FFCFA" w:rsidR="00A75BAF" w:rsidRPr="00BA1BAE" w:rsidRDefault="7CAAF826" w:rsidP="00256CAE">
      <w:pPr>
        <w:spacing w:before="120" w:after="120" w:line="276" w:lineRule="auto"/>
        <w:jc w:val="both"/>
        <w:rPr>
          <w:rFonts w:ascii="Calibri" w:hAnsi="Calibri" w:cs="Calibri"/>
          <w:lang w:val="en-CA"/>
        </w:rPr>
      </w:pPr>
      <w:r w:rsidRPr="00BA1BAE">
        <w:rPr>
          <w:rFonts w:ascii="Calibri" w:hAnsi="Calibri" w:cs="Calibri"/>
          <w:sz w:val="22"/>
          <w:szCs w:val="22"/>
          <w:lang w:val="en-CA"/>
        </w:rPr>
        <w:t>The clarity, practicality, and feasibility of the project's objective</w:t>
      </w:r>
      <w:r w:rsidR="394F9695" w:rsidRPr="00BA1BAE">
        <w:rPr>
          <w:rFonts w:ascii="Calibri" w:hAnsi="Calibri" w:cs="Calibri"/>
          <w:sz w:val="22"/>
          <w:szCs w:val="22"/>
          <w:lang w:val="en-CA"/>
        </w:rPr>
        <w:t>s</w:t>
      </w:r>
      <w:r w:rsidRPr="00BA1BAE">
        <w:rPr>
          <w:rFonts w:ascii="Calibri" w:hAnsi="Calibri" w:cs="Calibri"/>
          <w:sz w:val="22"/>
          <w:szCs w:val="22"/>
          <w:lang w:val="en-CA"/>
        </w:rPr>
        <w:t xml:space="preserve"> and outcomes were reviewed in relation to the overall time frame. The targets were assessed as </w:t>
      </w:r>
      <w:r w:rsidR="3C5B9084" w:rsidRPr="00BA1BAE">
        <w:rPr>
          <w:rFonts w:ascii="Calibri" w:hAnsi="Calibri" w:cs="Calibri"/>
          <w:sz w:val="22"/>
          <w:szCs w:val="22"/>
          <w:lang w:val="en-CA"/>
        </w:rPr>
        <w:t xml:space="preserve">mostly </w:t>
      </w:r>
      <w:r w:rsidR="769F8BB3" w:rsidRPr="00BA1BAE">
        <w:rPr>
          <w:rFonts w:ascii="Calibri" w:hAnsi="Calibri" w:cs="Calibri"/>
          <w:sz w:val="22"/>
          <w:szCs w:val="22"/>
          <w:lang w:val="en-CA"/>
        </w:rPr>
        <w:t>SMART.</w:t>
      </w:r>
      <w:r w:rsidRPr="00BA1BAE">
        <w:rPr>
          <w:rFonts w:ascii="Calibri" w:hAnsi="Calibri" w:cs="Calibri"/>
          <w:sz w:val="22"/>
          <w:szCs w:val="22"/>
          <w:lang w:val="en-CA"/>
        </w:rPr>
        <w:t xml:space="preserve"> </w:t>
      </w:r>
      <w:r w:rsidR="7AE69BEB" w:rsidRPr="00BA1BAE">
        <w:rPr>
          <w:rFonts w:ascii="Calibri" w:hAnsi="Calibri" w:cs="Calibri"/>
          <w:sz w:val="22"/>
          <w:szCs w:val="22"/>
          <w:lang w:val="en-CA"/>
        </w:rPr>
        <w:t xml:space="preserve">Stakeholders expressed differing opinions regarding the likelihood of completing all project activities by the scheduled closure in </w:t>
      </w:r>
      <w:r w:rsidR="7AE69BEB" w:rsidRPr="00BA1BAE">
        <w:rPr>
          <w:rStyle w:val="Strong"/>
          <w:rFonts w:ascii="Calibri" w:hAnsi="Calibri" w:cs="Calibri"/>
          <w:b w:val="0"/>
          <w:bCs w:val="0"/>
          <w:sz w:val="22"/>
          <w:szCs w:val="22"/>
          <w:lang w:val="en-CA"/>
        </w:rPr>
        <w:t>November 2026</w:t>
      </w:r>
      <w:r w:rsidR="7AE69BEB" w:rsidRPr="00BA1BAE">
        <w:rPr>
          <w:rFonts w:ascii="Calibri" w:hAnsi="Calibri" w:cs="Calibri"/>
          <w:sz w:val="22"/>
          <w:szCs w:val="22"/>
          <w:lang w:val="en-CA"/>
        </w:rPr>
        <w:t xml:space="preserve">. Initial delays stemmed from institutional mandate overlaps between the </w:t>
      </w:r>
      <w:r w:rsidR="7AE69BEB" w:rsidRPr="00BA1BAE">
        <w:rPr>
          <w:rStyle w:val="Strong"/>
          <w:rFonts w:ascii="Calibri" w:hAnsi="Calibri" w:cs="Calibri"/>
          <w:b w:val="0"/>
          <w:bCs w:val="0"/>
          <w:sz w:val="22"/>
          <w:szCs w:val="22"/>
          <w:lang w:val="en-CA"/>
        </w:rPr>
        <w:t>Ministry of Energy</w:t>
      </w:r>
      <w:r w:rsidR="7AE69BEB" w:rsidRPr="00BA1BAE">
        <w:rPr>
          <w:rFonts w:ascii="Calibri" w:hAnsi="Calibri" w:cs="Calibri"/>
          <w:sz w:val="22"/>
          <w:szCs w:val="22"/>
          <w:lang w:val="en-CA"/>
        </w:rPr>
        <w:t xml:space="preserve"> and the </w:t>
      </w:r>
      <w:r w:rsidR="7AE69BEB" w:rsidRPr="00BA1BAE">
        <w:rPr>
          <w:rStyle w:val="Strong"/>
          <w:rFonts w:ascii="Calibri" w:hAnsi="Calibri" w:cs="Calibri"/>
          <w:b w:val="0"/>
          <w:bCs w:val="0"/>
          <w:sz w:val="22"/>
          <w:szCs w:val="22"/>
          <w:lang w:val="en-CA"/>
        </w:rPr>
        <w:t>Ministry of Environment</w:t>
      </w:r>
      <w:r w:rsidR="7AE69BEB" w:rsidRPr="00BA1BAE">
        <w:rPr>
          <w:rFonts w:ascii="Calibri" w:hAnsi="Calibri" w:cs="Calibri"/>
          <w:sz w:val="22"/>
          <w:szCs w:val="22"/>
          <w:lang w:val="en-CA"/>
        </w:rPr>
        <w:t xml:space="preserve">, as well as from the extended process of </w:t>
      </w:r>
      <w:r w:rsidR="7AE69BEB" w:rsidRPr="00BA1BAE">
        <w:rPr>
          <w:rStyle w:val="Strong"/>
          <w:rFonts w:ascii="Calibri" w:hAnsi="Calibri" w:cs="Calibri"/>
          <w:b w:val="0"/>
          <w:bCs w:val="0"/>
          <w:sz w:val="22"/>
          <w:szCs w:val="22"/>
          <w:lang w:val="en-CA"/>
        </w:rPr>
        <w:t>project site preselection</w:t>
      </w:r>
      <w:r w:rsidR="7AE69BEB" w:rsidRPr="00BA1BAE">
        <w:rPr>
          <w:rFonts w:ascii="Calibri" w:hAnsi="Calibri" w:cs="Calibri"/>
          <w:sz w:val="22"/>
          <w:szCs w:val="22"/>
          <w:lang w:val="en-CA"/>
        </w:rPr>
        <w:t xml:space="preserve">. Despite these setbacks, activities related to capacity building and </w:t>
      </w:r>
      <w:r w:rsidR="0010137F" w:rsidRPr="00BA1BAE">
        <w:rPr>
          <w:rFonts w:ascii="Calibri" w:hAnsi="Calibri" w:cs="Calibri"/>
          <w:sz w:val="22"/>
          <w:szCs w:val="22"/>
          <w:lang w:val="en-CA"/>
        </w:rPr>
        <w:t xml:space="preserve">improvement of the </w:t>
      </w:r>
      <w:r w:rsidR="7AE69BEB" w:rsidRPr="00BA1BAE">
        <w:rPr>
          <w:rFonts w:ascii="Calibri" w:hAnsi="Calibri" w:cs="Calibri"/>
          <w:sz w:val="22"/>
          <w:szCs w:val="22"/>
          <w:lang w:val="en-CA"/>
        </w:rPr>
        <w:t xml:space="preserve">enabling environment are expected to be finalized within the remaining implementation period. The construction of the </w:t>
      </w:r>
      <w:proofErr w:type="spellStart"/>
      <w:r w:rsidR="7AE69BEB" w:rsidRPr="00BA1BAE">
        <w:rPr>
          <w:rStyle w:val="Strong"/>
          <w:rFonts w:ascii="Calibri" w:hAnsi="Calibri" w:cs="Calibri"/>
          <w:b w:val="0"/>
          <w:bCs w:val="0"/>
          <w:sz w:val="22"/>
          <w:szCs w:val="22"/>
          <w:lang w:val="en-CA"/>
        </w:rPr>
        <w:t>minigrid</w:t>
      </w:r>
      <w:proofErr w:type="spellEnd"/>
      <w:r w:rsidR="7AE69BEB" w:rsidRPr="00BA1BAE">
        <w:rPr>
          <w:rStyle w:val="Strong"/>
          <w:rFonts w:ascii="Calibri" w:hAnsi="Calibri" w:cs="Calibri"/>
          <w:b w:val="0"/>
          <w:bCs w:val="0"/>
          <w:sz w:val="22"/>
          <w:szCs w:val="22"/>
          <w:lang w:val="en-CA"/>
        </w:rPr>
        <w:t xml:space="preserve"> pilot sites</w:t>
      </w:r>
      <w:r w:rsidR="7AE69BEB" w:rsidRPr="00BA1BAE">
        <w:rPr>
          <w:rFonts w:ascii="Calibri" w:hAnsi="Calibri" w:cs="Calibri"/>
          <w:sz w:val="22"/>
          <w:szCs w:val="22"/>
          <w:lang w:val="en-CA"/>
        </w:rPr>
        <w:t xml:space="preserve"> could also be achieved before project closure, provided that procurement proceeds without further delays. However, post-construction monitoring of </w:t>
      </w:r>
      <w:proofErr w:type="spellStart"/>
      <w:r w:rsidR="7AE69BEB" w:rsidRPr="00BA1BAE">
        <w:rPr>
          <w:rFonts w:ascii="Calibri" w:hAnsi="Calibri" w:cs="Calibri"/>
          <w:sz w:val="22"/>
          <w:szCs w:val="22"/>
          <w:lang w:val="en-CA"/>
        </w:rPr>
        <w:t>minigrid</w:t>
      </w:r>
      <w:proofErr w:type="spellEnd"/>
      <w:r w:rsidR="7AE69BEB" w:rsidRPr="00BA1BAE">
        <w:rPr>
          <w:rFonts w:ascii="Calibri" w:hAnsi="Calibri" w:cs="Calibri"/>
          <w:sz w:val="22"/>
          <w:szCs w:val="22"/>
          <w:lang w:val="en-CA"/>
        </w:rPr>
        <w:t xml:space="preserve"> operations and the documentation of lessons learned will likely extend beyond the project’s current timeframe. Additionally, the </w:t>
      </w:r>
      <w:r w:rsidR="7AE69BEB" w:rsidRPr="00BA1BAE">
        <w:rPr>
          <w:rStyle w:val="Strong"/>
          <w:rFonts w:ascii="Calibri" w:hAnsi="Calibri" w:cs="Calibri"/>
          <w:b w:val="0"/>
          <w:bCs w:val="0"/>
          <w:sz w:val="22"/>
          <w:szCs w:val="22"/>
          <w:lang w:val="en-CA"/>
        </w:rPr>
        <w:t>2026 national elections</w:t>
      </w:r>
      <w:r w:rsidR="7AE69BEB" w:rsidRPr="00BA1BAE">
        <w:rPr>
          <w:rFonts w:ascii="Calibri" w:hAnsi="Calibri" w:cs="Calibri"/>
          <w:sz w:val="22"/>
          <w:szCs w:val="22"/>
          <w:lang w:val="en-CA"/>
        </w:rPr>
        <w:t xml:space="preserve"> pose a potential risk, as any outbreak of violence or unrest—identified by the </w:t>
      </w:r>
      <w:r w:rsidR="7AE69BEB" w:rsidRPr="00BA1BAE">
        <w:rPr>
          <w:rStyle w:val="Strong"/>
          <w:rFonts w:ascii="Calibri" w:hAnsi="Calibri" w:cs="Calibri"/>
          <w:b w:val="0"/>
          <w:bCs w:val="0"/>
          <w:sz w:val="22"/>
          <w:szCs w:val="22"/>
          <w:lang w:val="en-CA"/>
        </w:rPr>
        <w:t>International Crisis Group</w:t>
      </w:r>
      <w:r w:rsidR="7AE69BEB" w:rsidRPr="00BA1BAE">
        <w:rPr>
          <w:rFonts w:ascii="Calibri" w:hAnsi="Calibri" w:cs="Calibri"/>
          <w:sz w:val="22"/>
          <w:szCs w:val="22"/>
          <w:lang w:val="en-CA"/>
        </w:rPr>
        <w:t xml:space="preserve"> as a plausible scenario</w:t>
      </w:r>
      <w:r w:rsidR="00A75BAF" w:rsidRPr="00BA1BAE">
        <w:rPr>
          <w:rStyle w:val="FootnoteReference"/>
          <w:rFonts w:ascii="Calibri" w:hAnsi="Calibri" w:cs="Calibri"/>
          <w:sz w:val="22"/>
          <w:szCs w:val="22"/>
          <w:lang w:val="en-CA"/>
        </w:rPr>
        <w:footnoteReference w:id="16"/>
      </w:r>
      <w:r w:rsidR="7AE69BEB" w:rsidRPr="00BA1BAE">
        <w:rPr>
          <w:rFonts w:ascii="Calibri" w:hAnsi="Calibri" w:cs="Calibri"/>
          <w:sz w:val="22"/>
          <w:szCs w:val="22"/>
          <w:lang w:val="en-CA"/>
        </w:rPr>
        <w:t xml:space="preserve"> could disrupt implementation. It is therefore recommended that the project seek a </w:t>
      </w:r>
      <w:r w:rsidR="7AE69BEB" w:rsidRPr="00BA1BAE">
        <w:rPr>
          <w:rStyle w:val="Strong"/>
          <w:rFonts w:ascii="Calibri" w:hAnsi="Calibri" w:cs="Calibri"/>
          <w:b w:val="0"/>
          <w:bCs w:val="0"/>
          <w:sz w:val="22"/>
          <w:szCs w:val="22"/>
          <w:lang w:val="en-CA"/>
        </w:rPr>
        <w:t>one-year no-cost extension</w:t>
      </w:r>
      <w:r w:rsidR="7AE69BEB" w:rsidRPr="00BA1BAE">
        <w:rPr>
          <w:rFonts w:ascii="Calibri" w:hAnsi="Calibri" w:cs="Calibri"/>
          <w:sz w:val="22"/>
          <w:szCs w:val="22"/>
          <w:lang w:val="en-CA"/>
        </w:rPr>
        <w:t xml:space="preserve"> to recover lost time, ensure adequate post-commissioning monitoring, and mitigate risks associated with potential procurement delays or election-related instability.</w:t>
      </w:r>
    </w:p>
    <w:p w14:paraId="3AD523E5" w14:textId="4FAB6185" w:rsidR="000417F6" w:rsidRPr="00BA1BAE" w:rsidRDefault="000417F6" w:rsidP="00060A12">
      <w:pPr>
        <w:pStyle w:val="Heading4"/>
        <w:pBdr>
          <w:bottom w:val="none" w:sz="0" w:space="0" w:color="auto"/>
        </w:pBdr>
        <w:rPr>
          <w:rFonts w:ascii="Calibri" w:hAnsi="Calibri" w:cs="Calibri"/>
          <w:b/>
          <w:bCs/>
          <w:lang w:val="en-CA"/>
        </w:rPr>
      </w:pPr>
      <w:proofErr w:type="spellStart"/>
      <w:r w:rsidRPr="00BA1BAE">
        <w:rPr>
          <w:rFonts w:ascii="Calibri" w:hAnsi="Calibri" w:cs="Calibri"/>
          <w:b/>
          <w:bCs/>
          <w:lang w:val="en-CA"/>
        </w:rPr>
        <w:t>Logframe</w:t>
      </w:r>
      <w:proofErr w:type="spellEnd"/>
      <w:r w:rsidRPr="00BA1BAE">
        <w:rPr>
          <w:rFonts w:ascii="Calibri" w:hAnsi="Calibri" w:cs="Calibri"/>
          <w:b/>
          <w:bCs/>
          <w:lang w:val="en-CA"/>
        </w:rPr>
        <w:t xml:space="preserve"> – </w:t>
      </w:r>
      <w:r w:rsidR="00060A12" w:rsidRPr="00BA1BAE">
        <w:rPr>
          <w:rFonts w:ascii="Calibri" w:hAnsi="Calibri" w:cs="Calibri"/>
          <w:b/>
          <w:bCs/>
          <w:lang w:val="en-CA"/>
        </w:rPr>
        <w:t>D</w:t>
      </w:r>
      <w:r w:rsidRPr="00BA1BAE">
        <w:rPr>
          <w:rFonts w:ascii="Calibri" w:hAnsi="Calibri" w:cs="Calibri"/>
          <w:b/>
          <w:bCs/>
          <w:lang w:val="en-CA"/>
        </w:rPr>
        <w:t xml:space="preserve">evelopment </w:t>
      </w:r>
      <w:r w:rsidR="00060A12" w:rsidRPr="00BA1BAE">
        <w:rPr>
          <w:rFonts w:ascii="Calibri" w:hAnsi="Calibri" w:cs="Calibri"/>
          <w:b/>
          <w:bCs/>
          <w:lang w:val="en-CA"/>
        </w:rPr>
        <w:t>O</w:t>
      </w:r>
      <w:r w:rsidRPr="00BA1BAE">
        <w:rPr>
          <w:rFonts w:ascii="Calibri" w:hAnsi="Calibri" w:cs="Calibri"/>
          <w:b/>
          <w:bCs/>
          <w:lang w:val="en-CA"/>
        </w:rPr>
        <w:t>utcomes</w:t>
      </w:r>
    </w:p>
    <w:p w14:paraId="35F6FA61" w14:textId="2A00A238" w:rsidR="00A75BAF" w:rsidRPr="00BA1BAE" w:rsidRDefault="740CA5A4" w:rsidP="7E69534E">
      <w:pPr>
        <w:pStyle w:val="NormalWeb"/>
        <w:spacing w:before="120" w:beforeAutospacing="0" w:after="120" w:afterAutospacing="0" w:line="276" w:lineRule="auto"/>
        <w:jc w:val="both"/>
        <w:rPr>
          <w:rFonts w:ascii="Calibri" w:hAnsi="Calibri" w:cs="Calibri"/>
          <w:sz w:val="22"/>
          <w:szCs w:val="22"/>
          <w:lang w:val="en-CA" w:eastAsia="en-US"/>
        </w:rPr>
      </w:pPr>
      <w:r w:rsidRPr="00BA1BAE">
        <w:rPr>
          <w:rFonts w:ascii="Calibri" w:hAnsi="Calibri" w:cs="Calibri"/>
          <w:sz w:val="22"/>
          <w:szCs w:val="22"/>
          <w:lang w:val="en-CA" w:eastAsia="en-US"/>
        </w:rPr>
        <w:t>Progress to date was examined to determine whether it has already contributed to, or is likely to catalyze, beneficial development outcomes such as income generation, gender equality, women's empowerment, or improved governance.</w:t>
      </w:r>
      <w:r w:rsidR="7AE69BEB" w:rsidRPr="00BA1BAE">
        <w:rPr>
          <w:rFonts w:ascii="Calibri" w:hAnsi="Calibri" w:cs="Calibri"/>
          <w:sz w:val="22"/>
          <w:szCs w:val="22"/>
          <w:lang w:val="en-CA" w:eastAsia="en-US"/>
        </w:rPr>
        <w:t xml:space="preserve"> </w:t>
      </w:r>
      <w:r w:rsidR="47ECF222" w:rsidRPr="00BA1BAE">
        <w:rPr>
          <w:rFonts w:ascii="Calibri" w:hAnsi="Calibri" w:cs="Calibri"/>
          <w:sz w:val="22"/>
          <w:szCs w:val="22"/>
          <w:lang w:val="en-CA" w:eastAsia="en-US"/>
        </w:rPr>
        <w:t>T</w:t>
      </w:r>
      <w:r w:rsidR="7AE69BEB" w:rsidRPr="00BA1BAE">
        <w:rPr>
          <w:rFonts w:ascii="Calibri" w:hAnsi="Calibri" w:cs="Calibri"/>
          <w:sz w:val="22"/>
          <w:szCs w:val="22"/>
          <w:lang w:val="en-CA" w:eastAsia="en-US"/>
        </w:rPr>
        <w:t xml:space="preserve">he energy sector in Somalia has historically operated without formal regulation. The </w:t>
      </w:r>
      <w:r w:rsidR="12575599" w:rsidRPr="00BA1BAE">
        <w:rPr>
          <w:rFonts w:ascii="Calibri" w:hAnsi="Calibri" w:cs="Calibri"/>
          <w:sz w:val="22"/>
          <w:szCs w:val="22"/>
          <w:lang w:val="en-CA" w:eastAsia="en-US"/>
        </w:rPr>
        <w:t xml:space="preserve">Somalia </w:t>
      </w:r>
      <w:proofErr w:type="spellStart"/>
      <w:proofErr w:type="gramStart"/>
      <w:r w:rsidR="7AE69BEB" w:rsidRPr="00BA1BAE">
        <w:rPr>
          <w:rFonts w:ascii="Calibri" w:hAnsi="Calibri" w:cs="Calibri"/>
          <w:sz w:val="22"/>
          <w:szCs w:val="22"/>
          <w:lang w:val="en-CA" w:eastAsia="en-US"/>
        </w:rPr>
        <w:t>Minigrid</w:t>
      </w:r>
      <w:proofErr w:type="spellEnd"/>
      <w:r w:rsidR="7AE69BEB" w:rsidRPr="00BA1BAE">
        <w:rPr>
          <w:rFonts w:ascii="Calibri" w:hAnsi="Calibri" w:cs="Calibri"/>
          <w:sz w:val="22"/>
          <w:szCs w:val="22"/>
          <w:lang w:val="en-CA" w:eastAsia="en-US"/>
        </w:rPr>
        <w:t xml:space="preserve"> </w:t>
      </w:r>
      <w:r w:rsidR="3F95E518" w:rsidRPr="00BA1BAE">
        <w:rPr>
          <w:rFonts w:ascii="Calibri" w:hAnsi="Calibri" w:cs="Calibri"/>
          <w:sz w:val="22"/>
          <w:szCs w:val="22"/>
          <w:lang w:val="en-CA" w:eastAsia="en-US"/>
        </w:rPr>
        <w:t xml:space="preserve"> Project</w:t>
      </w:r>
      <w:proofErr w:type="gramEnd"/>
      <w:r w:rsidR="3F95E518" w:rsidRPr="00BA1BAE">
        <w:rPr>
          <w:rFonts w:ascii="Calibri" w:hAnsi="Calibri" w:cs="Calibri"/>
          <w:sz w:val="22"/>
          <w:szCs w:val="22"/>
          <w:lang w:val="en-CA" w:eastAsia="en-US"/>
        </w:rPr>
        <w:t xml:space="preserve"> </w:t>
      </w:r>
      <w:r w:rsidR="7AE69BEB" w:rsidRPr="00BA1BAE">
        <w:rPr>
          <w:rFonts w:ascii="Calibri" w:hAnsi="Calibri" w:cs="Calibri"/>
          <w:sz w:val="22"/>
          <w:szCs w:val="22"/>
          <w:lang w:val="en-CA" w:eastAsia="en-US"/>
        </w:rPr>
        <w:t>seeks to introduce market-friendly regulatory frameworks in coordination with complementary initiatives supported by the World Bank and the African Development Bank. Through its enabling environment interventions, the AMP aims to strengthen the capacity</w:t>
      </w:r>
      <w:r w:rsidR="688CF604" w:rsidRPr="00BA1BAE">
        <w:rPr>
          <w:rFonts w:ascii="Calibri" w:hAnsi="Calibri" w:cs="Calibri"/>
          <w:sz w:val="22"/>
          <w:szCs w:val="22"/>
          <w:lang w:val="en-CA" w:eastAsia="en-US"/>
        </w:rPr>
        <w:t xml:space="preserve"> of the </w:t>
      </w:r>
      <w:proofErr w:type="spellStart"/>
      <w:r w:rsidR="00B66B8F" w:rsidRPr="00BA1BAE">
        <w:rPr>
          <w:rFonts w:ascii="Calibri" w:hAnsi="Calibri" w:cs="Calibri"/>
          <w:sz w:val="22"/>
          <w:szCs w:val="22"/>
          <w:lang w:val="en-CA" w:eastAsia="en-US"/>
        </w:rPr>
        <w:t>MoEWR</w:t>
      </w:r>
      <w:proofErr w:type="spellEnd"/>
      <w:r w:rsidR="688CF604" w:rsidRPr="00BA1BAE">
        <w:rPr>
          <w:rFonts w:ascii="Calibri" w:hAnsi="Calibri" w:cs="Calibri"/>
          <w:sz w:val="22"/>
          <w:szCs w:val="22"/>
          <w:lang w:val="en-CA" w:eastAsia="en-US"/>
        </w:rPr>
        <w:t xml:space="preserve"> and NEA</w:t>
      </w:r>
      <w:r w:rsidR="7AE69BEB" w:rsidRPr="00BA1BAE">
        <w:rPr>
          <w:rFonts w:ascii="Calibri" w:hAnsi="Calibri" w:cs="Calibri"/>
          <w:sz w:val="22"/>
          <w:szCs w:val="22"/>
          <w:lang w:val="en-CA" w:eastAsia="en-US"/>
        </w:rPr>
        <w:t xml:space="preserve"> to effectively oversee and regulate the sector. Under Component 3, the project plans to develop and pilot a financing framework and business model designed to attract private investment and mobilize international funding, including contributions from the Somali diaspora. If successful, this will expand financial flows for future </w:t>
      </w:r>
      <w:proofErr w:type="spellStart"/>
      <w:r w:rsidR="7AE69BEB" w:rsidRPr="00BA1BAE">
        <w:rPr>
          <w:rFonts w:ascii="Calibri" w:hAnsi="Calibri" w:cs="Calibri"/>
          <w:sz w:val="22"/>
          <w:szCs w:val="22"/>
          <w:lang w:val="en-CA" w:eastAsia="en-US"/>
        </w:rPr>
        <w:t>minigrid</w:t>
      </w:r>
      <w:proofErr w:type="spellEnd"/>
      <w:r w:rsidR="7AE69BEB" w:rsidRPr="00BA1BAE">
        <w:rPr>
          <w:rFonts w:ascii="Calibri" w:hAnsi="Calibri" w:cs="Calibri"/>
          <w:sz w:val="22"/>
          <w:szCs w:val="22"/>
          <w:lang w:val="en-CA" w:eastAsia="en-US"/>
        </w:rPr>
        <w:t xml:space="preserve"> development in the country.</w:t>
      </w:r>
    </w:p>
    <w:p w14:paraId="532F3B42" w14:textId="3D135FB0" w:rsidR="00A75BAF" w:rsidRPr="00BA1BAE" w:rsidRDefault="00A75BAF" w:rsidP="00CF53AA">
      <w:pPr>
        <w:pStyle w:val="NormalWeb"/>
        <w:spacing w:before="120" w:beforeAutospacing="0" w:after="120" w:afterAutospacing="0" w:line="276" w:lineRule="auto"/>
        <w:jc w:val="both"/>
        <w:rPr>
          <w:rFonts w:ascii="Calibri" w:hAnsi="Calibri" w:cs="Calibri"/>
          <w:sz w:val="22"/>
          <w:szCs w:val="22"/>
          <w:lang w:val="en-CA" w:eastAsia="en-US"/>
        </w:rPr>
      </w:pPr>
      <w:r w:rsidRPr="00BA1BAE">
        <w:rPr>
          <w:rFonts w:ascii="Calibri" w:hAnsi="Calibri" w:cs="Calibri"/>
          <w:sz w:val="22"/>
          <w:szCs w:val="22"/>
          <w:lang w:val="en-CA" w:eastAsia="en-US"/>
        </w:rPr>
        <w:t xml:space="preserve">Upon completion and commissioning of the pilot </w:t>
      </w:r>
      <w:proofErr w:type="spellStart"/>
      <w:r w:rsidRPr="00BA1BAE">
        <w:rPr>
          <w:rFonts w:ascii="Calibri" w:hAnsi="Calibri" w:cs="Calibri"/>
          <w:sz w:val="22"/>
          <w:szCs w:val="22"/>
          <w:lang w:val="en-CA" w:eastAsia="en-US"/>
        </w:rPr>
        <w:t>minigrids</w:t>
      </w:r>
      <w:proofErr w:type="spellEnd"/>
      <w:r w:rsidRPr="00BA1BAE">
        <w:rPr>
          <w:rFonts w:ascii="Calibri" w:hAnsi="Calibri" w:cs="Calibri"/>
          <w:sz w:val="22"/>
          <w:szCs w:val="22"/>
          <w:lang w:val="en-CA" w:eastAsia="en-US"/>
        </w:rPr>
        <w:t>, the project is expected to deliver significant social and economic co-benefits, including increased income-generating opportunities from the productive use of energy</w:t>
      </w:r>
      <w:r w:rsidR="003463F6" w:rsidRPr="00BA1BAE">
        <w:rPr>
          <w:rFonts w:ascii="Calibri" w:hAnsi="Calibri" w:cs="Calibri"/>
          <w:sz w:val="22"/>
          <w:szCs w:val="22"/>
          <w:lang w:val="en-CA" w:eastAsia="en-US"/>
        </w:rPr>
        <w:t xml:space="preserve">, enhanced gender equality as electricity will facilitate women’s household chores such as cooking, </w:t>
      </w:r>
      <w:r w:rsidRPr="00BA1BAE">
        <w:rPr>
          <w:rFonts w:ascii="Calibri" w:hAnsi="Calibri" w:cs="Calibri"/>
          <w:sz w:val="22"/>
          <w:szCs w:val="22"/>
          <w:lang w:val="en-CA" w:eastAsia="en-US"/>
        </w:rPr>
        <w:t xml:space="preserve">and improved educational outcomes for students benefiting from extended study hours under better lighting conditions. In addition, the technical and vocational education and training (TVET) curriculum developed on solar and hybrid </w:t>
      </w:r>
      <w:proofErr w:type="spellStart"/>
      <w:r w:rsidRPr="00BA1BAE">
        <w:rPr>
          <w:rFonts w:ascii="Calibri" w:hAnsi="Calibri" w:cs="Calibri"/>
          <w:sz w:val="22"/>
          <w:szCs w:val="22"/>
          <w:lang w:val="en-CA" w:eastAsia="en-US"/>
        </w:rPr>
        <w:t>minigrids</w:t>
      </w:r>
      <w:proofErr w:type="spellEnd"/>
      <w:r w:rsidRPr="00BA1BAE">
        <w:rPr>
          <w:rFonts w:ascii="Calibri" w:hAnsi="Calibri" w:cs="Calibri"/>
          <w:sz w:val="22"/>
          <w:szCs w:val="22"/>
          <w:lang w:val="en-CA" w:eastAsia="en-US"/>
        </w:rPr>
        <w:t xml:space="preserve"> is intended to address existing skills gaps in the renewable energy sector. However, the mid-term review identified concerns regarding the limited availability of qualified academic staff to deliver the curriculum effectively. Some stakeholders also raised issues of inclusivity, noting that many technicians currently working in existing </w:t>
      </w:r>
      <w:proofErr w:type="spellStart"/>
      <w:r w:rsidRPr="00BA1BAE">
        <w:rPr>
          <w:rFonts w:ascii="Calibri" w:hAnsi="Calibri" w:cs="Calibri"/>
          <w:sz w:val="22"/>
          <w:szCs w:val="22"/>
          <w:lang w:val="en-CA" w:eastAsia="en-US"/>
        </w:rPr>
        <w:t>minigrids</w:t>
      </w:r>
      <w:proofErr w:type="spellEnd"/>
      <w:r w:rsidRPr="00BA1BAE">
        <w:rPr>
          <w:rFonts w:ascii="Calibri" w:hAnsi="Calibri" w:cs="Calibri"/>
          <w:sz w:val="22"/>
          <w:szCs w:val="22"/>
          <w:lang w:val="en-CA" w:eastAsia="en-US"/>
        </w:rPr>
        <w:t xml:space="preserve"> possess limited formal education and may face difficulties participating in the TVET courses, particularly because they will be delivered in English, posing a potential language barrier.</w:t>
      </w:r>
    </w:p>
    <w:p w14:paraId="1DCEDAC4" w14:textId="614BAF9A" w:rsidR="000417F6" w:rsidRPr="00BA1BAE" w:rsidRDefault="000417F6" w:rsidP="00060A12">
      <w:pPr>
        <w:pStyle w:val="Heading4"/>
        <w:pBdr>
          <w:bottom w:val="none" w:sz="0" w:space="0" w:color="auto"/>
        </w:pBdr>
        <w:rPr>
          <w:rFonts w:ascii="Calibri" w:hAnsi="Calibri" w:cs="Calibri"/>
          <w:b/>
          <w:bCs/>
          <w:lang w:val="en-CA"/>
        </w:rPr>
      </w:pPr>
      <w:bookmarkStart w:id="144" w:name="_Ref203581114"/>
      <w:proofErr w:type="spellStart"/>
      <w:r w:rsidRPr="00BA1BAE">
        <w:rPr>
          <w:rFonts w:ascii="Calibri" w:hAnsi="Calibri" w:cs="Calibri"/>
          <w:b/>
          <w:bCs/>
          <w:lang w:val="en-CA"/>
        </w:rPr>
        <w:lastRenderedPageBreak/>
        <w:t>Logframe</w:t>
      </w:r>
      <w:proofErr w:type="spellEnd"/>
      <w:r w:rsidRPr="00BA1BAE">
        <w:rPr>
          <w:rFonts w:ascii="Calibri" w:hAnsi="Calibri" w:cs="Calibri"/>
          <w:b/>
          <w:bCs/>
          <w:lang w:val="en-CA"/>
        </w:rPr>
        <w:t xml:space="preserve"> – </w:t>
      </w:r>
      <w:r w:rsidR="00060A12" w:rsidRPr="00BA1BAE">
        <w:rPr>
          <w:rFonts w:ascii="Calibri" w:hAnsi="Calibri" w:cs="Calibri"/>
          <w:b/>
          <w:bCs/>
          <w:lang w:val="en-CA"/>
        </w:rPr>
        <w:t>M</w:t>
      </w:r>
      <w:r w:rsidRPr="00BA1BAE">
        <w:rPr>
          <w:rFonts w:ascii="Calibri" w:hAnsi="Calibri" w:cs="Calibri"/>
          <w:b/>
          <w:bCs/>
          <w:lang w:val="en-CA"/>
        </w:rPr>
        <w:t xml:space="preserve">easuring </w:t>
      </w:r>
      <w:r w:rsidR="00060A12" w:rsidRPr="00BA1BAE">
        <w:rPr>
          <w:rFonts w:ascii="Calibri" w:hAnsi="Calibri" w:cs="Calibri"/>
          <w:b/>
          <w:bCs/>
          <w:lang w:val="en-CA"/>
        </w:rPr>
        <w:t>G</w:t>
      </w:r>
      <w:r w:rsidRPr="00BA1BAE">
        <w:rPr>
          <w:rFonts w:ascii="Calibri" w:hAnsi="Calibri" w:cs="Calibri"/>
          <w:b/>
          <w:bCs/>
          <w:lang w:val="en-CA"/>
        </w:rPr>
        <w:t>ender</w:t>
      </w:r>
      <w:bookmarkEnd w:id="144"/>
    </w:p>
    <w:p w14:paraId="62958632" w14:textId="79A775A7" w:rsidR="00B374A1" w:rsidRPr="00BA1BAE" w:rsidRDefault="00CF0F33" w:rsidP="00256CAE">
      <w:pPr>
        <w:spacing w:before="120" w:after="120" w:line="276" w:lineRule="auto"/>
        <w:jc w:val="both"/>
        <w:rPr>
          <w:rFonts w:ascii="Calibri" w:hAnsi="Calibri" w:cs="Calibri"/>
          <w:sz w:val="22"/>
          <w:szCs w:val="22"/>
          <w:lang w:val="en-CA"/>
        </w:rPr>
      </w:pPr>
      <w:r w:rsidRPr="00BA1BAE">
        <w:rPr>
          <w:rFonts w:ascii="Calibri" w:hAnsi="Calibri" w:cs="Calibri"/>
          <w:sz w:val="22"/>
          <w:szCs w:val="22"/>
          <w:lang w:val="en-CA"/>
        </w:rPr>
        <w:t>The evaluation reviewed whether broader development and gender-related aspects of the project are being effectively monitored.</w:t>
      </w:r>
      <w:r w:rsidR="0091773A" w:rsidRPr="00BA1BAE">
        <w:rPr>
          <w:rFonts w:ascii="Calibri" w:hAnsi="Calibri" w:cs="Calibri"/>
          <w:sz w:val="22"/>
          <w:szCs w:val="22"/>
          <w:lang w:val="en-CA"/>
        </w:rPr>
        <w:t xml:space="preserve"> The project has </w:t>
      </w:r>
      <w:r w:rsidR="007F6C5D" w:rsidRPr="00BA1BAE">
        <w:rPr>
          <w:rFonts w:ascii="Calibri" w:hAnsi="Calibri" w:cs="Calibri"/>
          <w:sz w:val="22"/>
          <w:szCs w:val="22"/>
          <w:lang w:val="en-CA"/>
        </w:rPr>
        <w:t xml:space="preserve">taken tangible steps </w:t>
      </w:r>
      <w:r w:rsidR="0091773A" w:rsidRPr="00BA1BAE">
        <w:rPr>
          <w:rFonts w:ascii="Calibri" w:hAnsi="Calibri" w:cs="Calibri"/>
          <w:sz w:val="22"/>
          <w:szCs w:val="22"/>
          <w:lang w:val="en-CA"/>
        </w:rPr>
        <w:t>to address broader development and gender aspects, as demonstrated through a comprehensive Gender Action Plan</w:t>
      </w:r>
      <w:r w:rsidR="002E25DB" w:rsidRPr="00BA1BAE">
        <w:rPr>
          <w:rFonts w:ascii="Calibri" w:hAnsi="Calibri" w:cs="Calibri"/>
          <w:sz w:val="22"/>
          <w:szCs w:val="22"/>
          <w:lang w:val="en-CA"/>
        </w:rPr>
        <w:t>. A</w:t>
      </w:r>
      <w:r w:rsidR="00466C7D" w:rsidRPr="00BA1BAE">
        <w:rPr>
          <w:rFonts w:ascii="Calibri" w:hAnsi="Calibri" w:cs="Calibri"/>
          <w:sz w:val="22"/>
          <w:szCs w:val="22"/>
          <w:lang w:val="en-CA"/>
        </w:rPr>
        <w:t xml:space="preserve"> </w:t>
      </w:r>
      <w:r w:rsidR="002E25DB" w:rsidRPr="00BA1BAE">
        <w:rPr>
          <w:rFonts w:ascii="Calibri" w:hAnsi="Calibri" w:cs="Calibri"/>
          <w:sz w:val="22"/>
          <w:szCs w:val="22"/>
          <w:lang w:val="en-CA"/>
        </w:rPr>
        <w:t xml:space="preserve">gender specialist </w:t>
      </w:r>
      <w:r w:rsidR="007F6C5D" w:rsidRPr="00BA1BAE">
        <w:rPr>
          <w:rFonts w:ascii="Calibri" w:hAnsi="Calibri" w:cs="Calibri"/>
          <w:sz w:val="22"/>
          <w:szCs w:val="22"/>
          <w:lang w:val="en-CA"/>
        </w:rPr>
        <w:t>played a key role providing support to the AMP Somalia project</w:t>
      </w:r>
      <w:r w:rsidR="0010137F" w:rsidRPr="00BA1BAE">
        <w:rPr>
          <w:rFonts w:ascii="Calibri" w:hAnsi="Calibri" w:cs="Calibri"/>
          <w:sz w:val="22"/>
          <w:szCs w:val="22"/>
          <w:lang w:val="en-CA"/>
        </w:rPr>
        <w:t>,</w:t>
      </w:r>
      <w:r w:rsidR="00CE4CB7" w:rsidRPr="00BA1BAE">
        <w:rPr>
          <w:rFonts w:ascii="Calibri" w:hAnsi="Calibri" w:cs="Calibri"/>
          <w:sz w:val="22"/>
          <w:szCs w:val="22"/>
          <w:lang w:val="en-CA"/>
        </w:rPr>
        <w:t xml:space="preserve"> revising the GAP for the project in 2024.</w:t>
      </w:r>
      <w:r w:rsidR="0015598C" w:rsidRPr="00BA1BAE">
        <w:rPr>
          <w:rFonts w:ascii="Calibri" w:hAnsi="Calibri" w:cs="Calibri"/>
          <w:sz w:val="22"/>
          <w:szCs w:val="22"/>
          <w:lang w:val="en-CA"/>
        </w:rPr>
        <w:t xml:space="preserve"> </w:t>
      </w:r>
      <w:r w:rsidR="00AF2377" w:rsidRPr="00BA1BAE">
        <w:rPr>
          <w:rFonts w:ascii="Calibri" w:hAnsi="Calibri" w:cs="Calibri"/>
          <w:sz w:val="22"/>
          <w:szCs w:val="22"/>
          <w:lang w:val="en-CA"/>
        </w:rPr>
        <w:t xml:space="preserve">The GAP has </w:t>
      </w:r>
      <w:r w:rsidR="00385EE2" w:rsidRPr="00BA1BAE">
        <w:rPr>
          <w:rFonts w:ascii="Calibri" w:hAnsi="Calibri" w:cs="Calibri"/>
          <w:sz w:val="22"/>
          <w:szCs w:val="22"/>
          <w:lang w:val="en-CA"/>
        </w:rPr>
        <w:t>indicators,</w:t>
      </w:r>
      <w:r w:rsidR="00AF2377" w:rsidRPr="00BA1BAE">
        <w:rPr>
          <w:rFonts w:ascii="Calibri" w:hAnsi="Calibri" w:cs="Calibri"/>
          <w:sz w:val="22"/>
          <w:szCs w:val="22"/>
          <w:lang w:val="en-CA"/>
        </w:rPr>
        <w:t xml:space="preserve"> but </w:t>
      </w:r>
      <w:r w:rsidR="00385EE2" w:rsidRPr="00BA1BAE">
        <w:rPr>
          <w:rFonts w:ascii="Calibri" w:hAnsi="Calibri" w:cs="Calibri"/>
          <w:sz w:val="22"/>
          <w:szCs w:val="22"/>
          <w:lang w:val="en-CA"/>
        </w:rPr>
        <w:t>these</w:t>
      </w:r>
      <w:r w:rsidR="00AF2377" w:rsidRPr="00BA1BAE">
        <w:rPr>
          <w:rFonts w:ascii="Calibri" w:hAnsi="Calibri" w:cs="Calibri"/>
          <w:sz w:val="22"/>
          <w:szCs w:val="22"/>
          <w:lang w:val="en-CA"/>
        </w:rPr>
        <w:t xml:space="preserve"> are lacking targets, rendering it challenging to track and determine how well the project </w:t>
      </w:r>
      <w:r w:rsidR="00385EE2" w:rsidRPr="00BA1BAE">
        <w:rPr>
          <w:rFonts w:ascii="Calibri" w:hAnsi="Calibri" w:cs="Calibri"/>
          <w:sz w:val="22"/>
          <w:szCs w:val="22"/>
          <w:lang w:val="en-CA"/>
        </w:rPr>
        <w:t xml:space="preserve">is progressing towards integrating gender in its delivery. The results framework of the project </w:t>
      </w:r>
      <w:r w:rsidR="006D787E" w:rsidRPr="00BA1BAE">
        <w:rPr>
          <w:rFonts w:ascii="Calibri" w:hAnsi="Calibri" w:cs="Calibri"/>
          <w:sz w:val="22"/>
          <w:szCs w:val="22"/>
          <w:lang w:val="en-CA"/>
        </w:rPr>
        <w:t xml:space="preserve">or the GAP </w:t>
      </w:r>
      <w:r w:rsidR="00385EE2" w:rsidRPr="00BA1BAE">
        <w:rPr>
          <w:rFonts w:ascii="Calibri" w:hAnsi="Calibri" w:cs="Calibri"/>
          <w:sz w:val="22"/>
          <w:szCs w:val="22"/>
          <w:lang w:val="en-CA"/>
        </w:rPr>
        <w:t xml:space="preserve">could include additional indicators as suggested in </w:t>
      </w:r>
      <w:r w:rsidR="00C97777" w:rsidRPr="00BA1BAE">
        <w:rPr>
          <w:rFonts w:ascii="Calibri" w:hAnsi="Calibri" w:cs="Calibri"/>
          <w:sz w:val="22"/>
          <w:szCs w:val="22"/>
          <w:lang w:val="en-CA"/>
        </w:rPr>
        <w:fldChar w:fldCharType="begin"/>
      </w:r>
      <w:r w:rsidR="00C97777" w:rsidRPr="00BA1BAE">
        <w:rPr>
          <w:rFonts w:ascii="Calibri" w:hAnsi="Calibri" w:cs="Calibri"/>
          <w:sz w:val="22"/>
          <w:szCs w:val="22"/>
          <w:lang w:val="en-CA"/>
        </w:rPr>
        <w:instrText xml:space="preserve"> REF _Ref203554113 \h </w:instrText>
      </w:r>
      <w:r w:rsidR="007473BD" w:rsidRPr="00BA1BAE">
        <w:rPr>
          <w:rFonts w:ascii="Calibri" w:hAnsi="Calibri" w:cs="Calibri"/>
          <w:sz w:val="22"/>
          <w:szCs w:val="22"/>
          <w:lang w:val="en-CA"/>
        </w:rPr>
        <w:instrText xml:space="preserve"> \* MERGEFORMAT </w:instrText>
      </w:r>
      <w:r w:rsidR="00C97777" w:rsidRPr="00BA1BAE">
        <w:rPr>
          <w:rFonts w:ascii="Calibri" w:hAnsi="Calibri" w:cs="Calibri"/>
          <w:sz w:val="22"/>
          <w:szCs w:val="22"/>
          <w:lang w:val="en-CA"/>
        </w:rPr>
      </w:r>
      <w:r w:rsidR="00C97777" w:rsidRPr="00BA1BAE">
        <w:rPr>
          <w:rFonts w:ascii="Calibri" w:hAnsi="Calibri" w:cs="Calibri"/>
          <w:sz w:val="22"/>
          <w:szCs w:val="22"/>
          <w:lang w:val="en-CA"/>
        </w:rPr>
        <w:fldChar w:fldCharType="separate"/>
      </w:r>
      <w:r w:rsidR="000A0C30" w:rsidRPr="00BA1BAE">
        <w:rPr>
          <w:rFonts w:ascii="Calibri" w:hAnsi="Calibri" w:cs="Calibri"/>
          <w:sz w:val="22"/>
          <w:szCs w:val="22"/>
          <w:lang w:val="en-CA"/>
        </w:rPr>
        <w:t xml:space="preserve">Table </w:t>
      </w:r>
      <w:r w:rsidR="000A0C30" w:rsidRPr="00BA1BAE">
        <w:rPr>
          <w:rFonts w:ascii="Calibri" w:hAnsi="Calibri" w:cs="Calibri"/>
          <w:noProof/>
          <w:sz w:val="22"/>
          <w:szCs w:val="22"/>
          <w:lang w:val="en-CA"/>
        </w:rPr>
        <w:t>5</w:t>
      </w:r>
      <w:r w:rsidR="00C97777" w:rsidRPr="00BA1BAE">
        <w:rPr>
          <w:rFonts w:ascii="Calibri" w:hAnsi="Calibri" w:cs="Calibri"/>
          <w:sz w:val="22"/>
          <w:szCs w:val="22"/>
          <w:lang w:val="en-CA"/>
        </w:rPr>
        <w:fldChar w:fldCharType="end"/>
      </w:r>
      <w:r w:rsidR="00AD7C00" w:rsidRPr="00BA1BAE">
        <w:rPr>
          <w:rFonts w:ascii="Calibri" w:hAnsi="Calibri" w:cs="Calibri"/>
          <w:sz w:val="22"/>
          <w:szCs w:val="22"/>
          <w:lang w:val="en-CA"/>
        </w:rPr>
        <w:t xml:space="preserve"> which should be integrated into the project’s monitoring and evaluation system. The gender targets should be tracked systematically and reported in the project’s monitoring reports such as the PIRs</w:t>
      </w:r>
      <w:r w:rsidR="00C97777" w:rsidRPr="00BA1BAE">
        <w:rPr>
          <w:rFonts w:ascii="Calibri" w:hAnsi="Calibri" w:cs="Calibri"/>
          <w:sz w:val="22"/>
          <w:szCs w:val="22"/>
          <w:lang w:val="en-CA"/>
        </w:rPr>
        <w:t>.</w:t>
      </w:r>
    </w:p>
    <w:p w14:paraId="1D86B005" w14:textId="22A0DEE2" w:rsidR="00F821AD" w:rsidRPr="00BA1BAE" w:rsidRDefault="00F821AD" w:rsidP="00256CAE">
      <w:pPr>
        <w:pStyle w:val="Caption"/>
        <w:spacing w:before="120" w:after="120"/>
        <w:rPr>
          <w:rFonts w:ascii="Calibri" w:hAnsi="Calibri" w:cs="Calibri"/>
          <w:lang w:val="en-CA"/>
        </w:rPr>
      </w:pPr>
      <w:bookmarkStart w:id="145" w:name="_Ref203554113"/>
      <w:bookmarkStart w:id="146" w:name="_Toc207288818"/>
      <w:r w:rsidRPr="00BA1BAE">
        <w:rPr>
          <w:rFonts w:ascii="Calibri" w:hAnsi="Calibri" w:cs="Calibri"/>
          <w:lang w:val="en-CA"/>
        </w:rPr>
        <w:t xml:space="preserve">Table </w:t>
      </w:r>
      <w:r w:rsidRPr="00BA1BAE">
        <w:rPr>
          <w:rFonts w:ascii="Calibri" w:hAnsi="Calibri" w:cs="Calibri"/>
          <w:lang w:val="en-CA"/>
        </w:rPr>
        <w:fldChar w:fldCharType="begin"/>
      </w:r>
      <w:r w:rsidRPr="00BA1BAE">
        <w:rPr>
          <w:rFonts w:ascii="Calibri" w:hAnsi="Calibri" w:cs="Calibri"/>
          <w:lang w:val="en-CA"/>
        </w:rPr>
        <w:instrText xml:space="preserve"> SEQ Table \* ARABIC </w:instrText>
      </w:r>
      <w:r w:rsidRPr="00BA1BAE">
        <w:rPr>
          <w:rFonts w:ascii="Calibri" w:hAnsi="Calibri" w:cs="Calibri"/>
          <w:lang w:val="en-CA"/>
        </w:rPr>
        <w:fldChar w:fldCharType="separate"/>
      </w:r>
      <w:r w:rsidR="006B5BEE" w:rsidRPr="00BA1BAE">
        <w:rPr>
          <w:rFonts w:ascii="Calibri" w:hAnsi="Calibri" w:cs="Calibri"/>
          <w:noProof/>
          <w:lang w:val="en-CA"/>
        </w:rPr>
        <w:t>5</w:t>
      </w:r>
      <w:r w:rsidRPr="00BA1BAE">
        <w:rPr>
          <w:rFonts w:ascii="Calibri" w:hAnsi="Calibri" w:cs="Calibri"/>
          <w:lang w:val="en-CA"/>
        </w:rPr>
        <w:fldChar w:fldCharType="end"/>
      </w:r>
      <w:bookmarkEnd w:id="145"/>
      <w:r w:rsidRPr="00BA1BAE">
        <w:rPr>
          <w:rFonts w:ascii="Calibri" w:hAnsi="Calibri" w:cs="Calibri"/>
          <w:lang w:val="en-CA"/>
        </w:rPr>
        <w:t xml:space="preserve">: Proposition of </w:t>
      </w:r>
      <w:r w:rsidR="00DD5025" w:rsidRPr="00BA1BAE">
        <w:rPr>
          <w:rFonts w:ascii="Calibri" w:hAnsi="Calibri" w:cs="Calibri"/>
          <w:lang w:val="en-CA"/>
        </w:rPr>
        <w:t xml:space="preserve">new </w:t>
      </w:r>
      <w:r w:rsidRPr="00BA1BAE">
        <w:rPr>
          <w:rFonts w:ascii="Calibri" w:hAnsi="Calibri" w:cs="Calibri"/>
          <w:lang w:val="en-CA"/>
        </w:rPr>
        <w:t>gender-sensitive indicators</w:t>
      </w:r>
      <w:bookmarkEnd w:id="146"/>
    </w:p>
    <w:tbl>
      <w:tblPr>
        <w:tblStyle w:val="ArepoTabellen"/>
        <w:tblW w:w="5000" w:type="pct"/>
        <w:tblLook w:val="04A0" w:firstRow="1" w:lastRow="0" w:firstColumn="1" w:lastColumn="0" w:noHBand="0" w:noVBand="1"/>
      </w:tblPr>
      <w:tblGrid>
        <w:gridCol w:w="1439"/>
        <w:gridCol w:w="4950"/>
        <w:gridCol w:w="2971"/>
      </w:tblGrid>
      <w:tr w:rsidR="00385EE2" w:rsidRPr="00BA1BAE" w14:paraId="18C794EF" w14:textId="77777777" w:rsidTr="00A421E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9" w:type="pct"/>
            <w:tcBorders>
              <w:bottom w:val="single" w:sz="8" w:space="0" w:color="A6C632" w:themeColor="accent1"/>
            </w:tcBorders>
          </w:tcPr>
          <w:p w14:paraId="3F405501" w14:textId="3688F768" w:rsidR="00385EE2" w:rsidRPr="00BA1BAE" w:rsidRDefault="00385EE2" w:rsidP="00B10153">
            <w:pPr>
              <w:rPr>
                <w:rFonts w:ascii="Calibri" w:hAnsi="Calibri" w:cs="Calibri"/>
                <w:bCs/>
                <w:color w:val="000000" w:themeColor="text1"/>
                <w:sz w:val="20"/>
                <w:szCs w:val="20"/>
                <w:lang w:val="en-CA" w:eastAsia="de-DE"/>
              </w:rPr>
            </w:pPr>
            <w:r w:rsidRPr="00BA1BAE">
              <w:rPr>
                <w:rFonts w:ascii="Calibri" w:hAnsi="Calibri" w:cs="Calibri"/>
                <w:bCs/>
                <w:color w:val="000000" w:themeColor="text1"/>
                <w:sz w:val="20"/>
                <w:szCs w:val="20"/>
                <w:lang w:val="en-CA" w:eastAsia="de-DE"/>
              </w:rPr>
              <w:t xml:space="preserve">Outcome </w:t>
            </w:r>
          </w:p>
        </w:tc>
        <w:tc>
          <w:tcPr>
            <w:tcW w:w="2644" w:type="pct"/>
            <w:tcBorders>
              <w:bottom w:val="single" w:sz="8" w:space="0" w:color="A6C632" w:themeColor="accent1"/>
            </w:tcBorders>
          </w:tcPr>
          <w:p w14:paraId="2928981A" w14:textId="3C485DB9" w:rsidR="00385EE2" w:rsidRPr="00BA1BAE" w:rsidRDefault="00385EE2" w:rsidP="00B10153">
            <w:pPr>
              <w:cnfStyle w:val="100000000000" w:firstRow="1" w:lastRow="0" w:firstColumn="0" w:lastColumn="0" w:oddVBand="0" w:evenVBand="0" w:oddHBand="0" w:evenHBand="0" w:firstRowFirstColumn="0" w:firstRowLastColumn="0" w:lastRowFirstColumn="0" w:lastRowLastColumn="0"/>
              <w:rPr>
                <w:rFonts w:ascii="Calibri" w:hAnsi="Calibri" w:cs="Calibri"/>
                <w:b w:val="0"/>
                <w:bCs/>
                <w:color w:val="000000" w:themeColor="text1"/>
                <w:sz w:val="20"/>
                <w:szCs w:val="20"/>
                <w:lang w:val="en-CA" w:eastAsia="de-DE"/>
              </w:rPr>
            </w:pPr>
            <w:r w:rsidRPr="00BA1BAE">
              <w:rPr>
                <w:rFonts w:ascii="Calibri" w:hAnsi="Calibri" w:cs="Calibri"/>
                <w:bCs/>
                <w:color w:val="000000" w:themeColor="text1"/>
                <w:sz w:val="20"/>
                <w:szCs w:val="20"/>
                <w:lang w:val="en-CA" w:eastAsia="de-DE"/>
              </w:rPr>
              <w:t>Proposed gender-sensitive indicators</w:t>
            </w:r>
          </w:p>
        </w:tc>
        <w:tc>
          <w:tcPr>
            <w:tcW w:w="1587" w:type="pct"/>
            <w:tcBorders>
              <w:bottom w:val="single" w:sz="8" w:space="0" w:color="A6C632" w:themeColor="accent1"/>
            </w:tcBorders>
          </w:tcPr>
          <w:p w14:paraId="155FD6FE" w14:textId="3BA95351" w:rsidR="00385EE2" w:rsidRPr="00BA1BAE" w:rsidRDefault="00385EE2" w:rsidP="00256CAE">
            <w:pPr>
              <w:jc w:val="both"/>
              <w:cnfStyle w:val="100000000000" w:firstRow="1" w:lastRow="0" w:firstColumn="0" w:lastColumn="0" w:oddVBand="0" w:evenVBand="0" w:oddHBand="0" w:evenHBand="0" w:firstRowFirstColumn="0" w:firstRowLastColumn="0" w:lastRowFirstColumn="0" w:lastRowLastColumn="0"/>
              <w:rPr>
                <w:rFonts w:ascii="Calibri" w:hAnsi="Calibri" w:cs="Calibri"/>
                <w:b w:val="0"/>
                <w:bCs/>
                <w:color w:val="000000" w:themeColor="text1"/>
                <w:sz w:val="20"/>
                <w:szCs w:val="20"/>
                <w:lang w:val="en-CA" w:eastAsia="de-DE"/>
              </w:rPr>
            </w:pPr>
            <w:r w:rsidRPr="00BA1BAE">
              <w:rPr>
                <w:rFonts w:ascii="Calibri" w:hAnsi="Calibri" w:cs="Calibri"/>
                <w:bCs/>
                <w:color w:val="000000"/>
                <w:sz w:val="20"/>
                <w:szCs w:val="20"/>
                <w:lang w:val="en-CA" w:eastAsia="de-DE"/>
              </w:rPr>
              <w:t>End of project target level</w:t>
            </w:r>
          </w:p>
        </w:tc>
      </w:tr>
      <w:tr w:rsidR="00F029C5" w:rsidRPr="00BA1BAE" w14:paraId="50F76254" w14:textId="77777777" w:rsidTr="00A421EA">
        <w:tc>
          <w:tcPr>
            <w:cnfStyle w:val="001000000000" w:firstRow="0" w:lastRow="0" w:firstColumn="1" w:lastColumn="0" w:oddVBand="0" w:evenVBand="0" w:oddHBand="0" w:evenHBand="0" w:firstRowFirstColumn="0" w:firstRowLastColumn="0" w:lastRowFirstColumn="0" w:lastRowLastColumn="0"/>
            <w:tcW w:w="769" w:type="pct"/>
            <w:vMerge w:val="restart"/>
            <w:tcBorders>
              <w:top w:val="single" w:sz="8" w:space="0" w:color="A6C632" w:themeColor="accent1"/>
            </w:tcBorders>
          </w:tcPr>
          <w:p w14:paraId="0B28D5DE" w14:textId="4B64151C" w:rsidR="00F029C5" w:rsidRPr="00BA1BAE" w:rsidRDefault="00F029C5" w:rsidP="00B10153">
            <w:pPr>
              <w:rPr>
                <w:rFonts w:ascii="Calibri" w:hAnsi="Calibri" w:cs="Calibri"/>
                <w:b/>
                <w:bCs/>
                <w:color w:val="000000" w:themeColor="text1"/>
                <w:sz w:val="20"/>
                <w:szCs w:val="20"/>
                <w:lang w:val="en-CA" w:eastAsia="de-DE"/>
              </w:rPr>
            </w:pPr>
            <w:r w:rsidRPr="00BA1BAE">
              <w:rPr>
                <w:rFonts w:ascii="Calibri" w:hAnsi="Calibri" w:cs="Calibri"/>
                <w:b/>
                <w:bCs/>
                <w:color w:val="000000" w:themeColor="text1"/>
                <w:sz w:val="20"/>
                <w:szCs w:val="20"/>
                <w:lang w:val="en-CA" w:eastAsia="de-DE"/>
              </w:rPr>
              <w:t>Outcome 1</w:t>
            </w:r>
          </w:p>
        </w:tc>
        <w:tc>
          <w:tcPr>
            <w:tcW w:w="2644" w:type="pct"/>
            <w:tcBorders>
              <w:top w:val="single" w:sz="8" w:space="0" w:color="A6C632" w:themeColor="accent1"/>
            </w:tcBorders>
          </w:tcPr>
          <w:p w14:paraId="667DA20C" w14:textId="77777777" w:rsidR="00F029C5" w:rsidRPr="00BA1BAE" w:rsidRDefault="00F029C5" w:rsidP="006D787E">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lang w:val="en-CA" w:eastAsia="de-DE"/>
              </w:rPr>
            </w:pPr>
            <w:r w:rsidRPr="00BA1BAE">
              <w:rPr>
                <w:rFonts w:ascii="Calibri" w:hAnsi="Calibri" w:cs="Calibri"/>
                <w:b/>
                <w:bCs/>
                <w:color w:val="000000" w:themeColor="text1"/>
                <w:sz w:val="20"/>
                <w:szCs w:val="20"/>
                <w:lang w:val="en-CA" w:eastAsia="de-DE"/>
              </w:rPr>
              <w:t>Indicator 1</w:t>
            </w:r>
            <w:r w:rsidRPr="00BA1BAE">
              <w:rPr>
                <w:rFonts w:ascii="Calibri" w:hAnsi="Calibri" w:cs="Calibri"/>
                <w:color w:val="000000" w:themeColor="text1"/>
                <w:sz w:val="20"/>
                <w:szCs w:val="20"/>
                <w:lang w:val="en-CA" w:eastAsia="de-DE"/>
              </w:rPr>
              <w:t xml:space="preserve">: Number and percentage of women of the total stakeholders consulted for the elaboration and endorsement of a </w:t>
            </w:r>
            <w:proofErr w:type="spellStart"/>
            <w:r w:rsidRPr="00BA1BAE">
              <w:rPr>
                <w:rFonts w:ascii="Calibri" w:hAnsi="Calibri" w:cs="Calibri"/>
                <w:color w:val="000000" w:themeColor="text1"/>
                <w:sz w:val="20"/>
                <w:szCs w:val="20"/>
                <w:lang w:val="en-CA" w:eastAsia="de-DE"/>
              </w:rPr>
              <w:t>minigrid</w:t>
            </w:r>
            <w:proofErr w:type="spellEnd"/>
            <w:r w:rsidRPr="00BA1BAE">
              <w:rPr>
                <w:rFonts w:ascii="Calibri" w:hAnsi="Calibri" w:cs="Calibri"/>
                <w:color w:val="000000" w:themeColor="text1"/>
                <w:sz w:val="20"/>
                <w:szCs w:val="20"/>
                <w:lang w:val="en-CA" w:eastAsia="de-DE"/>
              </w:rPr>
              <w:t xml:space="preserve"> delivery model</w:t>
            </w:r>
          </w:p>
          <w:p w14:paraId="38A15DB2" w14:textId="7CBE982C" w:rsidR="00F029C5" w:rsidRPr="00BA1BAE" w:rsidRDefault="00F029C5" w:rsidP="00256CAE">
            <w:pPr>
              <w:jc w:val="both"/>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 w:val="20"/>
                <w:szCs w:val="20"/>
                <w:lang w:val="en-CA" w:eastAsia="de-DE"/>
              </w:rPr>
            </w:pPr>
            <w:r w:rsidRPr="00BA1BAE">
              <w:rPr>
                <w:rFonts w:ascii="Calibri" w:hAnsi="Calibri" w:cs="Calibri"/>
                <w:i/>
                <w:iCs/>
                <w:color w:val="000000" w:themeColor="text1"/>
                <w:sz w:val="20"/>
                <w:szCs w:val="20"/>
                <w:lang w:val="en-CA" w:eastAsia="de-DE"/>
              </w:rPr>
              <w:t>(Unit of Measure: Number of women trained)</w:t>
            </w:r>
          </w:p>
        </w:tc>
        <w:tc>
          <w:tcPr>
            <w:tcW w:w="1587" w:type="pct"/>
            <w:tcBorders>
              <w:top w:val="single" w:sz="8" w:space="0" w:color="A6C632" w:themeColor="accent1"/>
            </w:tcBorders>
          </w:tcPr>
          <w:p w14:paraId="21944A69" w14:textId="1A36E17D" w:rsidR="00F029C5" w:rsidRPr="00BA1BAE" w:rsidRDefault="00F029C5" w:rsidP="00256CAE">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lang w:val="en-CA" w:eastAsia="de-DE"/>
              </w:rPr>
            </w:pPr>
            <w:r w:rsidRPr="00BA1BAE">
              <w:rPr>
                <w:rFonts w:ascii="Calibri" w:hAnsi="Calibri" w:cs="Calibri"/>
                <w:color w:val="000000" w:themeColor="text1"/>
                <w:sz w:val="20"/>
                <w:szCs w:val="20"/>
                <w:lang w:val="en-CA" w:eastAsia="de-DE"/>
              </w:rPr>
              <w:t xml:space="preserve">At least 25% of stakeholders consulted for the elaboration and adoption process of a </w:t>
            </w:r>
            <w:proofErr w:type="spellStart"/>
            <w:r w:rsidRPr="00BA1BAE">
              <w:rPr>
                <w:rFonts w:ascii="Calibri" w:hAnsi="Calibri" w:cs="Calibri"/>
                <w:color w:val="000000" w:themeColor="text1"/>
                <w:sz w:val="20"/>
                <w:szCs w:val="20"/>
                <w:lang w:val="en-CA" w:eastAsia="de-DE"/>
              </w:rPr>
              <w:t>minigrid</w:t>
            </w:r>
            <w:proofErr w:type="spellEnd"/>
            <w:r w:rsidRPr="00BA1BAE">
              <w:rPr>
                <w:rFonts w:ascii="Calibri" w:hAnsi="Calibri" w:cs="Calibri"/>
                <w:color w:val="000000" w:themeColor="text1"/>
                <w:sz w:val="20"/>
                <w:szCs w:val="20"/>
                <w:lang w:val="en-CA" w:eastAsia="de-DE"/>
              </w:rPr>
              <w:t xml:space="preserve"> delivery model are women</w:t>
            </w:r>
          </w:p>
        </w:tc>
      </w:tr>
      <w:tr w:rsidR="00F029C5" w:rsidRPr="00BA1BAE" w14:paraId="6C306D1E" w14:textId="77777777" w:rsidTr="00AD7C00">
        <w:tc>
          <w:tcPr>
            <w:cnfStyle w:val="001000000000" w:firstRow="0" w:lastRow="0" w:firstColumn="1" w:lastColumn="0" w:oddVBand="0" w:evenVBand="0" w:oddHBand="0" w:evenHBand="0" w:firstRowFirstColumn="0" w:firstRowLastColumn="0" w:lastRowFirstColumn="0" w:lastRowLastColumn="0"/>
            <w:tcW w:w="769" w:type="pct"/>
            <w:vMerge/>
          </w:tcPr>
          <w:p w14:paraId="49E9EC4E" w14:textId="77777777" w:rsidR="00F029C5" w:rsidRPr="00BA1BAE" w:rsidRDefault="00F029C5" w:rsidP="00B10153">
            <w:pPr>
              <w:rPr>
                <w:rFonts w:ascii="Calibri" w:hAnsi="Calibri" w:cs="Calibri"/>
                <w:b/>
                <w:bCs/>
                <w:color w:val="000000" w:themeColor="text1"/>
                <w:sz w:val="20"/>
                <w:szCs w:val="20"/>
                <w:lang w:val="en-CA" w:eastAsia="de-DE"/>
              </w:rPr>
            </w:pPr>
          </w:p>
        </w:tc>
        <w:tc>
          <w:tcPr>
            <w:tcW w:w="2644" w:type="pct"/>
          </w:tcPr>
          <w:p w14:paraId="321D9579" w14:textId="77777777" w:rsidR="00F029C5" w:rsidRPr="00BA1BAE" w:rsidRDefault="00F029C5" w:rsidP="006D787E">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lang w:val="en-CA" w:eastAsia="de-DE"/>
              </w:rPr>
            </w:pPr>
            <w:r w:rsidRPr="00BA1BAE">
              <w:rPr>
                <w:rFonts w:ascii="Calibri" w:hAnsi="Calibri" w:cs="Calibri"/>
                <w:b/>
                <w:bCs/>
                <w:color w:val="000000" w:themeColor="text1"/>
                <w:sz w:val="20"/>
                <w:szCs w:val="20"/>
                <w:lang w:val="en-CA" w:eastAsia="de-DE"/>
              </w:rPr>
              <w:t>Indicator 2</w:t>
            </w:r>
            <w:r w:rsidRPr="00BA1BAE">
              <w:rPr>
                <w:rFonts w:ascii="Calibri" w:hAnsi="Calibri" w:cs="Calibri"/>
                <w:color w:val="000000" w:themeColor="text1"/>
                <w:sz w:val="20"/>
                <w:szCs w:val="20"/>
                <w:lang w:val="en-CA" w:eastAsia="de-DE"/>
              </w:rPr>
              <w:t xml:space="preserve">: Number and percentage of women trained in the utilization of online tools for digital transformation of the </w:t>
            </w:r>
            <w:proofErr w:type="spellStart"/>
            <w:r w:rsidRPr="00BA1BAE">
              <w:rPr>
                <w:rFonts w:ascii="Calibri" w:hAnsi="Calibri" w:cs="Calibri"/>
                <w:color w:val="000000" w:themeColor="text1"/>
                <w:sz w:val="20"/>
                <w:szCs w:val="20"/>
                <w:lang w:val="en-CA" w:eastAsia="de-DE"/>
              </w:rPr>
              <w:t>minigrid</w:t>
            </w:r>
            <w:proofErr w:type="spellEnd"/>
            <w:r w:rsidRPr="00BA1BAE">
              <w:rPr>
                <w:rFonts w:ascii="Calibri" w:hAnsi="Calibri" w:cs="Calibri"/>
                <w:color w:val="000000" w:themeColor="text1"/>
                <w:sz w:val="20"/>
                <w:szCs w:val="20"/>
                <w:lang w:val="en-CA" w:eastAsia="de-DE"/>
              </w:rPr>
              <w:t xml:space="preserve"> sector</w:t>
            </w:r>
          </w:p>
          <w:p w14:paraId="2E1B5550" w14:textId="173C8BF2" w:rsidR="00F029C5" w:rsidRPr="00BA1BAE" w:rsidRDefault="00F029C5" w:rsidP="006D787E">
            <w:pPr>
              <w:jc w:val="both"/>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 w:val="20"/>
                <w:szCs w:val="20"/>
                <w:lang w:val="en-CA" w:eastAsia="de-DE"/>
              </w:rPr>
            </w:pPr>
            <w:r w:rsidRPr="00BA1BAE">
              <w:rPr>
                <w:rFonts w:ascii="Calibri" w:hAnsi="Calibri" w:cs="Calibri"/>
                <w:i/>
                <w:iCs/>
                <w:color w:val="000000" w:themeColor="text1"/>
                <w:sz w:val="20"/>
                <w:szCs w:val="20"/>
                <w:lang w:val="en-CA" w:eastAsia="de-DE"/>
              </w:rPr>
              <w:t>(Unit of Measure: Number of women trained)</w:t>
            </w:r>
          </w:p>
        </w:tc>
        <w:tc>
          <w:tcPr>
            <w:tcW w:w="1587" w:type="pct"/>
          </w:tcPr>
          <w:p w14:paraId="69A4A3E5" w14:textId="32582FEE" w:rsidR="00F029C5" w:rsidRPr="00BA1BAE" w:rsidRDefault="00F029C5" w:rsidP="00256CAE">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lang w:val="en-CA" w:eastAsia="de-DE"/>
              </w:rPr>
            </w:pPr>
            <w:r w:rsidRPr="00BA1BAE">
              <w:rPr>
                <w:rFonts w:ascii="Calibri" w:hAnsi="Calibri" w:cs="Calibri"/>
                <w:color w:val="000000" w:themeColor="text1"/>
                <w:sz w:val="20"/>
                <w:szCs w:val="20"/>
                <w:lang w:val="en-CA" w:eastAsia="de-DE"/>
              </w:rPr>
              <w:t xml:space="preserve">At least 25% of the stakeholders trained on the utilization of online tools for digital transformation of the </w:t>
            </w:r>
            <w:proofErr w:type="spellStart"/>
            <w:r w:rsidRPr="00BA1BAE">
              <w:rPr>
                <w:rFonts w:ascii="Calibri" w:hAnsi="Calibri" w:cs="Calibri"/>
                <w:color w:val="000000" w:themeColor="text1"/>
                <w:sz w:val="20"/>
                <w:szCs w:val="20"/>
                <w:lang w:val="en-CA" w:eastAsia="de-DE"/>
              </w:rPr>
              <w:t>minigrid</w:t>
            </w:r>
            <w:proofErr w:type="spellEnd"/>
            <w:r w:rsidRPr="00BA1BAE">
              <w:rPr>
                <w:rFonts w:ascii="Calibri" w:hAnsi="Calibri" w:cs="Calibri"/>
                <w:color w:val="000000" w:themeColor="text1"/>
                <w:sz w:val="20"/>
                <w:szCs w:val="20"/>
                <w:lang w:val="en-CA" w:eastAsia="de-DE"/>
              </w:rPr>
              <w:t xml:space="preserve"> sector are women</w:t>
            </w:r>
          </w:p>
        </w:tc>
      </w:tr>
      <w:tr w:rsidR="00F029C5" w:rsidRPr="00BA1BAE" w14:paraId="1CB1852B" w14:textId="77777777" w:rsidTr="00AD7C00">
        <w:tc>
          <w:tcPr>
            <w:cnfStyle w:val="001000000000" w:firstRow="0" w:lastRow="0" w:firstColumn="1" w:lastColumn="0" w:oddVBand="0" w:evenVBand="0" w:oddHBand="0" w:evenHBand="0" w:firstRowFirstColumn="0" w:firstRowLastColumn="0" w:lastRowFirstColumn="0" w:lastRowLastColumn="0"/>
            <w:tcW w:w="769" w:type="pct"/>
            <w:vMerge w:val="restart"/>
          </w:tcPr>
          <w:p w14:paraId="6E6ACC92" w14:textId="1AE8E0D1" w:rsidR="00F029C5" w:rsidRPr="00BA1BAE" w:rsidRDefault="00F029C5" w:rsidP="00B10153">
            <w:pPr>
              <w:rPr>
                <w:rFonts w:ascii="Calibri" w:hAnsi="Calibri" w:cs="Calibri"/>
                <w:b/>
                <w:bCs/>
                <w:color w:val="000000" w:themeColor="text1"/>
                <w:sz w:val="20"/>
                <w:szCs w:val="20"/>
                <w:lang w:val="en-CA" w:eastAsia="de-DE"/>
              </w:rPr>
            </w:pPr>
            <w:r w:rsidRPr="00BA1BAE">
              <w:rPr>
                <w:rFonts w:ascii="Calibri" w:hAnsi="Calibri" w:cs="Calibri"/>
                <w:b/>
                <w:bCs/>
                <w:color w:val="000000" w:themeColor="text1"/>
                <w:sz w:val="20"/>
                <w:szCs w:val="20"/>
                <w:lang w:val="en-CA" w:eastAsia="de-DE"/>
              </w:rPr>
              <w:t>Outcome 2</w:t>
            </w:r>
          </w:p>
        </w:tc>
        <w:tc>
          <w:tcPr>
            <w:tcW w:w="2644" w:type="pct"/>
          </w:tcPr>
          <w:p w14:paraId="402BE58A" w14:textId="1E43D759" w:rsidR="00F029C5" w:rsidRPr="00BA1BAE" w:rsidRDefault="00F029C5" w:rsidP="00256CAE">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lang w:val="en-CA" w:eastAsia="de-DE"/>
              </w:rPr>
            </w:pPr>
            <w:r w:rsidRPr="00BA1BAE">
              <w:rPr>
                <w:rFonts w:ascii="Calibri" w:hAnsi="Calibri" w:cs="Calibri"/>
                <w:b/>
                <w:bCs/>
                <w:color w:val="000000" w:themeColor="text1"/>
                <w:sz w:val="20"/>
                <w:szCs w:val="20"/>
                <w:lang w:val="en-CA" w:eastAsia="de-DE"/>
              </w:rPr>
              <w:t>Indicator 3</w:t>
            </w:r>
            <w:r w:rsidRPr="00BA1BAE">
              <w:rPr>
                <w:rFonts w:ascii="Calibri" w:hAnsi="Calibri" w:cs="Calibri"/>
                <w:color w:val="000000" w:themeColor="text1"/>
                <w:sz w:val="20"/>
                <w:szCs w:val="20"/>
                <w:lang w:val="en-CA" w:eastAsia="de-DE"/>
              </w:rPr>
              <w:t xml:space="preserve">: Number and percentage of women-led businesses established or expanded using </w:t>
            </w:r>
            <w:proofErr w:type="spellStart"/>
            <w:r w:rsidRPr="00BA1BAE">
              <w:rPr>
                <w:rFonts w:ascii="Calibri" w:hAnsi="Calibri" w:cs="Calibri"/>
                <w:color w:val="000000" w:themeColor="text1"/>
                <w:sz w:val="20"/>
                <w:szCs w:val="20"/>
                <w:lang w:val="en-CA" w:eastAsia="de-DE"/>
              </w:rPr>
              <w:t>minigrid</w:t>
            </w:r>
            <w:proofErr w:type="spellEnd"/>
            <w:r w:rsidRPr="00BA1BAE">
              <w:rPr>
                <w:rFonts w:ascii="Calibri" w:hAnsi="Calibri" w:cs="Calibri"/>
                <w:color w:val="000000" w:themeColor="text1"/>
                <w:sz w:val="20"/>
                <w:szCs w:val="20"/>
                <w:lang w:val="en-CA" w:eastAsia="de-DE"/>
              </w:rPr>
              <w:t xml:space="preserve"> electricity within 12 months of grid installation.</w:t>
            </w:r>
          </w:p>
          <w:p w14:paraId="6B5070B7" w14:textId="72BF4CFF" w:rsidR="00F029C5" w:rsidRPr="00BA1BAE" w:rsidRDefault="00F029C5" w:rsidP="00256CAE">
            <w:pPr>
              <w:jc w:val="both"/>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themeColor="text1"/>
                <w:sz w:val="20"/>
                <w:szCs w:val="20"/>
                <w:lang w:val="en-CA" w:eastAsia="de-DE"/>
              </w:rPr>
            </w:pPr>
            <w:r w:rsidRPr="00BA1BAE">
              <w:rPr>
                <w:rFonts w:ascii="Calibri" w:hAnsi="Calibri" w:cs="Calibri"/>
                <w:i/>
                <w:iCs/>
                <w:color w:val="000000" w:themeColor="text1"/>
                <w:sz w:val="20"/>
                <w:szCs w:val="20"/>
                <w:lang w:val="en-CA" w:eastAsia="de-DE"/>
              </w:rPr>
              <w:t>(Unit of Measure: Number of businesses owned by women)</w:t>
            </w:r>
          </w:p>
        </w:tc>
        <w:tc>
          <w:tcPr>
            <w:tcW w:w="1587" w:type="pct"/>
          </w:tcPr>
          <w:p w14:paraId="548C1293" w14:textId="5494AD2D" w:rsidR="00F029C5" w:rsidRPr="00BA1BAE" w:rsidRDefault="00F029C5" w:rsidP="00256CAE">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lang w:val="en-CA" w:eastAsia="de-DE"/>
              </w:rPr>
            </w:pPr>
            <w:r w:rsidRPr="00BA1BAE">
              <w:rPr>
                <w:rFonts w:ascii="Calibri" w:hAnsi="Calibri" w:cs="Calibri"/>
                <w:color w:val="000000" w:themeColor="text1"/>
                <w:sz w:val="20"/>
                <w:szCs w:val="20"/>
                <w:lang w:val="en-CA" w:eastAsia="de-DE"/>
              </w:rPr>
              <w:t xml:space="preserve">At least 40% of new or expanded businesses using </w:t>
            </w:r>
            <w:proofErr w:type="spellStart"/>
            <w:r w:rsidRPr="00BA1BAE">
              <w:rPr>
                <w:rFonts w:ascii="Calibri" w:hAnsi="Calibri" w:cs="Calibri"/>
                <w:color w:val="000000" w:themeColor="text1"/>
                <w:sz w:val="20"/>
                <w:szCs w:val="20"/>
                <w:lang w:val="en-CA" w:eastAsia="de-DE"/>
              </w:rPr>
              <w:t>minigrid</w:t>
            </w:r>
            <w:proofErr w:type="spellEnd"/>
            <w:r w:rsidRPr="00BA1BAE">
              <w:rPr>
                <w:rFonts w:ascii="Calibri" w:hAnsi="Calibri" w:cs="Calibri"/>
                <w:color w:val="000000" w:themeColor="text1"/>
                <w:sz w:val="20"/>
                <w:szCs w:val="20"/>
                <w:lang w:val="en-CA" w:eastAsia="de-DE"/>
              </w:rPr>
              <w:t xml:space="preserve"> power are women-led by the end of Year 1 after PUE installation.</w:t>
            </w:r>
          </w:p>
        </w:tc>
      </w:tr>
      <w:tr w:rsidR="00F029C5" w:rsidRPr="00BA1BAE" w14:paraId="692FCF01" w14:textId="77777777" w:rsidTr="00AD7C00">
        <w:tc>
          <w:tcPr>
            <w:cnfStyle w:val="001000000000" w:firstRow="0" w:lastRow="0" w:firstColumn="1" w:lastColumn="0" w:oddVBand="0" w:evenVBand="0" w:oddHBand="0" w:evenHBand="0" w:firstRowFirstColumn="0" w:firstRowLastColumn="0" w:lastRowFirstColumn="0" w:lastRowLastColumn="0"/>
            <w:tcW w:w="769" w:type="pct"/>
            <w:vMerge/>
          </w:tcPr>
          <w:p w14:paraId="615933CF" w14:textId="77777777" w:rsidR="00F029C5" w:rsidRPr="00BA1BAE" w:rsidRDefault="00F029C5" w:rsidP="00F821AD">
            <w:pPr>
              <w:rPr>
                <w:rFonts w:ascii="Calibri" w:hAnsi="Calibri" w:cs="Calibri"/>
                <w:b/>
                <w:bCs/>
                <w:color w:val="000000" w:themeColor="text1"/>
                <w:sz w:val="20"/>
                <w:szCs w:val="20"/>
                <w:lang w:val="en-CA" w:eastAsia="de-DE"/>
              </w:rPr>
            </w:pPr>
          </w:p>
        </w:tc>
        <w:tc>
          <w:tcPr>
            <w:tcW w:w="2644" w:type="pct"/>
          </w:tcPr>
          <w:p w14:paraId="1F54D4A5" w14:textId="16C73EE7" w:rsidR="00F029C5" w:rsidRPr="00BA1BAE" w:rsidRDefault="00F029C5" w:rsidP="00256CAE">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lang w:val="en-CA" w:eastAsia="de-DE"/>
              </w:rPr>
            </w:pPr>
            <w:r w:rsidRPr="00BA1BAE">
              <w:rPr>
                <w:rFonts w:ascii="Calibri" w:hAnsi="Calibri" w:cs="Calibri"/>
                <w:b/>
                <w:bCs/>
                <w:color w:val="000000" w:themeColor="text1"/>
                <w:sz w:val="20"/>
                <w:szCs w:val="20"/>
                <w:lang w:val="en-CA" w:eastAsia="de-DE"/>
              </w:rPr>
              <w:t xml:space="preserve">Indicator 4: </w:t>
            </w:r>
            <w:r w:rsidRPr="00BA1BAE">
              <w:rPr>
                <w:rFonts w:ascii="Calibri" w:hAnsi="Calibri" w:cs="Calibri"/>
                <w:color w:val="000000" w:themeColor="text1"/>
                <w:sz w:val="20"/>
                <w:szCs w:val="20"/>
                <w:lang w:val="en-CA" w:eastAsia="de-DE"/>
              </w:rPr>
              <w:t>Number and percentage of women trained on the implementation of innovative business models and integration of cost-reduction levers in mini-grid projects</w:t>
            </w:r>
          </w:p>
          <w:p w14:paraId="2F2A35AB" w14:textId="74C4E939" w:rsidR="00F029C5" w:rsidRPr="00BA1BAE" w:rsidRDefault="00F029C5" w:rsidP="00F821AD">
            <w:pP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 w:val="20"/>
                <w:szCs w:val="20"/>
                <w:lang w:val="en-CA" w:eastAsia="de-DE"/>
              </w:rPr>
            </w:pPr>
            <w:r w:rsidRPr="00BA1BAE">
              <w:rPr>
                <w:rFonts w:ascii="Calibri" w:hAnsi="Calibri" w:cs="Calibri"/>
                <w:i/>
                <w:iCs/>
                <w:color w:val="000000" w:themeColor="text1"/>
                <w:sz w:val="20"/>
                <w:szCs w:val="20"/>
                <w:lang w:val="en-CA" w:eastAsia="de-DE"/>
              </w:rPr>
              <w:t>(Unit of Measure: Number of women trained)</w:t>
            </w:r>
          </w:p>
        </w:tc>
        <w:tc>
          <w:tcPr>
            <w:tcW w:w="1587" w:type="pct"/>
          </w:tcPr>
          <w:p w14:paraId="0159B2DF" w14:textId="1EDA58B3" w:rsidR="00F029C5" w:rsidRPr="00BA1BAE" w:rsidRDefault="04BA23F6" w:rsidP="00256CAE">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lang w:val="en-CA" w:eastAsia="de-DE"/>
              </w:rPr>
            </w:pPr>
            <w:r w:rsidRPr="00BA1BAE">
              <w:rPr>
                <w:rFonts w:ascii="Calibri" w:hAnsi="Calibri" w:cs="Calibri"/>
                <w:color w:val="000000" w:themeColor="text1"/>
                <w:sz w:val="20"/>
                <w:szCs w:val="20"/>
                <w:lang w:val="en-CA" w:eastAsia="de-DE"/>
              </w:rPr>
              <w:t xml:space="preserve">At least 25% of the stakeholders trained on the implementation of innovative business </w:t>
            </w:r>
            <w:r w:rsidR="05BF7C7F" w:rsidRPr="00BA1BAE">
              <w:rPr>
                <w:rFonts w:ascii="Calibri" w:hAnsi="Calibri" w:cs="Calibri"/>
                <w:color w:val="000000" w:themeColor="text1"/>
                <w:sz w:val="20"/>
                <w:szCs w:val="20"/>
                <w:lang w:val="en-CA" w:eastAsia="de-DE"/>
              </w:rPr>
              <w:t>models</w:t>
            </w:r>
            <w:r w:rsidRPr="00BA1BAE">
              <w:rPr>
                <w:rFonts w:ascii="Calibri" w:hAnsi="Calibri" w:cs="Calibri"/>
                <w:color w:val="000000" w:themeColor="text1"/>
                <w:sz w:val="20"/>
                <w:szCs w:val="20"/>
                <w:lang w:val="en-CA" w:eastAsia="de-DE"/>
              </w:rPr>
              <w:t xml:space="preserve"> and integration of cost-reduction levers in mini-grid projects are women</w:t>
            </w:r>
          </w:p>
        </w:tc>
      </w:tr>
      <w:tr w:rsidR="00F029C5" w:rsidRPr="00BA1BAE" w14:paraId="3F15EF42" w14:textId="77777777" w:rsidTr="00AD7C00">
        <w:tc>
          <w:tcPr>
            <w:cnfStyle w:val="001000000000" w:firstRow="0" w:lastRow="0" w:firstColumn="1" w:lastColumn="0" w:oddVBand="0" w:evenVBand="0" w:oddHBand="0" w:evenHBand="0" w:firstRowFirstColumn="0" w:firstRowLastColumn="0" w:lastRowFirstColumn="0" w:lastRowLastColumn="0"/>
            <w:tcW w:w="769" w:type="pct"/>
            <w:vMerge/>
          </w:tcPr>
          <w:p w14:paraId="548336E6" w14:textId="77777777" w:rsidR="00F029C5" w:rsidRPr="00BA1BAE" w:rsidRDefault="00F029C5" w:rsidP="00F821AD">
            <w:pPr>
              <w:rPr>
                <w:rFonts w:ascii="Calibri" w:hAnsi="Calibri" w:cs="Calibri"/>
                <w:b/>
                <w:bCs/>
                <w:color w:val="000000" w:themeColor="text1"/>
                <w:sz w:val="20"/>
                <w:szCs w:val="20"/>
                <w:lang w:val="en-CA" w:eastAsia="de-DE"/>
              </w:rPr>
            </w:pPr>
          </w:p>
        </w:tc>
        <w:tc>
          <w:tcPr>
            <w:tcW w:w="2644" w:type="pct"/>
          </w:tcPr>
          <w:p w14:paraId="0F01C645" w14:textId="0A38AE28" w:rsidR="00F029C5" w:rsidRPr="00BA1BAE" w:rsidRDefault="00F029C5" w:rsidP="00256CAE">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lang w:val="en-CA" w:eastAsia="de-DE"/>
              </w:rPr>
            </w:pPr>
            <w:r w:rsidRPr="00BA1BAE">
              <w:rPr>
                <w:rFonts w:ascii="Calibri" w:hAnsi="Calibri" w:cs="Calibri"/>
                <w:b/>
                <w:bCs/>
                <w:color w:val="000000" w:themeColor="text1"/>
                <w:sz w:val="20"/>
                <w:szCs w:val="20"/>
                <w:lang w:val="en-CA" w:eastAsia="de-DE"/>
              </w:rPr>
              <w:t xml:space="preserve">Indicator 5: </w:t>
            </w:r>
            <w:r w:rsidRPr="00BA1BAE">
              <w:rPr>
                <w:rFonts w:ascii="Calibri" w:hAnsi="Calibri" w:cs="Calibri"/>
                <w:color w:val="000000" w:themeColor="text1"/>
                <w:sz w:val="20"/>
                <w:szCs w:val="20"/>
                <w:lang w:val="en-CA" w:eastAsia="de-DE"/>
              </w:rPr>
              <w:t>Number and percentage of women and girls trained in technical, business, or energy management skills under the project</w:t>
            </w:r>
          </w:p>
          <w:p w14:paraId="68B8C523" w14:textId="4D3E5670" w:rsidR="00F029C5" w:rsidRPr="00BA1BAE" w:rsidRDefault="00F029C5" w:rsidP="00256CAE">
            <w:pPr>
              <w:jc w:val="both"/>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 w:val="20"/>
                <w:szCs w:val="20"/>
                <w:lang w:val="en-CA" w:eastAsia="de-DE"/>
              </w:rPr>
            </w:pPr>
            <w:r w:rsidRPr="00BA1BAE">
              <w:rPr>
                <w:rFonts w:ascii="Calibri" w:hAnsi="Calibri" w:cs="Calibri"/>
                <w:i/>
                <w:iCs/>
                <w:color w:val="000000" w:themeColor="text1"/>
                <w:sz w:val="20"/>
                <w:szCs w:val="20"/>
                <w:lang w:val="en-CA" w:eastAsia="de-DE"/>
              </w:rPr>
              <w:t>(Unit of Measure: Number of women)</w:t>
            </w:r>
          </w:p>
        </w:tc>
        <w:tc>
          <w:tcPr>
            <w:tcW w:w="1587" w:type="pct"/>
          </w:tcPr>
          <w:p w14:paraId="136FB240" w14:textId="3B7DE8D5" w:rsidR="00F029C5" w:rsidRPr="00BA1BAE" w:rsidRDefault="00F029C5" w:rsidP="00256CAE">
            <w:pPr>
              <w:jc w:val="both"/>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 w:val="20"/>
                <w:szCs w:val="20"/>
                <w:lang w:val="en-CA" w:eastAsia="de-DE"/>
              </w:rPr>
            </w:pPr>
            <w:r w:rsidRPr="00BA1BAE">
              <w:rPr>
                <w:rFonts w:ascii="Calibri" w:hAnsi="Calibri" w:cs="Calibri"/>
                <w:color w:val="000000" w:themeColor="text1"/>
                <w:sz w:val="20"/>
                <w:szCs w:val="20"/>
                <w:lang w:val="en-CA" w:eastAsia="de-DE"/>
              </w:rPr>
              <w:t>At least 30% of women and girls in the community trained, making up 50% of all training participants by project end.</w:t>
            </w:r>
          </w:p>
        </w:tc>
      </w:tr>
      <w:tr w:rsidR="00F029C5" w:rsidRPr="00BA1BAE" w14:paraId="63ECE517" w14:textId="77777777" w:rsidTr="00AD7C00">
        <w:tc>
          <w:tcPr>
            <w:cnfStyle w:val="001000000000" w:firstRow="0" w:lastRow="0" w:firstColumn="1" w:lastColumn="0" w:oddVBand="0" w:evenVBand="0" w:oddHBand="0" w:evenHBand="0" w:firstRowFirstColumn="0" w:firstRowLastColumn="0" w:lastRowFirstColumn="0" w:lastRowLastColumn="0"/>
            <w:tcW w:w="769" w:type="pct"/>
            <w:vMerge/>
          </w:tcPr>
          <w:p w14:paraId="053E66FB" w14:textId="77777777" w:rsidR="00F029C5" w:rsidRPr="00BA1BAE" w:rsidRDefault="00F029C5" w:rsidP="00F821AD">
            <w:pPr>
              <w:rPr>
                <w:rFonts w:ascii="Calibri" w:hAnsi="Calibri" w:cs="Calibri"/>
                <w:b/>
                <w:bCs/>
                <w:color w:val="000000" w:themeColor="text1"/>
                <w:sz w:val="20"/>
                <w:szCs w:val="20"/>
                <w:lang w:val="en-CA" w:eastAsia="de-DE"/>
              </w:rPr>
            </w:pPr>
          </w:p>
        </w:tc>
        <w:tc>
          <w:tcPr>
            <w:tcW w:w="2644" w:type="pct"/>
          </w:tcPr>
          <w:p w14:paraId="62A02843" w14:textId="685A04F9" w:rsidR="00F029C5" w:rsidRPr="00BA1BAE" w:rsidRDefault="00F029C5" w:rsidP="00256CAE">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lang w:val="en-CA" w:eastAsia="de-DE"/>
              </w:rPr>
            </w:pPr>
            <w:r w:rsidRPr="00BA1BAE">
              <w:rPr>
                <w:rFonts w:ascii="Calibri" w:hAnsi="Calibri" w:cs="Calibri"/>
                <w:b/>
                <w:bCs/>
                <w:color w:val="000000" w:themeColor="text1"/>
                <w:sz w:val="20"/>
                <w:szCs w:val="20"/>
                <w:lang w:val="en-CA" w:eastAsia="de-DE"/>
              </w:rPr>
              <w:t xml:space="preserve">Indicator 6: </w:t>
            </w:r>
            <w:r w:rsidRPr="00BA1BAE">
              <w:rPr>
                <w:rFonts w:ascii="Calibri" w:hAnsi="Calibri" w:cs="Calibri"/>
                <w:color w:val="000000" w:themeColor="text1"/>
                <w:sz w:val="20"/>
                <w:szCs w:val="20"/>
                <w:lang w:val="en-CA" w:eastAsia="de-DE"/>
              </w:rPr>
              <w:t xml:space="preserve">Number and percentage of women participating in </w:t>
            </w:r>
            <w:proofErr w:type="spellStart"/>
            <w:r w:rsidRPr="00BA1BAE">
              <w:rPr>
                <w:rFonts w:ascii="Calibri" w:hAnsi="Calibri" w:cs="Calibri"/>
                <w:color w:val="000000" w:themeColor="text1"/>
                <w:sz w:val="20"/>
                <w:szCs w:val="20"/>
                <w:lang w:val="en-CA" w:eastAsia="de-DE"/>
              </w:rPr>
              <w:t>minigrid</w:t>
            </w:r>
            <w:proofErr w:type="spellEnd"/>
            <w:r w:rsidRPr="00BA1BAE">
              <w:rPr>
                <w:rFonts w:ascii="Calibri" w:hAnsi="Calibri" w:cs="Calibri"/>
                <w:color w:val="000000" w:themeColor="text1"/>
                <w:sz w:val="20"/>
                <w:szCs w:val="20"/>
                <w:lang w:val="en-CA" w:eastAsia="de-DE"/>
              </w:rPr>
              <w:t xml:space="preserve"> management committees or decision-making</w:t>
            </w:r>
          </w:p>
          <w:p w14:paraId="0CBE0E7D" w14:textId="540C99BE" w:rsidR="00F029C5" w:rsidRPr="00BA1BAE" w:rsidRDefault="00F029C5" w:rsidP="00256CAE">
            <w:pPr>
              <w:jc w:val="both"/>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themeColor="text1"/>
                <w:sz w:val="20"/>
                <w:szCs w:val="20"/>
                <w:lang w:val="en-CA" w:eastAsia="de-DE"/>
              </w:rPr>
            </w:pPr>
            <w:r w:rsidRPr="00BA1BAE">
              <w:rPr>
                <w:rFonts w:ascii="Calibri" w:hAnsi="Calibri" w:cs="Calibri"/>
                <w:i/>
                <w:iCs/>
                <w:color w:val="000000" w:themeColor="text1"/>
                <w:sz w:val="20"/>
                <w:szCs w:val="20"/>
                <w:lang w:val="en-CA" w:eastAsia="de-DE"/>
              </w:rPr>
              <w:t>(Unit of Measure: Number of women)</w:t>
            </w:r>
          </w:p>
        </w:tc>
        <w:tc>
          <w:tcPr>
            <w:tcW w:w="1587" w:type="pct"/>
          </w:tcPr>
          <w:p w14:paraId="723E87CE" w14:textId="607DBD3D" w:rsidR="00F029C5" w:rsidRPr="00BA1BAE" w:rsidRDefault="00F029C5" w:rsidP="00256CAE">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lang w:val="en-CA" w:eastAsia="de-DE"/>
              </w:rPr>
            </w:pPr>
            <w:r w:rsidRPr="00BA1BAE">
              <w:rPr>
                <w:rFonts w:ascii="Calibri" w:hAnsi="Calibri" w:cs="Calibri"/>
                <w:color w:val="000000" w:themeColor="text1"/>
                <w:sz w:val="20"/>
                <w:szCs w:val="20"/>
                <w:lang w:val="en-CA" w:eastAsia="de-DE"/>
              </w:rPr>
              <w:t>Women hold at least 25% of committee positions by project completion.</w:t>
            </w:r>
          </w:p>
        </w:tc>
      </w:tr>
      <w:tr w:rsidR="00DB42D0" w:rsidRPr="00BA1BAE" w14:paraId="11059903" w14:textId="77777777" w:rsidTr="00AD7C00">
        <w:tc>
          <w:tcPr>
            <w:cnfStyle w:val="001000000000" w:firstRow="0" w:lastRow="0" w:firstColumn="1" w:lastColumn="0" w:oddVBand="0" w:evenVBand="0" w:oddHBand="0" w:evenHBand="0" w:firstRowFirstColumn="0" w:firstRowLastColumn="0" w:lastRowFirstColumn="0" w:lastRowLastColumn="0"/>
            <w:tcW w:w="769" w:type="pct"/>
          </w:tcPr>
          <w:p w14:paraId="7DFC3974" w14:textId="4066F4ED" w:rsidR="00DB42D0" w:rsidRPr="00BA1BAE" w:rsidRDefault="00DB42D0" w:rsidP="00F821AD">
            <w:pPr>
              <w:rPr>
                <w:rFonts w:ascii="Calibri" w:hAnsi="Calibri" w:cs="Calibri"/>
                <w:b/>
                <w:bCs/>
                <w:color w:val="000000" w:themeColor="text1"/>
                <w:sz w:val="20"/>
                <w:szCs w:val="20"/>
                <w:lang w:val="en-CA" w:eastAsia="de-DE"/>
              </w:rPr>
            </w:pPr>
            <w:r w:rsidRPr="00BA1BAE">
              <w:rPr>
                <w:rFonts w:ascii="Calibri" w:hAnsi="Calibri" w:cs="Calibri"/>
                <w:b/>
                <w:bCs/>
                <w:color w:val="000000" w:themeColor="text1"/>
                <w:sz w:val="20"/>
                <w:szCs w:val="20"/>
                <w:lang w:val="en-CA" w:eastAsia="de-DE"/>
              </w:rPr>
              <w:lastRenderedPageBreak/>
              <w:t>Outcome 3</w:t>
            </w:r>
          </w:p>
        </w:tc>
        <w:tc>
          <w:tcPr>
            <w:tcW w:w="2644" w:type="pct"/>
          </w:tcPr>
          <w:p w14:paraId="4DBFBFB7" w14:textId="1E6B2DA5" w:rsidR="00DB42D0" w:rsidRPr="00BA1BAE" w:rsidRDefault="00DB42D0" w:rsidP="00DB42D0">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lang w:val="en-CA" w:eastAsia="de-DE"/>
              </w:rPr>
            </w:pPr>
            <w:r w:rsidRPr="00BA1BAE">
              <w:rPr>
                <w:rFonts w:ascii="Calibri" w:hAnsi="Calibri" w:cs="Calibri"/>
                <w:b/>
                <w:bCs/>
                <w:color w:val="000000" w:themeColor="text1"/>
                <w:sz w:val="20"/>
                <w:szCs w:val="20"/>
                <w:lang w:val="en-CA" w:eastAsia="de-DE"/>
              </w:rPr>
              <w:t xml:space="preserve">Indicator </w:t>
            </w:r>
            <w:r w:rsidR="00F029C5" w:rsidRPr="00BA1BAE">
              <w:rPr>
                <w:rFonts w:ascii="Calibri" w:hAnsi="Calibri" w:cs="Calibri"/>
                <w:b/>
                <w:bCs/>
                <w:color w:val="000000" w:themeColor="text1"/>
                <w:sz w:val="20"/>
                <w:szCs w:val="20"/>
                <w:lang w:val="en-CA" w:eastAsia="de-DE"/>
              </w:rPr>
              <w:t>7</w:t>
            </w:r>
            <w:r w:rsidRPr="00BA1BAE">
              <w:rPr>
                <w:rFonts w:ascii="Calibri" w:hAnsi="Calibri" w:cs="Calibri"/>
                <w:color w:val="000000" w:themeColor="text1"/>
                <w:sz w:val="20"/>
                <w:szCs w:val="20"/>
                <w:lang w:val="en-CA" w:eastAsia="de-DE"/>
              </w:rPr>
              <w:t>: Number and percentage of women participating in training, knowledge sharing</w:t>
            </w:r>
            <w:r w:rsidR="00F029C5" w:rsidRPr="00BA1BAE">
              <w:rPr>
                <w:rFonts w:ascii="Calibri" w:hAnsi="Calibri" w:cs="Calibri"/>
                <w:color w:val="000000" w:themeColor="text1"/>
                <w:sz w:val="20"/>
                <w:szCs w:val="20"/>
                <w:lang w:val="en-CA" w:eastAsia="de-DE"/>
              </w:rPr>
              <w:t xml:space="preserve"> </w:t>
            </w:r>
            <w:r w:rsidRPr="00BA1BAE">
              <w:rPr>
                <w:rFonts w:ascii="Calibri" w:hAnsi="Calibri" w:cs="Calibri"/>
                <w:color w:val="000000" w:themeColor="text1"/>
                <w:sz w:val="20"/>
                <w:szCs w:val="20"/>
                <w:lang w:val="en-CA" w:eastAsia="de-DE"/>
              </w:rPr>
              <w:t xml:space="preserve">and awareness raising events aimed at increasing financial sector’s capacity </w:t>
            </w:r>
            <w:r w:rsidR="00F029C5" w:rsidRPr="00BA1BAE">
              <w:rPr>
                <w:rFonts w:ascii="Calibri" w:hAnsi="Calibri" w:cs="Calibri"/>
                <w:color w:val="000000" w:themeColor="text1"/>
                <w:sz w:val="20"/>
                <w:szCs w:val="20"/>
                <w:lang w:val="en-CA" w:eastAsia="de-DE"/>
              </w:rPr>
              <w:t xml:space="preserve">to evaluate investment in </w:t>
            </w:r>
            <w:proofErr w:type="spellStart"/>
            <w:r w:rsidR="00F029C5" w:rsidRPr="00BA1BAE">
              <w:rPr>
                <w:rFonts w:ascii="Calibri" w:hAnsi="Calibri" w:cs="Calibri"/>
                <w:color w:val="000000" w:themeColor="text1"/>
                <w:sz w:val="20"/>
                <w:szCs w:val="20"/>
                <w:lang w:val="en-CA" w:eastAsia="de-DE"/>
              </w:rPr>
              <w:t>minigrids</w:t>
            </w:r>
            <w:proofErr w:type="spellEnd"/>
          </w:p>
          <w:p w14:paraId="50350AFB" w14:textId="48B43AE0" w:rsidR="00DB42D0" w:rsidRPr="00BA1BAE" w:rsidRDefault="00DB42D0" w:rsidP="00DB42D0">
            <w:pPr>
              <w:jc w:val="both"/>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 w:val="20"/>
                <w:szCs w:val="20"/>
                <w:lang w:val="en-CA" w:eastAsia="de-DE"/>
              </w:rPr>
            </w:pPr>
            <w:r w:rsidRPr="00BA1BAE">
              <w:rPr>
                <w:rFonts w:ascii="Calibri" w:hAnsi="Calibri" w:cs="Calibri"/>
                <w:i/>
                <w:iCs/>
                <w:color w:val="000000" w:themeColor="text1"/>
                <w:sz w:val="20"/>
                <w:szCs w:val="20"/>
                <w:lang w:val="en-CA" w:eastAsia="de-DE"/>
              </w:rPr>
              <w:t>(Unit of Measure: Number of women)</w:t>
            </w:r>
          </w:p>
        </w:tc>
        <w:tc>
          <w:tcPr>
            <w:tcW w:w="1587" w:type="pct"/>
          </w:tcPr>
          <w:p w14:paraId="1DF311FB" w14:textId="04148F05" w:rsidR="00DB42D0" w:rsidRPr="00BA1BAE" w:rsidRDefault="00F029C5" w:rsidP="00256CAE">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lang w:val="en-CA" w:eastAsia="de-DE"/>
              </w:rPr>
            </w:pPr>
            <w:r w:rsidRPr="00BA1BAE">
              <w:rPr>
                <w:rFonts w:ascii="Calibri" w:hAnsi="Calibri" w:cs="Calibri"/>
                <w:color w:val="000000" w:themeColor="text1"/>
                <w:sz w:val="20"/>
                <w:szCs w:val="20"/>
                <w:lang w:val="en-CA" w:eastAsia="de-DE"/>
              </w:rPr>
              <w:t xml:space="preserve">At least 25% of the participants from financial institutions participating in training, knowledge sharing and awareness raising events aimed at increasing financial sector’s capacity to evaluate investment in </w:t>
            </w:r>
            <w:proofErr w:type="spellStart"/>
            <w:r w:rsidRPr="00BA1BAE">
              <w:rPr>
                <w:rFonts w:ascii="Calibri" w:hAnsi="Calibri" w:cs="Calibri"/>
                <w:color w:val="000000" w:themeColor="text1"/>
                <w:sz w:val="20"/>
                <w:szCs w:val="20"/>
                <w:lang w:val="en-CA" w:eastAsia="de-DE"/>
              </w:rPr>
              <w:t>minigrids</w:t>
            </w:r>
            <w:proofErr w:type="spellEnd"/>
            <w:r w:rsidRPr="00BA1BAE">
              <w:rPr>
                <w:rFonts w:ascii="Calibri" w:hAnsi="Calibri" w:cs="Calibri"/>
                <w:color w:val="000000" w:themeColor="text1"/>
                <w:sz w:val="20"/>
                <w:szCs w:val="20"/>
                <w:lang w:val="en-CA" w:eastAsia="de-DE"/>
              </w:rPr>
              <w:t xml:space="preserve"> are women</w:t>
            </w:r>
            <w:r w:rsidR="00256CAE" w:rsidRPr="00BA1BAE">
              <w:rPr>
                <w:rFonts w:ascii="Calibri" w:hAnsi="Calibri" w:cs="Calibri"/>
                <w:color w:val="000000" w:themeColor="text1"/>
                <w:sz w:val="20"/>
                <w:szCs w:val="20"/>
                <w:lang w:val="en-CA" w:eastAsia="de-DE"/>
              </w:rPr>
              <w:t>.</w:t>
            </w:r>
          </w:p>
        </w:tc>
      </w:tr>
    </w:tbl>
    <w:p w14:paraId="7D6DCDC2" w14:textId="77777777" w:rsidR="000417F6" w:rsidRPr="00BA1BAE" w:rsidRDefault="000417F6" w:rsidP="00A421EA">
      <w:pPr>
        <w:pStyle w:val="Heading2"/>
        <w:rPr>
          <w:rFonts w:ascii="Calibri" w:hAnsi="Calibri" w:cs="Calibri"/>
          <w:lang w:val="en-CA"/>
        </w:rPr>
      </w:pPr>
      <w:bookmarkStart w:id="147" w:name="_Toc168779460"/>
      <w:bookmarkStart w:id="148" w:name="_Toc168781454"/>
      <w:bookmarkStart w:id="149" w:name="_Toc168782065"/>
      <w:bookmarkStart w:id="150" w:name="_Toc168782325"/>
      <w:bookmarkStart w:id="151" w:name="_Toc168782580"/>
      <w:bookmarkStart w:id="152" w:name="_Toc168779461"/>
      <w:bookmarkStart w:id="153" w:name="_Toc168781455"/>
      <w:bookmarkStart w:id="154" w:name="_Toc168782066"/>
      <w:bookmarkStart w:id="155" w:name="_Toc168782326"/>
      <w:bookmarkStart w:id="156" w:name="_Toc168782581"/>
      <w:bookmarkStart w:id="157" w:name="_Toc168779479"/>
      <w:bookmarkStart w:id="158" w:name="_Toc168781457"/>
      <w:bookmarkStart w:id="159" w:name="_Toc168782068"/>
      <w:bookmarkStart w:id="160" w:name="_Toc168782328"/>
      <w:bookmarkStart w:id="161" w:name="_Toc168782583"/>
      <w:bookmarkStart w:id="162" w:name="_Toc168779480"/>
      <w:bookmarkStart w:id="163" w:name="_Toc168781458"/>
      <w:bookmarkStart w:id="164" w:name="_Toc168782069"/>
      <w:bookmarkStart w:id="165" w:name="_Toc168782329"/>
      <w:bookmarkStart w:id="166" w:name="_Toc168782584"/>
      <w:bookmarkStart w:id="167" w:name="_Toc168779481"/>
      <w:bookmarkStart w:id="168" w:name="_Toc168781459"/>
      <w:bookmarkStart w:id="169" w:name="_Toc168782070"/>
      <w:bookmarkStart w:id="170" w:name="_Toc168782330"/>
      <w:bookmarkStart w:id="171" w:name="_Toc168782585"/>
      <w:bookmarkStart w:id="172" w:name="_Toc168779482"/>
      <w:bookmarkStart w:id="173" w:name="_Toc168781460"/>
      <w:bookmarkStart w:id="174" w:name="_Toc168782071"/>
      <w:bookmarkStart w:id="175" w:name="_Toc168782331"/>
      <w:bookmarkStart w:id="176" w:name="_Toc168782586"/>
      <w:bookmarkStart w:id="177" w:name="_Toc168779483"/>
      <w:bookmarkStart w:id="178" w:name="_Toc168781461"/>
      <w:bookmarkStart w:id="179" w:name="_Toc168782072"/>
      <w:bookmarkStart w:id="180" w:name="_Toc168782332"/>
      <w:bookmarkStart w:id="181" w:name="_Toc168782587"/>
      <w:bookmarkStart w:id="182" w:name="_Toc196310263"/>
      <w:bookmarkStart w:id="183" w:name="_Toc207288782"/>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rsidRPr="00BA1BAE">
        <w:rPr>
          <w:rFonts w:ascii="Calibri" w:hAnsi="Calibri" w:cs="Calibri"/>
          <w:lang w:val="en-CA"/>
        </w:rPr>
        <w:t>Progress towards Results</w:t>
      </w:r>
      <w:bookmarkEnd w:id="182"/>
      <w:bookmarkEnd w:id="183"/>
    </w:p>
    <w:p w14:paraId="353A7483" w14:textId="071C105D" w:rsidR="000417F6" w:rsidRPr="00BA1BAE" w:rsidRDefault="2E2AA71D" w:rsidP="00A421EA">
      <w:pPr>
        <w:pStyle w:val="Heading3"/>
        <w:pBdr>
          <w:bottom w:val="single" w:sz="8" w:space="1" w:color="A6C632" w:themeColor="accent1"/>
        </w:pBdr>
        <w:rPr>
          <w:rFonts w:ascii="Calibri" w:hAnsi="Calibri" w:cs="Calibri"/>
          <w:lang w:val="en-CA"/>
        </w:rPr>
      </w:pPr>
      <w:bookmarkStart w:id="184" w:name="_Toc196310264"/>
      <w:bookmarkStart w:id="185" w:name="_Toc207288783"/>
      <w:r w:rsidRPr="00BA1BAE">
        <w:rPr>
          <w:rFonts w:ascii="Calibri" w:hAnsi="Calibri" w:cs="Calibri"/>
          <w:lang w:val="en-CA"/>
        </w:rPr>
        <w:t xml:space="preserve">Rating of </w:t>
      </w:r>
      <w:r w:rsidR="44C025E0" w:rsidRPr="00BA1BAE">
        <w:rPr>
          <w:rFonts w:ascii="Calibri" w:hAnsi="Calibri" w:cs="Calibri"/>
          <w:lang w:val="en-CA"/>
        </w:rPr>
        <w:t xml:space="preserve">Progress towards </w:t>
      </w:r>
      <w:bookmarkEnd w:id="184"/>
      <w:r w:rsidR="11AF9681" w:rsidRPr="00BA1BAE">
        <w:rPr>
          <w:rFonts w:ascii="Calibri" w:hAnsi="Calibri" w:cs="Calibri"/>
          <w:lang w:val="en-CA"/>
        </w:rPr>
        <w:t>Results</w:t>
      </w:r>
      <w:bookmarkEnd w:id="185"/>
    </w:p>
    <w:p w14:paraId="54102E90" w14:textId="1FA6DF36" w:rsidR="00C760D9" w:rsidRPr="00BA1BAE" w:rsidRDefault="0000652E" w:rsidP="00256CAE">
      <w:pPr>
        <w:spacing w:line="276" w:lineRule="auto"/>
        <w:jc w:val="both"/>
        <w:rPr>
          <w:rFonts w:ascii="Calibri" w:hAnsi="Calibri" w:cs="Calibri"/>
          <w:sz w:val="22"/>
          <w:szCs w:val="22"/>
          <w:lang w:val="en-CA"/>
        </w:rPr>
      </w:pPr>
      <w:r w:rsidRPr="00BA1BAE">
        <w:rPr>
          <w:rFonts w:ascii="Calibri" w:hAnsi="Calibri" w:cs="Calibri"/>
          <w:sz w:val="22"/>
          <w:szCs w:val="22"/>
          <w:lang w:val="en-CA"/>
        </w:rPr>
        <w:t>Progress made by the project to date was assessed against the originally defined expectations</w:t>
      </w:r>
      <w:r w:rsidR="00D57523" w:rsidRPr="00BA1BAE">
        <w:rPr>
          <w:rFonts w:ascii="Calibri" w:hAnsi="Calibri" w:cs="Calibri"/>
          <w:sz w:val="22"/>
          <w:szCs w:val="22"/>
          <w:lang w:val="en-CA"/>
        </w:rPr>
        <w:t xml:space="preserve"> (</w:t>
      </w:r>
      <w:r w:rsidR="00D57523" w:rsidRPr="00BA1BAE">
        <w:rPr>
          <w:rFonts w:ascii="Calibri" w:hAnsi="Calibri" w:cs="Calibri"/>
          <w:sz w:val="22"/>
          <w:szCs w:val="22"/>
          <w:lang w:val="en-CA"/>
        </w:rPr>
        <w:fldChar w:fldCharType="begin"/>
      </w:r>
      <w:r w:rsidR="00D57523" w:rsidRPr="00BA1BAE">
        <w:rPr>
          <w:rFonts w:ascii="Calibri" w:hAnsi="Calibri" w:cs="Calibri"/>
          <w:sz w:val="22"/>
          <w:szCs w:val="22"/>
          <w:lang w:val="en-CA"/>
        </w:rPr>
        <w:instrText xml:space="preserve"> REF _Ref199671003 \h </w:instrText>
      </w:r>
      <w:r w:rsidR="00D57523" w:rsidRPr="00BA1BAE">
        <w:rPr>
          <w:rFonts w:ascii="Calibri" w:hAnsi="Calibri" w:cs="Calibri"/>
          <w:sz w:val="22"/>
          <w:szCs w:val="22"/>
          <w:lang w:val="en-CA"/>
        </w:rPr>
      </w:r>
      <w:r w:rsidR="00D57523" w:rsidRPr="00BA1BAE">
        <w:rPr>
          <w:rFonts w:ascii="Calibri" w:hAnsi="Calibri" w:cs="Calibri"/>
          <w:sz w:val="22"/>
          <w:szCs w:val="22"/>
          <w:lang w:val="en-CA"/>
        </w:rPr>
        <w:fldChar w:fldCharType="separate"/>
      </w:r>
      <w:r w:rsidR="00053A35" w:rsidRPr="00BA1BAE">
        <w:rPr>
          <w:rFonts w:ascii="Calibri" w:hAnsi="Calibri" w:cs="Calibri"/>
          <w:lang w:val="en-CA"/>
        </w:rPr>
        <w:t xml:space="preserve">Table </w:t>
      </w:r>
      <w:r w:rsidR="00053A35" w:rsidRPr="00BA1BAE">
        <w:rPr>
          <w:rFonts w:ascii="Calibri" w:hAnsi="Calibri" w:cs="Calibri"/>
          <w:noProof/>
          <w:lang w:val="en-CA"/>
        </w:rPr>
        <w:t>6</w:t>
      </w:r>
      <w:r w:rsidR="00D57523" w:rsidRPr="00BA1BAE">
        <w:rPr>
          <w:rFonts w:ascii="Calibri" w:hAnsi="Calibri" w:cs="Calibri"/>
          <w:sz w:val="22"/>
          <w:szCs w:val="22"/>
          <w:lang w:val="en-CA"/>
        </w:rPr>
        <w:fldChar w:fldCharType="end"/>
      </w:r>
      <w:r w:rsidR="00D57523" w:rsidRPr="00BA1BAE">
        <w:rPr>
          <w:rFonts w:ascii="Calibri" w:hAnsi="Calibri" w:cs="Calibri"/>
          <w:sz w:val="22"/>
          <w:szCs w:val="22"/>
          <w:lang w:val="en-CA"/>
        </w:rPr>
        <w:t>)</w:t>
      </w:r>
      <w:r w:rsidRPr="00BA1BAE">
        <w:rPr>
          <w:rFonts w:ascii="Calibri" w:hAnsi="Calibri" w:cs="Calibri"/>
          <w:sz w:val="22"/>
          <w:szCs w:val="22"/>
          <w:lang w:val="en-CA"/>
        </w:rPr>
        <w:t>. The current status of implementation was judged as</w:t>
      </w:r>
      <w:r w:rsidR="003333F9" w:rsidRPr="00BA1BAE">
        <w:rPr>
          <w:rFonts w:ascii="Calibri" w:hAnsi="Calibri" w:cs="Calibri"/>
          <w:sz w:val="22"/>
          <w:szCs w:val="22"/>
          <w:lang w:val="en-CA"/>
        </w:rPr>
        <w:t xml:space="preserve"> </w:t>
      </w:r>
      <w:r w:rsidR="00CC6C85" w:rsidRPr="00BA1BAE">
        <w:rPr>
          <w:rFonts w:ascii="Calibri" w:hAnsi="Calibri" w:cs="Calibri"/>
          <w:sz w:val="22"/>
          <w:szCs w:val="22"/>
          <w:lang w:val="en-CA"/>
        </w:rPr>
        <w:t>moderately satisfactory</w:t>
      </w:r>
      <w:r w:rsidRPr="00BA1BAE">
        <w:rPr>
          <w:rFonts w:ascii="Calibri" w:hAnsi="Calibri" w:cs="Calibri"/>
          <w:sz w:val="22"/>
          <w:szCs w:val="22"/>
          <w:lang w:val="en-CA"/>
        </w:rPr>
        <w:t xml:space="preserve">, based on the comparison between planned outputs and actual results achieved up to this point. Overall, the project is on track for </w:t>
      </w:r>
      <w:r w:rsidR="00C760D9" w:rsidRPr="00BA1BAE">
        <w:rPr>
          <w:rFonts w:ascii="Calibri" w:hAnsi="Calibri" w:cs="Calibri"/>
          <w:sz w:val="22"/>
          <w:szCs w:val="22"/>
          <w:lang w:val="en-CA"/>
        </w:rPr>
        <w:t xml:space="preserve">most of its </w:t>
      </w:r>
      <w:r w:rsidRPr="00BA1BAE">
        <w:rPr>
          <w:rFonts w:ascii="Calibri" w:hAnsi="Calibri" w:cs="Calibri"/>
          <w:sz w:val="22"/>
          <w:szCs w:val="22"/>
          <w:lang w:val="en-CA"/>
        </w:rPr>
        <w:t>outcome</w:t>
      </w:r>
      <w:r w:rsidR="00C760D9" w:rsidRPr="00BA1BAE">
        <w:rPr>
          <w:rFonts w:ascii="Calibri" w:hAnsi="Calibri" w:cs="Calibri"/>
          <w:sz w:val="22"/>
          <w:szCs w:val="22"/>
          <w:lang w:val="en-CA"/>
        </w:rPr>
        <w:t xml:space="preserve">s. </w:t>
      </w:r>
      <w:r w:rsidRPr="00BA1BAE">
        <w:rPr>
          <w:rFonts w:ascii="Calibri" w:hAnsi="Calibri" w:cs="Calibri"/>
          <w:sz w:val="22"/>
          <w:szCs w:val="22"/>
          <w:lang w:val="en-CA"/>
        </w:rPr>
        <w:t xml:space="preserve"> </w:t>
      </w:r>
    </w:p>
    <w:p w14:paraId="6651DB99" w14:textId="3217DB12" w:rsidR="00C760D9" w:rsidRPr="00BA1BAE" w:rsidRDefault="17BBA5F4" w:rsidP="00256CAE">
      <w:pPr>
        <w:spacing w:before="120" w:after="120" w:line="276" w:lineRule="auto"/>
        <w:jc w:val="both"/>
        <w:rPr>
          <w:rFonts w:ascii="Calibri" w:hAnsi="Calibri" w:cs="Calibri"/>
          <w:sz w:val="22"/>
          <w:szCs w:val="22"/>
          <w:lang w:val="en-CA"/>
        </w:rPr>
      </w:pPr>
      <w:r w:rsidRPr="00BA1BAE">
        <w:rPr>
          <w:rFonts w:ascii="Calibri" w:hAnsi="Calibri" w:cs="Calibri"/>
          <w:sz w:val="22"/>
          <w:szCs w:val="22"/>
          <w:lang w:val="en-CA"/>
        </w:rPr>
        <w:t xml:space="preserve">Under </w:t>
      </w:r>
      <w:r w:rsidRPr="00BA1BAE">
        <w:rPr>
          <w:rStyle w:val="Strong"/>
          <w:rFonts w:ascii="Calibri" w:hAnsi="Calibri" w:cs="Calibri"/>
          <w:b w:val="0"/>
          <w:bCs w:val="0"/>
          <w:sz w:val="22"/>
          <w:szCs w:val="22"/>
          <w:lang w:val="en-CA"/>
        </w:rPr>
        <w:t>Component 1</w:t>
      </w:r>
      <w:r w:rsidRPr="00BA1BAE">
        <w:rPr>
          <w:rFonts w:ascii="Calibri" w:hAnsi="Calibri" w:cs="Calibri"/>
          <w:sz w:val="22"/>
          <w:szCs w:val="22"/>
          <w:lang w:val="en-CA"/>
        </w:rPr>
        <w:t xml:space="preserve">, the project organized national dialogues and delivered training sessions for representatives of the </w:t>
      </w:r>
      <w:proofErr w:type="spellStart"/>
      <w:r w:rsidR="00092D46" w:rsidRPr="00BA1BAE">
        <w:rPr>
          <w:rStyle w:val="Strong"/>
          <w:rFonts w:ascii="Calibri" w:hAnsi="Calibri" w:cs="Calibri"/>
          <w:b w:val="0"/>
          <w:bCs w:val="0"/>
          <w:sz w:val="22"/>
          <w:szCs w:val="22"/>
          <w:lang w:val="en-CA"/>
        </w:rPr>
        <w:t>MoEWR</w:t>
      </w:r>
      <w:proofErr w:type="spellEnd"/>
      <w:r w:rsidRPr="00BA1BAE">
        <w:rPr>
          <w:rFonts w:ascii="Calibri" w:hAnsi="Calibri" w:cs="Calibri"/>
          <w:sz w:val="22"/>
          <w:szCs w:val="22"/>
          <w:lang w:val="en-CA"/>
        </w:rPr>
        <w:t xml:space="preserve">, the </w:t>
      </w:r>
      <w:r w:rsidRPr="00BA1BAE">
        <w:rPr>
          <w:rStyle w:val="Strong"/>
          <w:rFonts w:ascii="Calibri" w:hAnsi="Calibri" w:cs="Calibri"/>
          <w:b w:val="0"/>
          <w:bCs w:val="0"/>
          <w:sz w:val="22"/>
          <w:szCs w:val="22"/>
          <w:lang w:val="en-CA"/>
        </w:rPr>
        <w:t>energy regulator</w:t>
      </w:r>
      <w:r w:rsidRPr="00BA1BAE">
        <w:rPr>
          <w:rFonts w:ascii="Calibri" w:hAnsi="Calibri" w:cs="Calibri"/>
          <w:sz w:val="22"/>
          <w:szCs w:val="22"/>
          <w:lang w:val="en-CA"/>
        </w:rPr>
        <w:t xml:space="preserve">, and the </w:t>
      </w:r>
      <w:r w:rsidRPr="00BA1BAE">
        <w:rPr>
          <w:rStyle w:val="Strong"/>
          <w:rFonts w:ascii="Calibri" w:hAnsi="Calibri" w:cs="Calibri"/>
          <w:b w:val="0"/>
          <w:bCs w:val="0"/>
          <w:sz w:val="22"/>
          <w:szCs w:val="22"/>
          <w:lang w:val="en-CA"/>
        </w:rPr>
        <w:t>private sector</w:t>
      </w:r>
      <w:r w:rsidRPr="00BA1BAE">
        <w:rPr>
          <w:rFonts w:ascii="Calibri" w:hAnsi="Calibri" w:cs="Calibri"/>
          <w:sz w:val="22"/>
          <w:szCs w:val="22"/>
          <w:lang w:val="en-CA"/>
        </w:rPr>
        <w:t xml:space="preserve"> on developing mini-grid regulations and applying tariff calculation models using the </w:t>
      </w:r>
      <w:r w:rsidRPr="00BA1BAE">
        <w:rPr>
          <w:rStyle w:val="Strong"/>
          <w:rFonts w:ascii="Calibri" w:hAnsi="Calibri" w:cs="Calibri"/>
          <w:b w:val="0"/>
          <w:bCs w:val="0"/>
          <w:sz w:val="22"/>
          <w:szCs w:val="22"/>
          <w:lang w:val="en-CA"/>
        </w:rPr>
        <w:t>AFUR template tool</w:t>
      </w:r>
      <w:r w:rsidRPr="00BA1BAE">
        <w:rPr>
          <w:rFonts w:ascii="Calibri" w:hAnsi="Calibri" w:cs="Calibri"/>
          <w:sz w:val="22"/>
          <w:szCs w:val="22"/>
          <w:lang w:val="en-CA"/>
        </w:rPr>
        <w:t xml:space="preserve">. It also supported the </w:t>
      </w:r>
      <w:r w:rsidRPr="00BA1BAE">
        <w:rPr>
          <w:rStyle w:val="Strong"/>
          <w:rFonts w:ascii="Calibri" w:hAnsi="Calibri" w:cs="Calibri"/>
          <w:b w:val="0"/>
          <w:bCs w:val="0"/>
          <w:sz w:val="22"/>
          <w:szCs w:val="22"/>
          <w:lang w:val="en-CA"/>
        </w:rPr>
        <w:t>translation of licensing and tariff regulations</w:t>
      </w:r>
      <w:r w:rsidRPr="00BA1BAE">
        <w:rPr>
          <w:rFonts w:ascii="Calibri" w:hAnsi="Calibri" w:cs="Calibri"/>
          <w:sz w:val="22"/>
          <w:szCs w:val="22"/>
          <w:lang w:val="en-CA"/>
        </w:rPr>
        <w:t xml:space="preserve"> from Somali into English and engaged consultants to assist in establishing institutional structures for rural electrification and formulating policies and regulatory frameworks for mini-grids. By the time of the </w:t>
      </w:r>
      <w:r w:rsidRPr="00BA1BAE">
        <w:rPr>
          <w:rStyle w:val="Strong"/>
          <w:rFonts w:ascii="Calibri" w:hAnsi="Calibri" w:cs="Calibri"/>
          <w:b w:val="0"/>
          <w:bCs w:val="0"/>
          <w:sz w:val="22"/>
          <w:szCs w:val="22"/>
          <w:lang w:val="en-CA"/>
        </w:rPr>
        <w:t>Mid-Term Review (MTR)</w:t>
      </w:r>
      <w:r w:rsidRPr="00BA1BAE">
        <w:rPr>
          <w:rFonts w:ascii="Calibri" w:hAnsi="Calibri" w:cs="Calibri"/>
          <w:sz w:val="22"/>
          <w:szCs w:val="22"/>
          <w:lang w:val="en-CA"/>
        </w:rPr>
        <w:t xml:space="preserve">, the project had successfully completed the </w:t>
      </w:r>
      <w:r w:rsidR="00D069E4" w:rsidRPr="00BA1BAE">
        <w:rPr>
          <w:rStyle w:val="Strong"/>
          <w:rFonts w:ascii="Calibri" w:hAnsi="Calibri" w:cs="Calibri"/>
          <w:b w:val="0"/>
          <w:bCs w:val="0"/>
          <w:sz w:val="22"/>
          <w:szCs w:val="22"/>
          <w:lang w:val="en-CA"/>
        </w:rPr>
        <w:t>DREI</w:t>
      </w:r>
      <w:r w:rsidRPr="00BA1BAE">
        <w:rPr>
          <w:rFonts w:ascii="Calibri" w:hAnsi="Calibri" w:cs="Calibri"/>
          <w:sz w:val="22"/>
          <w:szCs w:val="22"/>
          <w:lang w:val="en-CA"/>
        </w:rPr>
        <w:t xml:space="preserve"> and </w:t>
      </w:r>
      <w:r w:rsidRPr="00BA1BAE">
        <w:rPr>
          <w:rStyle w:val="Strong"/>
          <w:rFonts w:ascii="Calibri" w:hAnsi="Calibri" w:cs="Calibri"/>
          <w:b w:val="0"/>
          <w:bCs w:val="0"/>
          <w:sz w:val="22"/>
          <w:szCs w:val="22"/>
          <w:lang w:val="en-CA"/>
        </w:rPr>
        <w:t>Digital Readiness Assessments</w:t>
      </w:r>
      <w:r w:rsidRPr="00BA1BAE">
        <w:rPr>
          <w:rFonts w:ascii="Calibri" w:hAnsi="Calibri" w:cs="Calibri"/>
          <w:sz w:val="22"/>
          <w:szCs w:val="22"/>
          <w:lang w:val="en-CA"/>
        </w:rPr>
        <w:t xml:space="preserve">, as well as the </w:t>
      </w:r>
      <w:r w:rsidRPr="00BA1BAE">
        <w:rPr>
          <w:rStyle w:val="Strong"/>
          <w:rFonts w:ascii="Calibri" w:hAnsi="Calibri" w:cs="Calibri"/>
          <w:b w:val="0"/>
          <w:bCs w:val="0"/>
          <w:sz w:val="22"/>
          <w:szCs w:val="22"/>
          <w:lang w:val="en-CA"/>
        </w:rPr>
        <w:t>national mini-grid policy and regulations</w:t>
      </w:r>
      <w:r w:rsidRPr="00BA1BAE">
        <w:rPr>
          <w:rFonts w:ascii="Calibri" w:hAnsi="Calibri" w:cs="Calibri"/>
          <w:sz w:val="22"/>
          <w:szCs w:val="22"/>
          <w:lang w:val="en-CA"/>
        </w:rPr>
        <w:t xml:space="preserve">, thereby providing a solid analytical and policy foundation for sector reform. However, the </w:t>
      </w:r>
      <w:r w:rsidRPr="00BA1BAE">
        <w:rPr>
          <w:rStyle w:val="Strong"/>
          <w:rFonts w:ascii="Calibri" w:hAnsi="Calibri" w:cs="Calibri"/>
          <w:b w:val="0"/>
          <w:bCs w:val="0"/>
          <w:sz w:val="22"/>
          <w:szCs w:val="22"/>
          <w:lang w:val="en-CA"/>
        </w:rPr>
        <w:t>digital strategy</w:t>
      </w:r>
      <w:r w:rsidRPr="00BA1BAE">
        <w:rPr>
          <w:rFonts w:ascii="Calibri" w:hAnsi="Calibri" w:cs="Calibri"/>
          <w:sz w:val="22"/>
          <w:szCs w:val="22"/>
          <w:lang w:val="en-CA"/>
        </w:rPr>
        <w:t xml:space="preserve"> and accompanying </w:t>
      </w:r>
      <w:r w:rsidRPr="00BA1BAE">
        <w:rPr>
          <w:rStyle w:val="Strong"/>
          <w:rFonts w:ascii="Calibri" w:hAnsi="Calibri" w:cs="Calibri"/>
          <w:b w:val="0"/>
          <w:bCs w:val="0"/>
          <w:sz w:val="22"/>
          <w:szCs w:val="22"/>
          <w:lang w:val="en-CA"/>
        </w:rPr>
        <w:t>regulatory tools</w:t>
      </w:r>
      <w:r w:rsidRPr="00BA1BAE">
        <w:rPr>
          <w:rFonts w:ascii="Calibri" w:hAnsi="Calibri" w:cs="Calibri"/>
          <w:sz w:val="22"/>
          <w:szCs w:val="22"/>
          <w:lang w:val="en-CA"/>
        </w:rPr>
        <w:t xml:space="preserve"> were still pending formal government approval, delaying their full implementation. During the MTR, it was confirmed that the project team was actively collaborating with government counterparts to expedite the endorsement process and initiate rollout. Outcome 1 comprises of three indicators (5, 6 and 7). Of these, the MTR rated progress achieved for two indicators (5 and 6) as Satisfactory and one indicator (7) as Highly Satisfactory. The overall progress rating for outcome 1 is therefore computed as Satisfactory. </w:t>
      </w:r>
    </w:p>
    <w:p w14:paraId="6D626269" w14:textId="738429A7" w:rsidR="00C760D9" w:rsidRPr="00BA1BAE" w:rsidRDefault="00C760D9" w:rsidP="00256CAE">
      <w:pPr>
        <w:spacing w:before="120" w:after="120" w:line="276" w:lineRule="auto"/>
        <w:jc w:val="both"/>
        <w:rPr>
          <w:rFonts w:ascii="Calibri" w:hAnsi="Calibri" w:cs="Calibri"/>
          <w:sz w:val="22"/>
          <w:szCs w:val="22"/>
          <w:lang w:val="en-CA"/>
        </w:rPr>
      </w:pPr>
      <w:r w:rsidRPr="00BA1BAE">
        <w:rPr>
          <w:rFonts w:ascii="Calibri" w:hAnsi="Calibri" w:cs="Calibri"/>
          <w:sz w:val="22"/>
          <w:szCs w:val="22"/>
          <w:lang w:val="en-CA"/>
        </w:rPr>
        <w:t xml:space="preserve">Under </w:t>
      </w:r>
      <w:r w:rsidRPr="00BA1BAE">
        <w:rPr>
          <w:rStyle w:val="Strong"/>
          <w:rFonts w:ascii="Calibri" w:hAnsi="Calibri" w:cs="Calibri"/>
          <w:b w:val="0"/>
          <w:bCs w:val="0"/>
          <w:sz w:val="22"/>
          <w:szCs w:val="22"/>
          <w:lang w:val="en-CA"/>
        </w:rPr>
        <w:t>Component 2</w:t>
      </w:r>
      <w:r w:rsidRPr="00BA1BAE">
        <w:rPr>
          <w:rFonts w:ascii="Calibri" w:hAnsi="Calibri" w:cs="Calibri"/>
          <w:sz w:val="22"/>
          <w:szCs w:val="22"/>
          <w:lang w:val="en-CA"/>
        </w:rPr>
        <w:t xml:space="preserve">, a one-year academic curriculum for certification or diploma in </w:t>
      </w:r>
      <w:r w:rsidRPr="00BA1BAE">
        <w:rPr>
          <w:rStyle w:val="Strong"/>
          <w:rFonts w:ascii="Calibri" w:hAnsi="Calibri" w:cs="Calibri"/>
          <w:b w:val="0"/>
          <w:bCs w:val="0"/>
          <w:sz w:val="22"/>
          <w:szCs w:val="22"/>
          <w:lang w:val="en-CA"/>
        </w:rPr>
        <w:t>solar and hybrid mini-grid systems</w:t>
      </w:r>
      <w:r w:rsidRPr="00BA1BAE">
        <w:rPr>
          <w:rFonts w:ascii="Calibri" w:hAnsi="Calibri" w:cs="Calibri"/>
          <w:sz w:val="22"/>
          <w:szCs w:val="22"/>
          <w:lang w:val="en-CA"/>
        </w:rPr>
        <w:t xml:space="preserve"> has been developed, and several training sessions and stakeholder consultations have taken place. However, </w:t>
      </w:r>
      <w:r w:rsidRPr="00BA1BAE">
        <w:rPr>
          <w:rStyle w:val="Strong"/>
          <w:rFonts w:ascii="Calibri" w:hAnsi="Calibri" w:cs="Calibri"/>
          <w:b w:val="0"/>
          <w:bCs w:val="0"/>
          <w:sz w:val="22"/>
          <w:szCs w:val="22"/>
          <w:lang w:val="en-CA"/>
        </w:rPr>
        <w:t>delays in securing accreditation</w:t>
      </w:r>
      <w:r w:rsidRPr="00BA1BAE">
        <w:rPr>
          <w:rFonts w:ascii="Calibri" w:hAnsi="Calibri" w:cs="Calibri"/>
          <w:sz w:val="22"/>
          <w:szCs w:val="22"/>
          <w:lang w:val="en-CA"/>
        </w:rPr>
        <w:t xml:space="preserve"> have postponed its finalization and implementation. The project also initiated the preparation of the </w:t>
      </w:r>
      <w:r w:rsidRPr="00BA1BAE">
        <w:rPr>
          <w:rStyle w:val="Strong"/>
          <w:rFonts w:ascii="Calibri" w:hAnsi="Calibri" w:cs="Calibri"/>
          <w:b w:val="0"/>
          <w:bCs w:val="0"/>
          <w:sz w:val="22"/>
          <w:szCs w:val="22"/>
          <w:lang w:val="en-CA"/>
        </w:rPr>
        <w:t>Mini-grid Pilot Plan (MPP)</w:t>
      </w:r>
      <w:r w:rsidRPr="00BA1BAE">
        <w:rPr>
          <w:rFonts w:ascii="Calibri" w:hAnsi="Calibri" w:cs="Calibri"/>
          <w:sz w:val="22"/>
          <w:szCs w:val="22"/>
          <w:lang w:val="en-CA"/>
        </w:rPr>
        <w:t>, which proposed two key approaches: (</w:t>
      </w:r>
      <w:proofErr w:type="spellStart"/>
      <w:r w:rsidRPr="00BA1BAE">
        <w:rPr>
          <w:rFonts w:ascii="Calibri" w:hAnsi="Calibri" w:cs="Calibri"/>
          <w:sz w:val="22"/>
          <w:szCs w:val="22"/>
          <w:lang w:val="en-CA"/>
        </w:rPr>
        <w:t>i</w:t>
      </w:r>
      <w:proofErr w:type="spellEnd"/>
      <w:r w:rsidRPr="00BA1BAE">
        <w:rPr>
          <w:rFonts w:ascii="Calibri" w:hAnsi="Calibri" w:cs="Calibri"/>
          <w:sz w:val="22"/>
          <w:szCs w:val="22"/>
          <w:lang w:val="en-CA"/>
        </w:rPr>
        <w:t xml:space="preserve">) expanding the operations of </w:t>
      </w:r>
      <w:r w:rsidRPr="00BA1BAE">
        <w:rPr>
          <w:rStyle w:val="Strong"/>
          <w:rFonts w:ascii="Calibri" w:hAnsi="Calibri" w:cs="Calibri"/>
          <w:b w:val="0"/>
          <w:bCs w:val="0"/>
          <w:sz w:val="22"/>
          <w:szCs w:val="22"/>
          <w:lang w:val="en-CA"/>
        </w:rPr>
        <w:t>ESPs</w:t>
      </w:r>
      <w:r w:rsidRPr="00BA1BAE">
        <w:rPr>
          <w:rFonts w:ascii="Calibri" w:hAnsi="Calibri" w:cs="Calibri"/>
          <w:sz w:val="22"/>
          <w:szCs w:val="22"/>
          <w:lang w:val="en-CA"/>
        </w:rPr>
        <w:t xml:space="preserve"> into rural areas through solar mini-grids, and (ii) launching an </w:t>
      </w:r>
      <w:r w:rsidRPr="00BA1BAE">
        <w:rPr>
          <w:rStyle w:val="Strong"/>
          <w:rFonts w:ascii="Calibri" w:hAnsi="Calibri" w:cs="Calibri"/>
          <w:b w:val="0"/>
          <w:bCs w:val="0"/>
          <w:sz w:val="22"/>
          <w:szCs w:val="22"/>
          <w:lang w:val="en-CA"/>
        </w:rPr>
        <w:t>innovation competition</w:t>
      </w:r>
      <w:r w:rsidRPr="00BA1BAE">
        <w:rPr>
          <w:rFonts w:ascii="Calibri" w:hAnsi="Calibri" w:cs="Calibri"/>
          <w:sz w:val="22"/>
          <w:szCs w:val="22"/>
          <w:lang w:val="en-CA"/>
        </w:rPr>
        <w:t xml:space="preserve"> to promote rural industrialization using solar mini-grid solutions. Progress on the MPP has been </w:t>
      </w:r>
      <w:r w:rsidRPr="00BA1BAE">
        <w:rPr>
          <w:rStyle w:val="Strong"/>
          <w:rFonts w:ascii="Calibri" w:hAnsi="Calibri" w:cs="Calibri"/>
          <w:b w:val="0"/>
          <w:bCs w:val="0"/>
          <w:sz w:val="22"/>
          <w:szCs w:val="22"/>
          <w:lang w:val="en-CA"/>
        </w:rPr>
        <w:t>slowed by the government’s lengthy internal approval process</w:t>
      </w:r>
      <w:r w:rsidRPr="00BA1BAE">
        <w:rPr>
          <w:rFonts w:ascii="Calibri" w:hAnsi="Calibri" w:cs="Calibri"/>
          <w:sz w:val="22"/>
          <w:szCs w:val="22"/>
          <w:lang w:val="en-CA"/>
        </w:rPr>
        <w:t xml:space="preserve"> for confirming the initial three pilot sites, as well as extensive consultations needed to finalize the</w:t>
      </w:r>
      <w:r w:rsidR="0085639D" w:rsidRPr="00BA1BAE">
        <w:rPr>
          <w:rFonts w:ascii="Calibri" w:hAnsi="Calibri" w:cs="Calibri"/>
          <w:sz w:val="22"/>
          <w:szCs w:val="22"/>
          <w:lang w:val="en-CA"/>
        </w:rPr>
        <w:t xml:space="preserve"> longlist</w:t>
      </w:r>
      <w:r w:rsidRPr="00BA1BAE">
        <w:rPr>
          <w:rFonts w:ascii="Calibri" w:hAnsi="Calibri" w:cs="Calibri"/>
          <w:sz w:val="22"/>
          <w:szCs w:val="22"/>
          <w:lang w:val="en-CA"/>
        </w:rPr>
        <w:t xml:space="preserve"> list of nine locations</w:t>
      </w:r>
      <w:r w:rsidR="0085639D" w:rsidRPr="00BA1BAE">
        <w:rPr>
          <w:rFonts w:ascii="Calibri" w:hAnsi="Calibri" w:cs="Calibri"/>
          <w:sz w:val="22"/>
          <w:szCs w:val="22"/>
          <w:lang w:val="en-CA"/>
        </w:rPr>
        <w:t xml:space="preserve"> to enable a competitive process of site selection</w:t>
      </w:r>
      <w:r w:rsidRPr="00BA1BAE">
        <w:rPr>
          <w:rFonts w:ascii="Calibri" w:hAnsi="Calibri" w:cs="Calibri"/>
          <w:sz w:val="22"/>
          <w:szCs w:val="22"/>
          <w:lang w:val="en-CA"/>
        </w:rPr>
        <w:t xml:space="preserve">. These delays have consequently </w:t>
      </w:r>
      <w:r w:rsidRPr="00BA1BAE">
        <w:rPr>
          <w:rStyle w:val="Strong"/>
          <w:rFonts w:ascii="Calibri" w:hAnsi="Calibri" w:cs="Calibri"/>
          <w:b w:val="0"/>
          <w:bCs w:val="0"/>
          <w:sz w:val="22"/>
          <w:szCs w:val="22"/>
          <w:lang w:val="en-CA"/>
        </w:rPr>
        <w:t xml:space="preserve">impacted the </w:t>
      </w:r>
      <w:r w:rsidR="00F6503F" w:rsidRPr="00BA1BAE">
        <w:rPr>
          <w:rStyle w:val="Strong"/>
          <w:rFonts w:ascii="Calibri" w:hAnsi="Calibri" w:cs="Calibri"/>
          <w:b w:val="0"/>
          <w:bCs w:val="0"/>
          <w:sz w:val="22"/>
          <w:szCs w:val="22"/>
          <w:lang w:val="en-CA"/>
        </w:rPr>
        <w:t xml:space="preserve">launching of the innovation competition, </w:t>
      </w:r>
      <w:r w:rsidRPr="00BA1BAE">
        <w:rPr>
          <w:rStyle w:val="Strong"/>
          <w:rFonts w:ascii="Calibri" w:hAnsi="Calibri" w:cs="Calibri"/>
          <w:b w:val="0"/>
          <w:bCs w:val="0"/>
          <w:sz w:val="22"/>
          <w:szCs w:val="22"/>
          <w:lang w:val="en-CA"/>
        </w:rPr>
        <w:t>commissioning schedule and achievement of results</w:t>
      </w:r>
      <w:r w:rsidRPr="00BA1BAE">
        <w:rPr>
          <w:rFonts w:ascii="Calibri" w:hAnsi="Calibri" w:cs="Calibri"/>
          <w:sz w:val="22"/>
          <w:szCs w:val="22"/>
          <w:lang w:val="en-CA"/>
        </w:rPr>
        <w:t xml:space="preserve"> under this component. The project </w:t>
      </w:r>
      <w:r w:rsidR="008A794B" w:rsidRPr="00BA1BAE">
        <w:rPr>
          <w:rFonts w:ascii="Calibri" w:hAnsi="Calibri" w:cs="Calibri"/>
          <w:sz w:val="22"/>
          <w:szCs w:val="22"/>
          <w:lang w:val="en-CA"/>
        </w:rPr>
        <w:t xml:space="preserve">had elaborated an advanced draft of the MPP as of end of October 2025 and </w:t>
      </w:r>
      <w:r w:rsidRPr="00BA1BAE">
        <w:rPr>
          <w:rFonts w:ascii="Calibri" w:hAnsi="Calibri" w:cs="Calibri"/>
          <w:sz w:val="22"/>
          <w:szCs w:val="22"/>
          <w:lang w:val="en-CA"/>
        </w:rPr>
        <w:t xml:space="preserve">aims </w:t>
      </w:r>
      <w:r w:rsidR="008A794B" w:rsidRPr="00BA1BAE">
        <w:rPr>
          <w:rFonts w:ascii="Calibri" w:hAnsi="Calibri" w:cs="Calibri"/>
          <w:sz w:val="22"/>
          <w:szCs w:val="22"/>
          <w:lang w:val="en-CA"/>
        </w:rPr>
        <w:t>to</w:t>
      </w:r>
      <w:r w:rsidRPr="00BA1BAE">
        <w:rPr>
          <w:rFonts w:ascii="Calibri" w:hAnsi="Calibri" w:cs="Calibri"/>
          <w:sz w:val="22"/>
          <w:szCs w:val="22"/>
          <w:lang w:val="en-CA"/>
        </w:rPr>
        <w:t xml:space="preserve"> begin </w:t>
      </w:r>
      <w:r w:rsidRPr="00BA1BAE">
        <w:rPr>
          <w:rStyle w:val="Strong"/>
          <w:rFonts w:ascii="Calibri" w:hAnsi="Calibri" w:cs="Calibri"/>
          <w:b w:val="0"/>
          <w:bCs w:val="0"/>
          <w:sz w:val="22"/>
          <w:szCs w:val="22"/>
          <w:lang w:val="en-CA"/>
        </w:rPr>
        <w:t>pilot delivery of the curriculum</w:t>
      </w:r>
      <w:r w:rsidRPr="00BA1BAE">
        <w:rPr>
          <w:rFonts w:ascii="Calibri" w:hAnsi="Calibri" w:cs="Calibri"/>
          <w:sz w:val="22"/>
          <w:szCs w:val="22"/>
          <w:lang w:val="en-CA"/>
        </w:rPr>
        <w:t xml:space="preserve"> in the last quarter of the year. Outcome </w:t>
      </w:r>
      <w:r w:rsidRPr="00BA1BAE">
        <w:rPr>
          <w:rFonts w:ascii="Calibri" w:hAnsi="Calibri" w:cs="Calibri"/>
          <w:sz w:val="22"/>
          <w:szCs w:val="22"/>
          <w:lang w:val="en-CA"/>
        </w:rPr>
        <w:lastRenderedPageBreak/>
        <w:t>2 has two indicators (7 and 8). The progress achieved for indicators 7 and 8 were rated as Moderately Satisfactory and Satisfactory respectively. The overall progress rating for Outcome 2 was rated Satisfactory.</w:t>
      </w:r>
    </w:p>
    <w:p w14:paraId="72663899" w14:textId="2806CB06" w:rsidR="00C760D9" w:rsidRPr="00BA1BAE" w:rsidRDefault="00C760D9" w:rsidP="00256CAE">
      <w:pPr>
        <w:spacing w:before="120" w:after="120" w:line="276" w:lineRule="auto"/>
        <w:jc w:val="both"/>
        <w:rPr>
          <w:rFonts w:ascii="Calibri" w:hAnsi="Calibri" w:cs="Calibri"/>
          <w:sz w:val="22"/>
          <w:szCs w:val="22"/>
          <w:lang w:val="en-CA"/>
        </w:rPr>
      </w:pPr>
      <w:r w:rsidRPr="00BA1BAE">
        <w:rPr>
          <w:rFonts w:ascii="Calibri" w:hAnsi="Calibri" w:cs="Calibri"/>
          <w:sz w:val="22"/>
          <w:szCs w:val="22"/>
          <w:lang w:val="en-CA"/>
        </w:rPr>
        <w:t xml:space="preserve">Under </w:t>
      </w:r>
      <w:r w:rsidRPr="00BA1BAE">
        <w:rPr>
          <w:rStyle w:val="Strong"/>
          <w:rFonts w:ascii="Calibri" w:hAnsi="Calibri" w:cs="Calibri"/>
          <w:b w:val="0"/>
          <w:bCs w:val="0"/>
          <w:sz w:val="22"/>
          <w:szCs w:val="22"/>
          <w:lang w:val="en-CA"/>
        </w:rPr>
        <w:t>Component 3</w:t>
      </w:r>
      <w:r w:rsidRPr="00BA1BAE">
        <w:rPr>
          <w:rFonts w:ascii="Calibri" w:hAnsi="Calibri" w:cs="Calibri"/>
          <w:sz w:val="22"/>
          <w:szCs w:val="22"/>
          <w:lang w:val="en-CA"/>
        </w:rPr>
        <w:t xml:space="preserve">, the project initiated a comprehensive </w:t>
      </w:r>
      <w:r w:rsidRPr="00BA1BAE">
        <w:rPr>
          <w:rStyle w:val="Strong"/>
          <w:rFonts w:ascii="Calibri" w:hAnsi="Calibri" w:cs="Calibri"/>
          <w:b w:val="0"/>
          <w:bCs w:val="0"/>
          <w:sz w:val="22"/>
          <w:szCs w:val="22"/>
          <w:lang w:val="en-CA"/>
        </w:rPr>
        <w:t xml:space="preserve">techno-economic analysis for </w:t>
      </w:r>
      <w:proofErr w:type="spellStart"/>
      <w:r w:rsidRPr="00BA1BAE">
        <w:rPr>
          <w:rStyle w:val="Strong"/>
          <w:rFonts w:ascii="Calibri" w:hAnsi="Calibri" w:cs="Calibri"/>
          <w:b w:val="0"/>
          <w:bCs w:val="0"/>
          <w:sz w:val="22"/>
          <w:szCs w:val="22"/>
          <w:lang w:val="en-CA"/>
        </w:rPr>
        <w:t>minigrids</w:t>
      </w:r>
      <w:proofErr w:type="spellEnd"/>
      <w:r w:rsidRPr="00BA1BAE">
        <w:rPr>
          <w:rFonts w:ascii="Calibri" w:hAnsi="Calibri" w:cs="Calibri"/>
          <w:sz w:val="22"/>
          <w:szCs w:val="22"/>
          <w:lang w:val="en-CA"/>
        </w:rPr>
        <w:t xml:space="preserve"> using the </w:t>
      </w:r>
      <w:r w:rsidRPr="00BA1BAE">
        <w:rPr>
          <w:rStyle w:val="Strong"/>
          <w:rFonts w:ascii="Calibri" w:hAnsi="Calibri" w:cs="Calibri"/>
          <w:b w:val="0"/>
          <w:bCs w:val="0"/>
          <w:sz w:val="22"/>
          <w:szCs w:val="22"/>
          <w:lang w:val="en-CA"/>
        </w:rPr>
        <w:t>De-risking Renewable Energy Investment (DREI)</w:t>
      </w:r>
      <w:r w:rsidRPr="00BA1BAE">
        <w:rPr>
          <w:rFonts w:ascii="Calibri" w:hAnsi="Calibri" w:cs="Calibri"/>
          <w:sz w:val="22"/>
          <w:szCs w:val="22"/>
          <w:lang w:val="en-CA"/>
        </w:rPr>
        <w:t xml:space="preserve"> framework. To support this process, a </w:t>
      </w:r>
      <w:r w:rsidRPr="00BA1BAE">
        <w:rPr>
          <w:rStyle w:val="Strong"/>
          <w:rFonts w:ascii="Calibri" w:hAnsi="Calibri" w:cs="Calibri"/>
          <w:b w:val="0"/>
          <w:bCs w:val="0"/>
          <w:sz w:val="22"/>
          <w:szCs w:val="22"/>
          <w:lang w:val="en-CA"/>
        </w:rPr>
        <w:t>DREI Technical Working Group</w:t>
      </w:r>
      <w:r w:rsidRPr="00BA1BAE">
        <w:rPr>
          <w:rFonts w:ascii="Calibri" w:hAnsi="Calibri" w:cs="Calibri"/>
          <w:sz w:val="22"/>
          <w:szCs w:val="22"/>
          <w:lang w:val="en-CA"/>
        </w:rPr>
        <w:t xml:space="preserve"> was established and trained in </w:t>
      </w:r>
      <w:r w:rsidRPr="00BA1BAE">
        <w:rPr>
          <w:rStyle w:val="Strong"/>
          <w:rFonts w:ascii="Calibri" w:hAnsi="Calibri" w:cs="Calibri"/>
          <w:b w:val="0"/>
          <w:bCs w:val="0"/>
          <w:sz w:val="22"/>
          <w:szCs w:val="22"/>
          <w:lang w:val="en-CA"/>
        </w:rPr>
        <w:t>March 2024</w:t>
      </w:r>
      <w:r w:rsidRPr="00BA1BAE">
        <w:rPr>
          <w:rFonts w:ascii="Calibri" w:hAnsi="Calibri" w:cs="Calibri"/>
          <w:sz w:val="22"/>
          <w:szCs w:val="22"/>
          <w:lang w:val="en-CA"/>
        </w:rPr>
        <w:t xml:space="preserve"> to facilitate the application of DREI recommendations. The group identified the appropriate project types for </w:t>
      </w:r>
      <w:r w:rsidRPr="00BA1BAE">
        <w:rPr>
          <w:rStyle w:val="Strong"/>
          <w:rFonts w:ascii="Calibri" w:hAnsi="Calibri" w:cs="Calibri"/>
          <w:b w:val="0"/>
          <w:bCs w:val="0"/>
          <w:sz w:val="22"/>
          <w:szCs w:val="22"/>
          <w:lang w:val="en-CA"/>
        </w:rPr>
        <w:t>Levelized Cost of Energy (LCOE)</w:t>
      </w:r>
      <w:r w:rsidRPr="00BA1BAE">
        <w:rPr>
          <w:rFonts w:ascii="Calibri" w:hAnsi="Calibri" w:cs="Calibri"/>
          <w:sz w:val="22"/>
          <w:szCs w:val="22"/>
          <w:lang w:val="en-CA"/>
        </w:rPr>
        <w:t xml:space="preserve"> modeling, based on market characteristics assessed during the field mission. An </w:t>
      </w:r>
      <w:r w:rsidRPr="00BA1BAE">
        <w:rPr>
          <w:rStyle w:val="Strong"/>
          <w:rFonts w:ascii="Calibri" w:hAnsi="Calibri" w:cs="Calibri"/>
          <w:b w:val="0"/>
          <w:bCs w:val="0"/>
          <w:sz w:val="22"/>
          <w:szCs w:val="22"/>
          <w:lang w:val="en-CA"/>
        </w:rPr>
        <w:t>international financial market and mechanisms expert</w:t>
      </w:r>
      <w:r w:rsidRPr="00BA1BAE">
        <w:rPr>
          <w:rFonts w:ascii="Calibri" w:hAnsi="Calibri" w:cs="Calibri"/>
          <w:sz w:val="22"/>
          <w:szCs w:val="22"/>
          <w:lang w:val="en-CA"/>
        </w:rPr>
        <w:t xml:space="preserve"> was engaged to design a </w:t>
      </w:r>
      <w:r w:rsidRPr="00BA1BAE">
        <w:rPr>
          <w:rStyle w:val="Strong"/>
          <w:rFonts w:ascii="Calibri" w:hAnsi="Calibri" w:cs="Calibri"/>
          <w:b w:val="0"/>
          <w:bCs w:val="0"/>
          <w:sz w:val="22"/>
          <w:szCs w:val="22"/>
          <w:lang w:val="en-CA"/>
        </w:rPr>
        <w:t xml:space="preserve">dedicated financing facility for </w:t>
      </w:r>
      <w:proofErr w:type="spellStart"/>
      <w:r w:rsidRPr="00BA1BAE">
        <w:rPr>
          <w:rStyle w:val="Strong"/>
          <w:rFonts w:ascii="Calibri" w:hAnsi="Calibri" w:cs="Calibri"/>
          <w:b w:val="0"/>
          <w:bCs w:val="0"/>
          <w:sz w:val="22"/>
          <w:szCs w:val="22"/>
          <w:lang w:val="en-CA"/>
        </w:rPr>
        <w:t>minigrids</w:t>
      </w:r>
      <w:proofErr w:type="spellEnd"/>
      <w:r w:rsidRPr="00BA1BAE">
        <w:rPr>
          <w:rStyle w:val="Strong"/>
          <w:rFonts w:ascii="Calibri" w:hAnsi="Calibri" w:cs="Calibri"/>
          <w:b w:val="0"/>
          <w:bCs w:val="0"/>
          <w:sz w:val="22"/>
          <w:szCs w:val="22"/>
          <w:lang w:val="en-CA"/>
        </w:rPr>
        <w:t xml:space="preserve"> in Somalia</w:t>
      </w:r>
      <w:r w:rsidRPr="00BA1BAE">
        <w:rPr>
          <w:rFonts w:ascii="Calibri" w:hAnsi="Calibri" w:cs="Calibri"/>
          <w:sz w:val="22"/>
          <w:szCs w:val="22"/>
          <w:lang w:val="en-CA"/>
        </w:rPr>
        <w:t xml:space="preserve">. By the time of the mid-term review, the consultant had produced a detailed </w:t>
      </w:r>
      <w:r w:rsidRPr="00BA1BAE">
        <w:rPr>
          <w:rStyle w:val="Strong"/>
          <w:rFonts w:ascii="Calibri" w:hAnsi="Calibri" w:cs="Calibri"/>
          <w:b w:val="0"/>
          <w:bCs w:val="0"/>
          <w:sz w:val="22"/>
          <w:szCs w:val="22"/>
          <w:lang w:val="en-CA"/>
        </w:rPr>
        <w:t>mapping report</w:t>
      </w:r>
      <w:r w:rsidRPr="00BA1BAE">
        <w:rPr>
          <w:rFonts w:ascii="Calibri" w:hAnsi="Calibri" w:cs="Calibri"/>
          <w:sz w:val="22"/>
          <w:szCs w:val="22"/>
          <w:lang w:val="en-CA"/>
        </w:rPr>
        <w:t xml:space="preserve"> outlining existing and planned funding opportunities, an analysis of current financing mechanisms, and an overview of the </w:t>
      </w:r>
      <w:r w:rsidRPr="00BA1BAE">
        <w:rPr>
          <w:rStyle w:val="Strong"/>
          <w:rFonts w:ascii="Calibri" w:hAnsi="Calibri" w:cs="Calibri"/>
          <w:b w:val="0"/>
          <w:bCs w:val="0"/>
          <w:sz w:val="22"/>
          <w:szCs w:val="22"/>
          <w:lang w:val="en-CA"/>
        </w:rPr>
        <w:t>political and institutional landscape</w:t>
      </w:r>
      <w:r w:rsidRPr="00BA1BAE">
        <w:rPr>
          <w:rFonts w:ascii="Calibri" w:hAnsi="Calibri" w:cs="Calibri"/>
          <w:sz w:val="22"/>
          <w:szCs w:val="22"/>
          <w:lang w:val="en-CA"/>
        </w:rPr>
        <w:t xml:space="preserve"> influencing </w:t>
      </w:r>
      <w:proofErr w:type="spellStart"/>
      <w:r w:rsidRPr="00BA1BAE">
        <w:rPr>
          <w:rFonts w:ascii="Calibri" w:hAnsi="Calibri" w:cs="Calibri"/>
          <w:sz w:val="22"/>
          <w:szCs w:val="22"/>
          <w:lang w:val="en-CA"/>
        </w:rPr>
        <w:t>minigrid</w:t>
      </w:r>
      <w:proofErr w:type="spellEnd"/>
      <w:r w:rsidRPr="00BA1BAE">
        <w:rPr>
          <w:rFonts w:ascii="Calibri" w:hAnsi="Calibri" w:cs="Calibri"/>
          <w:sz w:val="22"/>
          <w:szCs w:val="22"/>
          <w:lang w:val="en-CA"/>
        </w:rPr>
        <w:t xml:space="preserve"> development. However, the absence of key government counterparts caused a </w:t>
      </w:r>
      <w:r w:rsidRPr="00BA1BAE">
        <w:rPr>
          <w:rStyle w:val="Strong"/>
          <w:rFonts w:ascii="Calibri" w:hAnsi="Calibri" w:cs="Calibri"/>
          <w:b w:val="0"/>
          <w:bCs w:val="0"/>
          <w:sz w:val="22"/>
          <w:szCs w:val="22"/>
          <w:lang w:val="en-CA"/>
        </w:rPr>
        <w:t>slight delay</w:t>
      </w:r>
      <w:r w:rsidRPr="00BA1BAE">
        <w:rPr>
          <w:rFonts w:ascii="Calibri" w:hAnsi="Calibri" w:cs="Calibri"/>
          <w:sz w:val="22"/>
          <w:szCs w:val="22"/>
          <w:lang w:val="en-CA"/>
        </w:rPr>
        <w:t xml:space="preserve"> in conducting the consultant’s in-country mission for stakeholder consultations, which was rescheduled for </w:t>
      </w:r>
      <w:r w:rsidRPr="00BA1BAE">
        <w:rPr>
          <w:rStyle w:val="Strong"/>
          <w:rFonts w:ascii="Calibri" w:hAnsi="Calibri" w:cs="Calibri"/>
          <w:b w:val="0"/>
          <w:bCs w:val="0"/>
          <w:sz w:val="22"/>
          <w:szCs w:val="22"/>
          <w:lang w:val="en-CA"/>
        </w:rPr>
        <w:t>August 2025</w:t>
      </w:r>
      <w:r w:rsidRPr="00BA1BAE">
        <w:rPr>
          <w:rFonts w:ascii="Calibri" w:hAnsi="Calibri" w:cs="Calibri"/>
          <w:sz w:val="22"/>
          <w:szCs w:val="22"/>
          <w:lang w:val="en-CA"/>
        </w:rPr>
        <w:t xml:space="preserve">. At mid-term, it was confirmed that the project is accelerating recruitment processes and preparing to </w:t>
      </w:r>
      <w:r w:rsidRPr="00BA1BAE">
        <w:rPr>
          <w:rStyle w:val="Strong"/>
          <w:rFonts w:ascii="Calibri" w:hAnsi="Calibri" w:cs="Calibri"/>
          <w:b w:val="0"/>
          <w:bCs w:val="0"/>
          <w:sz w:val="22"/>
          <w:szCs w:val="22"/>
          <w:lang w:val="en-CA"/>
        </w:rPr>
        <w:t>initiate structured engagement with local financial institutions and diaspora investment platforms</w:t>
      </w:r>
      <w:r w:rsidRPr="00BA1BAE">
        <w:rPr>
          <w:rFonts w:ascii="Calibri" w:hAnsi="Calibri" w:cs="Calibri"/>
          <w:sz w:val="22"/>
          <w:szCs w:val="22"/>
          <w:lang w:val="en-CA"/>
        </w:rPr>
        <w:t xml:space="preserve"> to collaboratively design </w:t>
      </w:r>
      <w:r w:rsidRPr="00BA1BAE">
        <w:rPr>
          <w:rStyle w:val="Strong"/>
          <w:rFonts w:ascii="Calibri" w:hAnsi="Calibri" w:cs="Calibri"/>
          <w:b w:val="0"/>
          <w:bCs w:val="0"/>
          <w:sz w:val="22"/>
          <w:szCs w:val="22"/>
          <w:lang w:val="en-CA"/>
        </w:rPr>
        <w:t>blended finance instruments</w:t>
      </w:r>
      <w:r w:rsidRPr="00BA1BAE">
        <w:rPr>
          <w:rFonts w:ascii="Calibri" w:hAnsi="Calibri" w:cs="Calibri"/>
          <w:sz w:val="22"/>
          <w:szCs w:val="22"/>
          <w:lang w:val="en-CA"/>
        </w:rPr>
        <w:t xml:space="preserve"> supporting </w:t>
      </w:r>
      <w:proofErr w:type="spellStart"/>
      <w:r w:rsidRPr="00BA1BAE">
        <w:rPr>
          <w:rFonts w:ascii="Calibri" w:hAnsi="Calibri" w:cs="Calibri"/>
          <w:sz w:val="22"/>
          <w:szCs w:val="22"/>
          <w:lang w:val="en-CA"/>
        </w:rPr>
        <w:t>minigrid</w:t>
      </w:r>
      <w:proofErr w:type="spellEnd"/>
      <w:r w:rsidRPr="00BA1BAE">
        <w:rPr>
          <w:rFonts w:ascii="Calibri" w:hAnsi="Calibri" w:cs="Calibri"/>
          <w:sz w:val="22"/>
          <w:szCs w:val="22"/>
          <w:lang w:val="en-CA"/>
        </w:rPr>
        <w:t xml:space="preserve"> expansion in Somalia. Outcome 3 comprises of two indicators (9 and 10). Progress achieved for indicator 9 was rated Satisfactory while that for indicator </w:t>
      </w:r>
      <w:r w:rsidR="00D069E4" w:rsidRPr="00BA1BAE">
        <w:rPr>
          <w:rFonts w:ascii="Calibri" w:hAnsi="Calibri" w:cs="Calibri"/>
          <w:sz w:val="22"/>
          <w:szCs w:val="22"/>
          <w:lang w:val="en-CA"/>
        </w:rPr>
        <w:t xml:space="preserve">10 </w:t>
      </w:r>
      <w:r w:rsidRPr="00BA1BAE">
        <w:rPr>
          <w:rFonts w:ascii="Calibri" w:hAnsi="Calibri" w:cs="Calibri"/>
          <w:sz w:val="22"/>
          <w:szCs w:val="22"/>
          <w:lang w:val="en-CA"/>
        </w:rPr>
        <w:t xml:space="preserve">was Moderately </w:t>
      </w:r>
      <w:r w:rsidR="00AD7C00" w:rsidRPr="00BA1BAE">
        <w:rPr>
          <w:rFonts w:ascii="Calibri" w:hAnsi="Calibri" w:cs="Calibri"/>
          <w:sz w:val="22"/>
          <w:szCs w:val="22"/>
          <w:lang w:val="en-CA"/>
        </w:rPr>
        <w:t>Uns</w:t>
      </w:r>
      <w:r w:rsidRPr="00BA1BAE">
        <w:rPr>
          <w:rFonts w:ascii="Calibri" w:hAnsi="Calibri" w:cs="Calibri"/>
          <w:sz w:val="22"/>
          <w:szCs w:val="22"/>
          <w:lang w:val="en-CA"/>
        </w:rPr>
        <w:t xml:space="preserve">atisfactory. The overall rating for Outcome 3 was computed as Moderately Satisfactory. </w:t>
      </w:r>
    </w:p>
    <w:p w14:paraId="56963958" w14:textId="28D1AE70" w:rsidR="00C760D9" w:rsidRPr="00BA1BAE" w:rsidRDefault="00C760D9" w:rsidP="00256CAE">
      <w:pPr>
        <w:spacing w:line="276" w:lineRule="auto"/>
        <w:jc w:val="both"/>
        <w:rPr>
          <w:rFonts w:ascii="Calibri" w:hAnsi="Calibri" w:cs="Calibri"/>
          <w:sz w:val="22"/>
          <w:szCs w:val="22"/>
          <w:lang w:val="en-CA"/>
        </w:rPr>
      </w:pPr>
      <w:r w:rsidRPr="00BA1BAE">
        <w:rPr>
          <w:rFonts w:ascii="Calibri" w:hAnsi="Calibri" w:cs="Calibri"/>
          <w:sz w:val="22"/>
          <w:szCs w:val="22"/>
          <w:lang w:val="en-CA"/>
        </w:rPr>
        <w:t xml:space="preserve">Under </w:t>
      </w:r>
      <w:r w:rsidRPr="00BA1BAE">
        <w:rPr>
          <w:rStyle w:val="Strong"/>
          <w:rFonts w:ascii="Calibri" w:eastAsiaTheme="majorEastAsia" w:hAnsi="Calibri" w:cs="Calibri"/>
          <w:b w:val="0"/>
          <w:bCs w:val="0"/>
          <w:sz w:val="22"/>
          <w:szCs w:val="22"/>
          <w:lang w:val="en-CA"/>
        </w:rPr>
        <w:t>Component</w:t>
      </w:r>
      <w:r w:rsidRPr="00BA1BAE">
        <w:rPr>
          <w:rStyle w:val="Strong"/>
          <w:rFonts w:ascii="Calibri" w:hAnsi="Calibri" w:cs="Calibri"/>
          <w:b w:val="0"/>
          <w:bCs w:val="0"/>
          <w:sz w:val="22"/>
          <w:szCs w:val="22"/>
          <w:lang w:val="en-CA"/>
        </w:rPr>
        <w:t xml:space="preserve"> 4</w:t>
      </w:r>
      <w:r w:rsidRPr="00BA1BAE">
        <w:rPr>
          <w:rFonts w:ascii="Calibri" w:hAnsi="Calibri" w:cs="Calibri"/>
          <w:sz w:val="22"/>
          <w:szCs w:val="22"/>
          <w:lang w:val="en-CA"/>
        </w:rPr>
        <w:t xml:space="preserve">, the project successfully developed a </w:t>
      </w:r>
      <w:r w:rsidRPr="00BA1BAE">
        <w:rPr>
          <w:rStyle w:val="Strong"/>
          <w:rFonts w:ascii="Calibri" w:hAnsi="Calibri" w:cs="Calibri"/>
          <w:b w:val="0"/>
          <w:bCs w:val="0"/>
          <w:sz w:val="22"/>
          <w:szCs w:val="22"/>
          <w:lang w:val="en-CA"/>
        </w:rPr>
        <w:t>digital strategy</w:t>
      </w:r>
      <w:r w:rsidRPr="00BA1BAE">
        <w:rPr>
          <w:rFonts w:ascii="Calibri" w:hAnsi="Calibri" w:cs="Calibri"/>
          <w:sz w:val="22"/>
          <w:szCs w:val="22"/>
          <w:lang w:val="en-CA"/>
        </w:rPr>
        <w:t xml:space="preserve">, and Somalia’s experience has been showcased at </w:t>
      </w:r>
      <w:r w:rsidR="00F6503F" w:rsidRPr="00BA1BAE">
        <w:rPr>
          <w:rFonts w:ascii="Calibri" w:hAnsi="Calibri" w:cs="Calibri"/>
          <w:sz w:val="22"/>
          <w:szCs w:val="22"/>
          <w:lang w:val="en-CA"/>
        </w:rPr>
        <w:t xml:space="preserve">the UNFCCC </w:t>
      </w:r>
      <w:r w:rsidRPr="00BA1BAE">
        <w:rPr>
          <w:rStyle w:val="Strong"/>
          <w:rFonts w:ascii="Calibri" w:hAnsi="Calibri" w:cs="Calibri"/>
          <w:b w:val="0"/>
          <w:bCs w:val="0"/>
          <w:sz w:val="22"/>
          <w:szCs w:val="22"/>
          <w:lang w:val="en-CA"/>
        </w:rPr>
        <w:t>COP29</w:t>
      </w:r>
      <w:r w:rsidRPr="00BA1BAE">
        <w:rPr>
          <w:rFonts w:ascii="Calibri" w:hAnsi="Calibri" w:cs="Calibri"/>
          <w:sz w:val="22"/>
          <w:szCs w:val="22"/>
          <w:lang w:val="en-CA"/>
        </w:rPr>
        <w:t xml:space="preserve"> and during </w:t>
      </w:r>
      <w:r w:rsidRPr="00BA1BAE">
        <w:rPr>
          <w:rStyle w:val="Strong"/>
          <w:rFonts w:ascii="Calibri" w:hAnsi="Calibri" w:cs="Calibri"/>
          <w:b w:val="0"/>
          <w:bCs w:val="0"/>
          <w:sz w:val="22"/>
          <w:szCs w:val="22"/>
          <w:lang w:val="en-CA"/>
        </w:rPr>
        <w:t>global AMP webinars</w:t>
      </w:r>
      <w:r w:rsidRPr="00BA1BAE">
        <w:rPr>
          <w:rFonts w:ascii="Calibri" w:hAnsi="Calibri" w:cs="Calibri"/>
          <w:sz w:val="22"/>
          <w:szCs w:val="22"/>
          <w:lang w:val="en-CA"/>
        </w:rPr>
        <w:t xml:space="preserve">. However, the strategy is yet to be formally endorsed, and the </w:t>
      </w:r>
      <w:r w:rsidRPr="00BA1BAE">
        <w:rPr>
          <w:rStyle w:val="Strong"/>
          <w:rFonts w:ascii="Calibri" w:hAnsi="Calibri" w:cs="Calibri"/>
          <w:b w:val="0"/>
          <w:bCs w:val="0"/>
          <w:sz w:val="22"/>
          <w:szCs w:val="22"/>
          <w:lang w:val="en-CA"/>
        </w:rPr>
        <w:t>procurement of the Prospect platform</w:t>
      </w:r>
      <w:r w:rsidRPr="00BA1BAE">
        <w:rPr>
          <w:rFonts w:ascii="Calibri" w:hAnsi="Calibri" w:cs="Calibri"/>
          <w:sz w:val="22"/>
          <w:szCs w:val="22"/>
          <w:lang w:val="en-CA"/>
        </w:rPr>
        <w:t xml:space="preserve"> remains in progress. The project team is collaborating closely with the </w:t>
      </w:r>
      <w:r w:rsidRPr="00BA1BAE">
        <w:rPr>
          <w:rStyle w:val="Strong"/>
          <w:rFonts w:ascii="Calibri" w:hAnsi="Calibri" w:cs="Calibri"/>
          <w:b w:val="0"/>
          <w:bCs w:val="0"/>
          <w:sz w:val="22"/>
          <w:szCs w:val="22"/>
          <w:lang w:val="en-CA"/>
        </w:rPr>
        <w:t>AMP Regional Project</w:t>
      </w:r>
      <w:r w:rsidRPr="00BA1BAE">
        <w:rPr>
          <w:rFonts w:ascii="Calibri" w:hAnsi="Calibri" w:cs="Calibri"/>
          <w:sz w:val="22"/>
          <w:szCs w:val="22"/>
          <w:lang w:val="en-CA"/>
        </w:rPr>
        <w:t xml:space="preserve"> to complete the procurement process</w:t>
      </w:r>
      <w:r w:rsidR="00F6503F" w:rsidRPr="00BA1BAE">
        <w:rPr>
          <w:rFonts w:ascii="Calibri" w:hAnsi="Calibri" w:cs="Calibri"/>
          <w:sz w:val="22"/>
          <w:szCs w:val="22"/>
          <w:lang w:val="en-CA"/>
        </w:rPr>
        <w:t xml:space="preserve"> being handled at the regional level</w:t>
      </w:r>
      <w:r w:rsidRPr="00BA1BAE">
        <w:rPr>
          <w:rFonts w:ascii="Calibri" w:hAnsi="Calibri" w:cs="Calibri"/>
          <w:sz w:val="22"/>
          <w:szCs w:val="22"/>
          <w:lang w:val="en-CA"/>
        </w:rPr>
        <w:t xml:space="preserve"> and commence </w:t>
      </w:r>
      <w:r w:rsidRPr="00BA1BAE">
        <w:rPr>
          <w:rStyle w:val="Strong"/>
          <w:rFonts w:ascii="Calibri" w:hAnsi="Calibri" w:cs="Calibri"/>
          <w:b w:val="0"/>
          <w:bCs w:val="0"/>
          <w:sz w:val="22"/>
          <w:szCs w:val="22"/>
          <w:lang w:val="en-CA"/>
        </w:rPr>
        <w:t>capacity-building activities</w:t>
      </w:r>
      <w:r w:rsidRPr="00BA1BAE">
        <w:rPr>
          <w:rFonts w:ascii="Calibri" w:hAnsi="Calibri" w:cs="Calibri"/>
          <w:sz w:val="22"/>
          <w:szCs w:val="22"/>
          <w:lang w:val="en-CA"/>
        </w:rPr>
        <w:t xml:space="preserve"> focused on data collection and utilization. Outcome 4 has 2 indicators (11 and 12). While progress achieved for indicator 11 is rated as Highly Satisfactory, that for indicator 12 is rated Moderately Satisfactory. The overall progress rating for Outcome 4 has been computed as Satisfactory. </w:t>
      </w:r>
    </w:p>
    <w:p w14:paraId="06D57130" w14:textId="77777777" w:rsidR="00D57523" w:rsidRPr="00BA1BAE" w:rsidRDefault="00D57523" w:rsidP="00256CAE">
      <w:pPr>
        <w:spacing w:line="276" w:lineRule="auto"/>
        <w:jc w:val="both"/>
        <w:rPr>
          <w:rFonts w:ascii="Calibri" w:hAnsi="Calibri" w:cs="Calibri"/>
          <w:sz w:val="22"/>
          <w:szCs w:val="22"/>
          <w:lang w:val="en-CA"/>
        </w:rPr>
        <w:sectPr w:rsidR="00D57523" w:rsidRPr="00BA1BAE" w:rsidSect="00A421EA">
          <w:headerReference w:type="default" r:id="rId21"/>
          <w:footerReference w:type="even" r:id="rId22"/>
          <w:footerReference w:type="default" r:id="rId23"/>
          <w:pgSz w:w="12240" w:h="15840"/>
          <w:pgMar w:top="796" w:right="1440" w:bottom="1418" w:left="1440" w:header="720" w:footer="720" w:gutter="0"/>
          <w:cols w:space="720"/>
          <w:titlePg/>
          <w:docGrid w:linePitch="360"/>
        </w:sectPr>
      </w:pPr>
    </w:p>
    <w:p w14:paraId="45EF6A4E" w14:textId="0123E5F7" w:rsidR="00D57523" w:rsidRPr="00BA1BAE" w:rsidRDefault="00D57523" w:rsidP="00D57523">
      <w:pPr>
        <w:pStyle w:val="Caption"/>
        <w:rPr>
          <w:rFonts w:ascii="Calibri" w:hAnsi="Calibri" w:cs="Calibri"/>
          <w:lang w:val="en-CA"/>
        </w:rPr>
      </w:pPr>
      <w:bookmarkStart w:id="186" w:name="_Ref199671003"/>
      <w:r w:rsidRPr="00BA1BAE">
        <w:rPr>
          <w:rFonts w:ascii="Calibri" w:hAnsi="Calibri" w:cs="Calibri"/>
          <w:lang w:val="en-CA"/>
        </w:rPr>
        <w:lastRenderedPageBreak/>
        <w:t xml:space="preserve">Table </w:t>
      </w:r>
      <w:r w:rsidRPr="00BA1BAE">
        <w:rPr>
          <w:rFonts w:ascii="Calibri" w:hAnsi="Calibri" w:cs="Calibri"/>
          <w:lang w:val="en-CA"/>
        </w:rPr>
        <w:fldChar w:fldCharType="begin"/>
      </w:r>
      <w:r w:rsidRPr="00BA1BAE">
        <w:rPr>
          <w:rFonts w:ascii="Calibri" w:hAnsi="Calibri" w:cs="Calibri"/>
          <w:lang w:val="en-CA"/>
        </w:rPr>
        <w:instrText xml:space="preserve"> SEQ Table \* ARABIC </w:instrText>
      </w:r>
      <w:r w:rsidRPr="00BA1BAE">
        <w:rPr>
          <w:rFonts w:ascii="Calibri" w:hAnsi="Calibri" w:cs="Calibri"/>
          <w:lang w:val="en-CA"/>
        </w:rPr>
        <w:fldChar w:fldCharType="separate"/>
      </w:r>
      <w:r w:rsidR="00053A35" w:rsidRPr="00BA1BAE">
        <w:rPr>
          <w:rFonts w:ascii="Calibri" w:hAnsi="Calibri" w:cs="Calibri"/>
          <w:noProof/>
          <w:lang w:val="en-CA"/>
        </w:rPr>
        <w:t>6</w:t>
      </w:r>
      <w:r w:rsidRPr="00BA1BAE">
        <w:rPr>
          <w:rFonts w:ascii="Calibri" w:hAnsi="Calibri" w:cs="Calibri"/>
          <w:lang w:val="en-CA"/>
        </w:rPr>
        <w:fldChar w:fldCharType="end"/>
      </w:r>
      <w:bookmarkEnd w:id="186"/>
      <w:r w:rsidRPr="00BA1BAE">
        <w:rPr>
          <w:rFonts w:ascii="Calibri" w:hAnsi="Calibri" w:cs="Calibri"/>
          <w:lang w:val="en-CA"/>
        </w:rPr>
        <w:t>: Progress Towards Results Matrix (Achievement of outcomes against End-of-project Targets)</w:t>
      </w:r>
    </w:p>
    <w:tbl>
      <w:tblPr>
        <w:tblStyle w:val="ArepoTabellen"/>
        <w:tblW w:w="5339" w:type="pct"/>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418"/>
        <w:gridCol w:w="1135"/>
        <w:gridCol w:w="2551"/>
        <w:gridCol w:w="1278"/>
        <w:gridCol w:w="1275"/>
        <w:gridCol w:w="1417"/>
        <w:gridCol w:w="1275"/>
        <w:gridCol w:w="2237"/>
      </w:tblGrid>
      <w:tr w:rsidR="00514F8A" w:rsidRPr="00BA1BAE" w14:paraId="5EAD716B" w14:textId="77777777" w:rsidTr="00FD21F8">
        <w:trPr>
          <w:cnfStyle w:val="100000000000" w:firstRow="1" w:lastRow="0" w:firstColumn="0" w:lastColumn="0" w:oddVBand="0" w:evenVBand="0" w:oddHBand="0" w:evenHBand="0" w:firstRowFirstColumn="0" w:firstRowLastColumn="0" w:lastRowFirstColumn="0" w:lastRowLastColumn="0"/>
          <w:cantSplit w:val="0"/>
          <w:trHeight w:val="766"/>
          <w:tblHeader/>
        </w:trPr>
        <w:tc>
          <w:tcPr>
            <w:cnfStyle w:val="001000000000" w:firstRow="0" w:lastRow="0" w:firstColumn="1" w:lastColumn="0" w:oddVBand="0" w:evenVBand="0" w:oddHBand="0" w:evenHBand="0" w:firstRowFirstColumn="0" w:firstRowLastColumn="0" w:lastRowFirstColumn="0" w:lastRowLastColumn="0"/>
            <w:tcW w:w="460" w:type="pct"/>
            <w:tcBorders>
              <w:bottom w:val="single" w:sz="8" w:space="0" w:color="A6C632" w:themeColor="accent1"/>
            </w:tcBorders>
          </w:tcPr>
          <w:p w14:paraId="0CCE1CE3" w14:textId="77777777" w:rsidR="00D57523" w:rsidRPr="00BA1BAE" w:rsidRDefault="00D57523" w:rsidP="00651A7E">
            <w:pPr>
              <w:rPr>
                <w:rFonts w:ascii="Calibri" w:hAnsi="Calibri" w:cs="Calibri"/>
                <w:b w:val="0"/>
                <w:sz w:val="16"/>
                <w:szCs w:val="16"/>
                <w:lang w:val="en-CA"/>
              </w:rPr>
            </w:pPr>
            <w:r w:rsidRPr="00BA1BAE">
              <w:rPr>
                <w:rFonts w:ascii="Calibri" w:hAnsi="Calibri" w:cs="Calibri"/>
                <w:sz w:val="20"/>
                <w:szCs w:val="20"/>
                <w:lang w:val="en-CA"/>
              </w:rPr>
              <w:t>Project Strategy</w:t>
            </w:r>
          </w:p>
        </w:tc>
        <w:tc>
          <w:tcPr>
            <w:tcW w:w="511" w:type="pct"/>
            <w:tcBorders>
              <w:bottom w:val="single" w:sz="8" w:space="0" w:color="A6C632" w:themeColor="accent1"/>
            </w:tcBorders>
          </w:tcPr>
          <w:p w14:paraId="5A36EF2E" w14:textId="422EA4B0" w:rsidR="00D57523" w:rsidRPr="00BA1BAE" w:rsidRDefault="00D57523" w:rsidP="00651A7E">
            <w:pPr>
              <w:cnfStyle w:val="100000000000" w:firstRow="1" w:lastRow="0" w:firstColumn="0" w:lastColumn="0" w:oddVBand="0" w:evenVBand="0" w:oddHBand="0" w:evenHBand="0" w:firstRowFirstColumn="0" w:firstRowLastColumn="0" w:lastRowFirstColumn="0" w:lastRowLastColumn="0"/>
              <w:rPr>
                <w:rFonts w:ascii="Calibri" w:hAnsi="Calibri" w:cs="Calibri"/>
                <w:b w:val="0"/>
                <w:sz w:val="16"/>
                <w:szCs w:val="16"/>
                <w:lang w:val="en-CA"/>
              </w:rPr>
            </w:pPr>
            <w:r w:rsidRPr="00BA1BAE">
              <w:rPr>
                <w:rFonts w:ascii="Calibri" w:hAnsi="Calibri" w:cs="Calibri"/>
                <w:bCs/>
                <w:sz w:val="20"/>
                <w:szCs w:val="20"/>
                <w:lang w:val="en-CA"/>
              </w:rPr>
              <w:t>Indicator</w:t>
            </w:r>
            <w:r w:rsidRPr="00BA1BAE">
              <w:rPr>
                <w:rStyle w:val="FootnoteReference"/>
                <w:rFonts w:ascii="Calibri" w:hAnsi="Calibri" w:cs="Calibri"/>
                <w:b w:val="0"/>
                <w:bCs/>
                <w:sz w:val="18"/>
                <w:szCs w:val="18"/>
                <w:lang w:val="en-CA"/>
              </w:rPr>
              <w:footnoteReference w:id="17"/>
            </w:r>
          </w:p>
        </w:tc>
        <w:tc>
          <w:tcPr>
            <w:tcW w:w="409" w:type="pct"/>
            <w:tcBorders>
              <w:bottom w:val="single" w:sz="8" w:space="0" w:color="A6C632" w:themeColor="accent1"/>
            </w:tcBorders>
          </w:tcPr>
          <w:p w14:paraId="088292D4" w14:textId="0FAD1DC2" w:rsidR="00D57523" w:rsidRPr="00BA1BAE" w:rsidRDefault="00D57523" w:rsidP="00651A7E">
            <w:pPr>
              <w:cnfStyle w:val="100000000000" w:firstRow="1" w:lastRow="0" w:firstColumn="0" w:lastColumn="0" w:oddVBand="0" w:evenVBand="0" w:oddHBand="0" w:evenHBand="0" w:firstRowFirstColumn="0" w:firstRowLastColumn="0" w:lastRowFirstColumn="0" w:lastRowLastColumn="0"/>
              <w:rPr>
                <w:rFonts w:ascii="Calibri" w:hAnsi="Calibri" w:cs="Calibri"/>
                <w:b w:val="0"/>
                <w:sz w:val="16"/>
                <w:szCs w:val="16"/>
                <w:lang w:val="en-CA"/>
              </w:rPr>
            </w:pPr>
            <w:r w:rsidRPr="00BA1BAE">
              <w:rPr>
                <w:rFonts w:ascii="Calibri" w:hAnsi="Calibri" w:cs="Calibri"/>
                <w:bCs/>
                <w:sz w:val="20"/>
                <w:szCs w:val="20"/>
                <w:lang w:val="en-CA"/>
              </w:rPr>
              <w:t>Baseline Level</w:t>
            </w:r>
            <w:r w:rsidRPr="00BA1BAE">
              <w:rPr>
                <w:rStyle w:val="FootnoteReference"/>
                <w:rFonts w:ascii="Calibri" w:hAnsi="Calibri" w:cs="Calibri"/>
                <w:b w:val="0"/>
                <w:bCs/>
                <w:sz w:val="18"/>
                <w:szCs w:val="18"/>
                <w:lang w:val="en-CA"/>
              </w:rPr>
              <w:footnoteReference w:id="18"/>
            </w:r>
          </w:p>
        </w:tc>
        <w:tc>
          <w:tcPr>
            <w:tcW w:w="920" w:type="pct"/>
            <w:tcBorders>
              <w:bottom w:val="single" w:sz="8" w:space="0" w:color="A6C632" w:themeColor="accent1"/>
            </w:tcBorders>
          </w:tcPr>
          <w:p w14:paraId="14477DB3" w14:textId="77777777" w:rsidR="00D57523" w:rsidRPr="00BA1BAE" w:rsidRDefault="00D57523" w:rsidP="00651A7E">
            <w:pPr>
              <w:cnfStyle w:val="100000000000" w:firstRow="1" w:lastRow="0" w:firstColumn="0" w:lastColumn="0" w:oddVBand="0" w:evenVBand="0" w:oddHBand="0" w:evenHBand="0" w:firstRowFirstColumn="0" w:firstRowLastColumn="0" w:lastRowFirstColumn="0" w:lastRowLastColumn="0"/>
              <w:rPr>
                <w:rFonts w:ascii="Calibri" w:hAnsi="Calibri" w:cs="Calibri"/>
                <w:b w:val="0"/>
                <w:sz w:val="16"/>
                <w:szCs w:val="16"/>
                <w:lang w:val="en-CA"/>
              </w:rPr>
            </w:pPr>
            <w:r w:rsidRPr="00BA1BAE">
              <w:rPr>
                <w:rFonts w:ascii="Calibri" w:hAnsi="Calibri" w:cs="Calibri"/>
                <w:sz w:val="20"/>
                <w:szCs w:val="20"/>
                <w:lang w:val="en-CA"/>
              </w:rPr>
              <w:t>Level in 1</w:t>
            </w:r>
            <w:r w:rsidRPr="00BA1BAE">
              <w:rPr>
                <w:rFonts w:ascii="Calibri" w:hAnsi="Calibri" w:cs="Calibri"/>
                <w:sz w:val="20"/>
                <w:szCs w:val="20"/>
                <w:vertAlign w:val="superscript"/>
                <w:lang w:val="en-CA"/>
              </w:rPr>
              <w:t>st</w:t>
            </w:r>
            <w:r w:rsidRPr="00BA1BAE">
              <w:rPr>
                <w:rFonts w:ascii="Calibri" w:hAnsi="Calibri" w:cs="Calibri"/>
                <w:sz w:val="20"/>
                <w:szCs w:val="20"/>
                <w:lang w:val="en-CA"/>
              </w:rPr>
              <w:t xml:space="preserve"> PIR (self- reported)</w:t>
            </w:r>
          </w:p>
        </w:tc>
        <w:tc>
          <w:tcPr>
            <w:tcW w:w="461" w:type="pct"/>
            <w:tcBorders>
              <w:bottom w:val="single" w:sz="8" w:space="0" w:color="A6C632" w:themeColor="accent1"/>
            </w:tcBorders>
          </w:tcPr>
          <w:p w14:paraId="15ADF5BA" w14:textId="5AFA2C65" w:rsidR="00D57523" w:rsidRPr="00BA1BAE" w:rsidRDefault="00D57523" w:rsidP="00651A7E">
            <w:pPr>
              <w:cnfStyle w:val="100000000000" w:firstRow="1" w:lastRow="0" w:firstColumn="0" w:lastColumn="0" w:oddVBand="0" w:evenVBand="0" w:oddHBand="0" w:evenHBand="0" w:firstRowFirstColumn="0" w:firstRowLastColumn="0" w:lastRowFirstColumn="0" w:lastRowLastColumn="0"/>
              <w:rPr>
                <w:rFonts w:ascii="Calibri" w:hAnsi="Calibri" w:cs="Calibri"/>
                <w:b w:val="0"/>
                <w:sz w:val="16"/>
                <w:szCs w:val="16"/>
                <w:lang w:val="en-CA"/>
              </w:rPr>
            </w:pPr>
            <w:r w:rsidRPr="00BA1BAE">
              <w:rPr>
                <w:rFonts w:ascii="Calibri" w:hAnsi="Calibri" w:cs="Calibri"/>
                <w:bCs/>
                <w:sz w:val="20"/>
                <w:szCs w:val="20"/>
                <w:lang w:val="en-CA"/>
              </w:rPr>
              <w:t>Midterm Target</w:t>
            </w:r>
            <w:r w:rsidRPr="00BA1BAE">
              <w:rPr>
                <w:rStyle w:val="FootnoteReference"/>
                <w:rFonts w:ascii="Calibri" w:hAnsi="Calibri" w:cs="Calibri"/>
                <w:b w:val="0"/>
                <w:bCs/>
                <w:sz w:val="18"/>
                <w:szCs w:val="18"/>
                <w:lang w:val="en-CA"/>
              </w:rPr>
              <w:footnoteReference w:id="19"/>
            </w:r>
          </w:p>
        </w:tc>
        <w:tc>
          <w:tcPr>
            <w:tcW w:w="460" w:type="pct"/>
            <w:tcBorders>
              <w:bottom w:val="single" w:sz="8" w:space="0" w:color="A6C632" w:themeColor="accent1"/>
            </w:tcBorders>
          </w:tcPr>
          <w:p w14:paraId="4DB88ECD" w14:textId="77777777" w:rsidR="00D57523" w:rsidRPr="00BA1BAE" w:rsidRDefault="00D57523" w:rsidP="00651A7E">
            <w:pPr>
              <w:cnfStyle w:val="100000000000" w:firstRow="1" w:lastRow="0" w:firstColumn="0" w:lastColumn="0" w:oddVBand="0" w:evenVBand="0" w:oddHBand="0" w:evenHBand="0" w:firstRowFirstColumn="0" w:firstRowLastColumn="0" w:lastRowFirstColumn="0" w:lastRowLastColumn="0"/>
              <w:rPr>
                <w:rFonts w:ascii="Calibri" w:hAnsi="Calibri" w:cs="Calibri"/>
                <w:b w:val="0"/>
                <w:sz w:val="16"/>
                <w:szCs w:val="16"/>
                <w:lang w:val="en-CA"/>
              </w:rPr>
            </w:pPr>
            <w:r w:rsidRPr="00BA1BAE">
              <w:rPr>
                <w:rFonts w:ascii="Calibri" w:hAnsi="Calibri" w:cs="Calibri"/>
                <w:sz w:val="20"/>
                <w:szCs w:val="20"/>
                <w:lang w:val="en-CA"/>
              </w:rPr>
              <w:t>End-of-project Target</w:t>
            </w:r>
          </w:p>
        </w:tc>
        <w:tc>
          <w:tcPr>
            <w:tcW w:w="511" w:type="pct"/>
            <w:tcBorders>
              <w:bottom w:val="single" w:sz="8" w:space="0" w:color="A6C632" w:themeColor="accent1"/>
            </w:tcBorders>
          </w:tcPr>
          <w:p w14:paraId="3C4B2B16" w14:textId="33AF994D" w:rsidR="00D57523" w:rsidRPr="00BA1BAE" w:rsidRDefault="00D57523" w:rsidP="00651A7E">
            <w:pPr>
              <w:cnfStyle w:val="100000000000" w:firstRow="1" w:lastRow="0" w:firstColumn="0" w:lastColumn="0" w:oddVBand="0" w:evenVBand="0" w:oddHBand="0" w:evenHBand="0" w:firstRowFirstColumn="0" w:firstRowLastColumn="0" w:lastRowFirstColumn="0" w:lastRowLastColumn="0"/>
              <w:rPr>
                <w:rFonts w:ascii="Calibri" w:hAnsi="Calibri" w:cs="Calibri"/>
                <w:b w:val="0"/>
                <w:sz w:val="16"/>
                <w:szCs w:val="16"/>
                <w:lang w:val="en-CA"/>
              </w:rPr>
            </w:pPr>
            <w:r w:rsidRPr="00BA1BAE">
              <w:rPr>
                <w:rFonts w:ascii="Calibri" w:hAnsi="Calibri" w:cs="Calibri"/>
                <w:bCs/>
                <w:sz w:val="20"/>
                <w:szCs w:val="20"/>
                <w:lang w:val="en-CA"/>
              </w:rPr>
              <w:t>Midterm Level &amp; Assessment</w:t>
            </w:r>
            <w:r w:rsidRPr="00BA1BAE">
              <w:rPr>
                <w:rStyle w:val="FootnoteReference"/>
                <w:rFonts w:ascii="Calibri" w:hAnsi="Calibri" w:cs="Calibri"/>
                <w:b w:val="0"/>
                <w:bCs/>
                <w:sz w:val="18"/>
                <w:szCs w:val="18"/>
                <w:lang w:val="en-CA"/>
              </w:rPr>
              <w:footnoteReference w:id="20"/>
            </w:r>
          </w:p>
        </w:tc>
        <w:tc>
          <w:tcPr>
            <w:tcW w:w="460" w:type="pct"/>
            <w:tcBorders>
              <w:bottom w:val="single" w:sz="8" w:space="0" w:color="A6C632" w:themeColor="accent1"/>
            </w:tcBorders>
          </w:tcPr>
          <w:p w14:paraId="2AC0B1F3" w14:textId="0E9859E2" w:rsidR="00D57523" w:rsidRPr="00BA1BAE" w:rsidRDefault="00D57523" w:rsidP="00651A7E">
            <w:pPr>
              <w:cnfStyle w:val="100000000000" w:firstRow="1" w:lastRow="0" w:firstColumn="0" w:lastColumn="0" w:oddVBand="0" w:evenVBand="0" w:oddHBand="0" w:evenHBand="0" w:firstRowFirstColumn="0" w:firstRowLastColumn="0" w:lastRowFirstColumn="0" w:lastRowLastColumn="0"/>
              <w:rPr>
                <w:rFonts w:ascii="Calibri" w:hAnsi="Calibri" w:cs="Calibri"/>
                <w:b w:val="0"/>
                <w:sz w:val="16"/>
                <w:szCs w:val="16"/>
                <w:lang w:val="en-CA"/>
              </w:rPr>
            </w:pPr>
            <w:r w:rsidRPr="00BA1BAE">
              <w:rPr>
                <w:rFonts w:ascii="Calibri" w:hAnsi="Calibri" w:cs="Calibri"/>
                <w:bCs/>
                <w:sz w:val="20"/>
                <w:szCs w:val="20"/>
                <w:lang w:val="en-CA"/>
              </w:rPr>
              <w:t>Achievement Rating</w:t>
            </w:r>
            <w:r w:rsidRPr="00BA1BAE">
              <w:rPr>
                <w:rStyle w:val="FootnoteReference"/>
                <w:rFonts w:ascii="Calibri" w:hAnsi="Calibri" w:cs="Calibri"/>
                <w:b w:val="0"/>
                <w:bCs/>
                <w:sz w:val="18"/>
                <w:szCs w:val="18"/>
                <w:lang w:val="en-CA"/>
              </w:rPr>
              <w:footnoteReference w:id="21"/>
            </w:r>
          </w:p>
        </w:tc>
        <w:tc>
          <w:tcPr>
            <w:tcW w:w="807" w:type="pct"/>
            <w:tcBorders>
              <w:bottom w:val="single" w:sz="8" w:space="0" w:color="A6C632" w:themeColor="accent1"/>
            </w:tcBorders>
          </w:tcPr>
          <w:p w14:paraId="3D7791A4" w14:textId="77777777" w:rsidR="00D57523" w:rsidRPr="00BA1BAE" w:rsidRDefault="00D57523" w:rsidP="00651A7E">
            <w:pPr>
              <w:cnfStyle w:val="100000000000" w:firstRow="1" w:lastRow="0" w:firstColumn="0" w:lastColumn="0" w:oddVBand="0" w:evenVBand="0" w:oddHBand="0" w:evenHBand="0" w:firstRowFirstColumn="0" w:firstRowLastColumn="0" w:lastRowFirstColumn="0" w:lastRowLastColumn="0"/>
              <w:rPr>
                <w:rFonts w:ascii="Calibri" w:hAnsi="Calibri" w:cs="Calibri"/>
                <w:b w:val="0"/>
                <w:sz w:val="20"/>
                <w:szCs w:val="20"/>
                <w:lang w:val="en-CA"/>
              </w:rPr>
            </w:pPr>
            <w:r w:rsidRPr="00BA1BAE">
              <w:rPr>
                <w:rFonts w:ascii="Calibri" w:hAnsi="Calibri" w:cs="Calibri"/>
                <w:sz w:val="20"/>
                <w:szCs w:val="20"/>
                <w:lang w:val="en-CA"/>
              </w:rPr>
              <w:t xml:space="preserve">Justification for Rating </w:t>
            </w:r>
          </w:p>
        </w:tc>
      </w:tr>
      <w:tr w:rsidR="00891729" w:rsidRPr="00BA1BAE" w14:paraId="26AEA8D1" w14:textId="77777777" w:rsidTr="00514F8A">
        <w:trPr>
          <w:trHeight w:val="470"/>
        </w:trPr>
        <w:tc>
          <w:tcPr>
            <w:cnfStyle w:val="001000000000" w:firstRow="0" w:lastRow="0" w:firstColumn="1" w:lastColumn="0" w:oddVBand="0" w:evenVBand="0" w:oddHBand="0" w:evenHBand="0" w:firstRowFirstColumn="0" w:firstRowLastColumn="0" w:lastRowFirstColumn="0" w:lastRowLastColumn="0"/>
            <w:tcW w:w="460" w:type="pct"/>
            <w:tcBorders>
              <w:top w:val="single" w:sz="8" w:space="0" w:color="A6C632" w:themeColor="accent1"/>
              <w:bottom w:val="single" w:sz="8" w:space="0" w:color="A6C632" w:themeColor="accent1"/>
              <w:right w:val="single" w:sz="8" w:space="0" w:color="A6C632" w:themeColor="accent1"/>
            </w:tcBorders>
          </w:tcPr>
          <w:p w14:paraId="3E2788AA" w14:textId="77777777" w:rsidR="00D57523" w:rsidRPr="00BA1BAE" w:rsidRDefault="00D57523" w:rsidP="00651A7E">
            <w:pPr>
              <w:autoSpaceDE w:val="0"/>
              <w:autoSpaceDN w:val="0"/>
              <w:adjustRightInd w:val="0"/>
              <w:jc w:val="both"/>
              <w:rPr>
                <w:rFonts w:ascii="Calibri" w:hAnsi="Calibri" w:cs="Calibri"/>
                <w:sz w:val="18"/>
                <w:szCs w:val="18"/>
                <w:lang w:val="en-CA"/>
              </w:rPr>
            </w:pPr>
            <w:r w:rsidRPr="00BA1BAE">
              <w:rPr>
                <w:rFonts w:ascii="Calibri" w:hAnsi="Calibri" w:cs="Calibri"/>
                <w:b/>
                <w:sz w:val="18"/>
                <w:szCs w:val="18"/>
                <w:lang w:val="en-CA"/>
              </w:rPr>
              <w:t xml:space="preserve">Objective: </w:t>
            </w:r>
          </w:p>
          <w:p w14:paraId="0DB2B29C" w14:textId="77777777" w:rsidR="00D57523" w:rsidRPr="00BA1BAE" w:rsidRDefault="00D57523" w:rsidP="00891729">
            <w:pPr>
              <w:autoSpaceDE w:val="0"/>
              <w:autoSpaceDN w:val="0"/>
              <w:adjustRightInd w:val="0"/>
              <w:rPr>
                <w:rFonts w:ascii="Calibri" w:hAnsi="Calibri" w:cs="Calibri"/>
                <w:sz w:val="18"/>
                <w:szCs w:val="18"/>
                <w:lang w:val="en-CA"/>
              </w:rPr>
            </w:pPr>
            <w:r w:rsidRPr="00BA1BAE">
              <w:rPr>
                <w:rFonts w:ascii="Calibri" w:hAnsi="Calibri" w:cs="Calibri"/>
                <w:color w:val="000000"/>
                <w:sz w:val="18"/>
                <w:szCs w:val="18"/>
                <w:lang w:val="en-CA"/>
              </w:rPr>
              <w:t>Supporting access to clean energy by increasing the financial viability, and promoting scaled-up commercial investment, in low</w:t>
            </w:r>
            <w:r w:rsidRPr="00BA1BAE">
              <w:rPr>
                <w:rFonts w:ascii="Calibri" w:hAnsi="Calibri" w:cs="Calibri"/>
                <w:color w:val="000000"/>
                <w:sz w:val="18"/>
                <w:szCs w:val="18"/>
                <w:lang w:val="en-CA"/>
              </w:rPr>
              <w:noBreakHyphen/>
              <w:t>carbon mini</w:t>
            </w:r>
            <w:r w:rsidRPr="00BA1BAE">
              <w:rPr>
                <w:rFonts w:ascii="Calibri" w:hAnsi="Calibri" w:cs="Calibri"/>
                <w:color w:val="000000"/>
                <w:sz w:val="18"/>
                <w:szCs w:val="18"/>
                <w:lang w:val="en-CA"/>
              </w:rPr>
              <w:noBreakHyphen/>
              <w:t>grids in Somalia, with a focus on cost</w:t>
            </w:r>
            <w:r w:rsidRPr="00BA1BAE">
              <w:rPr>
                <w:rFonts w:ascii="Calibri" w:hAnsi="Calibri" w:cs="Calibri"/>
                <w:color w:val="000000"/>
                <w:sz w:val="18"/>
                <w:szCs w:val="18"/>
                <w:lang w:val="en-CA"/>
              </w:rPr>
              <w:noBreakHyphen/>
              <w:t>reduction levers and innovative business models.</w:t>
            </w:r>
          </w:p>
        </w:tc>
        <w:tc>
          <w:tcPr>
            <w:tcW w:w="511"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1B7ABDC7" w14:textId="77777777" w:rsidR="00D57523" w:rsidRPr="00BA1BAE" w:rsidRDefault="00D57523" w:rsidP="00651A7E">
            <w:pPr>
              <w:ind w:left="0"/>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Mandatory </w:t>
            </w:r>
            <w:r w:rsidRPr="00BA1BAE">
              <w:rPr>
                <w:rFonts w:ascii="Calibri" w:hAnsi="Calibri" w:cs="Calibri"/>
                <w:i/>
                <w:iCs/>
                <w:sz w:val="18"/>
                <w:szCs w:val="18"/>
                <w:u w:val="single"/>
                <w:lang w:val="en-CA"/>
              </w:rPr>
              <w:t>indicator 1:</w:t>
            </w:r>
            <w:r w:rsidRPr="00BA1BAE">
              <w:rPr>
                <w:rFonts w:ascii="Calibri" w:hAnsi="Calibri" w:cs="Calibri"/>
                <w:sz w:val="18"/>
                <w:szCs w:val="18"/>
                <w:lang w:val="en-CA"/>
              </w:rPr>
              <w:t xml:space="preserve"> GEF Core indicator 6</w:t>
            </w:r>
          </w:p>
          <w:p w14:paraId="4ECF2A1F" w14:textId="77777777" w:rsidR="00D57523" w:rsidRPr="00BA1BAE" w:rsidRDefault="00D57523" w:rsidP="00651A7E">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GHG emissions mitigated (Metric tons of carbon dioxide equivalent (tCO</w:t>
            </w:r>
            <w:r w:rsidRPr="00BA1BAE">
              <w:rPr>
                <w:rFonts w:ascii="Calibri" w:hAnsi="Calibri" w:cs="Calibri"/>
                <w:sz w:val="18"/>
                <w:szCs w:val="18"/>
                <w:vertAlign w:val="subscript"/>
                <w:lang w:val="en-CA"/>
              </w:rPr>
              <w:t>2</w:t>
            </w:r>
            <w:r w:rsidRPr="00BA1BAE">
              <w:rPr>
                <w:rFonts w:ascii="Calibri" w:hAnsi="Calibri" w:cs="Calibri"/>
                <w:sz w:val="18"/>
                <w:szCs w:val="18"/>
                <w:lang w:val="en-CA"/>
              </w:rPr>
              <w:t>e))</w:t>
            </w:r>
          </w:p>
        </w:tc>
        <w:tc>
          <w:tcPr>
            <w:tcW w:w="409"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7C8FD541" w14:textId="77777777" w:rsidR="00D57523" w:rsidRPr="00BA1BAE" w:rsidRDefault="00D57523" w:rsidP="00651A7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Zero, since the project has not yet started</w:t>
            </w:r>
          </w:p>
        </w:tc>
        <w:tc>
          <w:tcPr>
            <w:tcW w:w="920"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34F51154" w14:textId="77777777" w:rsidR="00D57523" w:rsidRPr="00BA1BAE" w:rsidRDefault="00D57523" w:rsidP="0089172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National dialogue and DREI joint mission was conducted from 3rd to the 7th of March 2024 in Mogadishu to identify the most suitable </w:t>
            </w:r>
            <w:proofErr w:type="spellStart"/>
            <w:r w:rsidRPr="00BA1BAE">
              <w:rPr>
                <w:rFonts w:ascii="Calibri" w:hAnsi="Calibri" w:cs="Calibri"/>
                <w:sz w:val="18"/>
                <w:szCs w:val="18"/>
                <w:lang w:val="en-CA"/>
              </w:rPr>
              <w:t>minigrid</w:t>
            </w:r>
            <w:proofErr w:type="spellEnd"/>
            <w:r w:rsidRPr="00BA1BAE">
              <w:rPr>
                <w:rFonts w:ascii="Calibri" w:hAnsi="Calibri" w:cs="Calibri"/>
                <w:sz w:val="18"/>
                <w:szCs w:val="18"/>
                <w:lang w:val="en-CA"/>
              </w:rPr>
              <w:t xml:space="preserve"> delivery model, provide training to representatives from </w:t>
            </w:r>
            <w:proofErr w:type="spellStart"/>
            <w:r w:rsidRPr="00BA1BAE">
              <w:rPr>
                <w:rFonts w:ascii="Calibri" w:hAnsi="Calibri" w:cs="Calibri"/>
                <w:sz w:val="18"/>
                <w:szCs w:val="18"/>
                <w:lang w:val="en-CA"/>
              </w:rPr>
              <w:t>MoEWR</w:t>
            </w:r>
            <w:proofErr w:type="spellEnd"/>
            <w:r w:rsidRPr="00BA1BAE">
              <w:rPr>
                <w:rFonts w:ascii="Calibri" w:hAnsi="Calibri" w:cs="Calibri"/>
                <w:sz w:val="18"/>
                <w:szCs w:val="18"/>
                <w:lang w:val="en-CA"/>
              </w:rPr>
              <w:t xml:space="preserve">, NEA and private sector on </w:t>
            </w:r>
            <w:proofErr w:type="spellStart"/>
            <w:r w:rsidRPr="00BA1BAE">
              <w:rPr>
                <w:rFonts w:ascii="Calibri" w:hAnsi="Calibri" w:cs="Calibri"/>
                <w:sz w:val="18"/>
                <w:szCs w:val="18"/>
                <w:lang w:val="en-CA"/>
              </w:rPr>
              <w:t>minigrid</w:t>
            </w:r>
            <w:proofErr w:type="spellEnd"/>
            <w:r w:rsidRPr="00BA1BAE">
              <w:rPr>
                <w:rFonts w:ascii="Calibri" w:hAnsi="Calibri" w:cs="Calibri"/>
                <w:sz w:val="18"/>
                <w:szCs w:val="18"/>
                <w:lang w:val="en-CA"/>
              </w:rPr>
              <w:t xml:space="preserve"> policy and regulation. Business model chosen was the expansion of existing </w:t>
            </w:r>
            <w:proofErr w:type="spellStart"/>
            <w:r w:rsidRPr="00BA1BAE">
              <w:rPr>
                <w:rFonts w:ascii="Calibri" w:hAnsi="Calibri" w:cs="Calibri"/>
                <w:sz w:val="18"/>
                <w:szCs w:val="18"/>
                <w:lang w:val="en-CA"/>
              </w:rPr>
              <w:t>minigrids</w:t>
            </w:r>
            <w:proofErr w:type="spellEnd"/>
            <w:r w:rsidRPr="00BA1BAE">
              <w:rPr>
                <w:rFonts w:ascii="Calibri" w:hAnsi="Calibri" w:cs="Calibri"/>
                <w:sz w:val="18"/>
                <w:szCs w:val="18"/>
                <w:lang w:val="en-CA"/>
              </w:rPr>
              <w:t xml:space="preserve"> into less profitable semi-</w:t>
            </w:r>
            <w:proofErr w:type="spellStart"/>
            <w:r w:rsidRPr="00BA1BAE">
              <w:rPr>
                <w:rFonts w:ascii="Calibri" w:hAnsi="Calibri" w:cs="Calibri"/>
                <w:sz w:val="18"/>
                <w:szCs w:val="18"/>
                <w:lang w:val="en-CA"/>
              </w:rPr>
              <w:t>urben</w:t>
            </w:r>
            <w:proofErr w:type="spellEnd"/>
            <w:r w:rsidRPr="00BA1BAE">
              <w:rPr>
                <w:rFonts w:ascii="Calibri" w:hAnsi="Calibri" w:cs="Calibri"/>
                <w:sz w:val="18"/>
                <w:szCs w:val="18"/>
                <w:lang w:val="en-CA"/>
              </w:rPr>
              <w:t xml:space="preserve"> areas by incentivizing ESPs with grad funding, this model was to be presented to </w:t>
            </w:r>
            <w:proofErr w:type="spellStart"/>
            <w:r w:rsidRPr="00BA1BAE">
              <w:rPr>
                <w:rFonts w:ascii="Calibri" w:hAnsi="Calibri" w:cs="Calibri"/>
                <w:sz w:val="18"/>
                <w:szCs w:val="18"/>
                <w:lang w:val="en-CA"/>
              </w:rPr>
              <w:t>MoEWR</w:t>
            </w:r>
            <w:proofErr w:type="spellEnd"/>
            <w:r w:rsidRPr="00BA1BAE">
              <w:rPr>
                <w:rFonts w:ascii="Calibri" w:hAnsi="Calibri" w:cs="Calibri"/>
                <w:sz w:val="18"/>
                <w:szCs w:val="18"/>
                <w:lang w:val="en-CA"/>
              </w:rPr>
              <w:t xml:space="preserve"> for final approval before the development of pilot plans. </w:t>
            </w:r>
          </w:p>
        </w:tc>
        <w:tc>
          <w:tcPr>
            <w:tcW w:w="461"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38A6A0F4" w14:textId="77777777" w:rsidR="00D57523" w:rsidRPr="00BA1BAE" w:rsidRDefault="00D57523" w:rsidP="00A421EA">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Zero, since the project is not yet commissioned</w:t>
            </w:r>
          </w:p>
        </w:tc>
        <w:tc>
          <w:tcPr>
            <w:tcW w:w="460"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6B797785" w14:textId="77777777" w:rsidR="00D57523" w:rsidRPr="00BA1BAE" w:rsidRDefault="00D57523" w:rsidP="00651A7E">
            <w:pPr>
              <w:jc w:val="both"/>
              <w:cnfStyle w:val="000000000000" w:firstRow="0" w:lastRow="0" w:firstColumn="0" w:lastColumn="0" w:oddVBand="0" w:evenVBand="0" w:oddHBand="0" w:evenHBand="0" w:firstRowFirstColumn="0" w:firstRowLastColumn="0" w:lastRowFirstColumn="0" w:lastRowLastColumn="0"/>
              <w:rPr>
                <w:rFonts w:ascii="Calibri" w:eastAsia="SimSun" w:hAnsi="Calibri" w:cs="Calibri"/>
                <w:bCs/>
                <w:iCs/>
                <w:sz w:val="18"/>
                <w:szCs w:val="18"/>
                <w:lang w:val="en-CA"/>
              </w:rPr>
            </w:pPr>
            <w:r w:rsidRPr="00BA1BAE">
              <w:rPr>
                <w:rFonts w:ascii="Calibri" w:eastAsia="SimSun" w:hAnsi="Calibri" w:cs="Calibri"/>
                <w:bCs/>
                <w:iCs/>
                <w:sz w:val="18"/>
                <w:szCs w:val="18"/>
                <w:lang w:val="en-CA"/>
              </w:rPr>
              <w:t>Direct:</w:t>
            </w:r>
            <w:r w:rsidRPr="00BA1BAE">
              <w:rPr>
                <w:rFonts w:ascii="Calibri" w:eastAsia="SimSun" w:hAnsi="Calibri" w:cs="Calibri"/>
                <w:sz w:val="18"/>
                <w:szCs w:val="18"/>
                <w:lang w:val="en-CA"/>
              </w:rPr>
              <w:t xml:space="preserve"> 29,577 tCO</w:t>
            </w:r>
            <w:r w:rsidRPr="00BA1BAE">
              <w:rPr>
                <w:rFonts w:ascii="Calibri" w:eastAsia="SimSun" w:hAnsi="Calibri" w:cs="Calibri"/>
                <w:sz w:val="18"/>
                <w:szCs w:val="18"/>
                <w:vertAlign w:val="subscript"/>
                <w:lang w:val="en-CA"/>
              </w:rPr>
              <w:t>2</w:t>
            </w:r>
            <w:r w:rsidRPr="00BA1BAE">
              <w:rPr>
                <w:rFonts w:ascii="Calibri" w:eastAsia="SimSun" w:hAnsi="Calibri" w:cs="Calibri"/>
                <w:sz w:val="18"/>
                <w:szCs w:val="18"/>
                <w:lang w:val="en-CA"/>
              </w:rPr>
              <w:t>eq</w:t>
            </w:r>
          </w:p>
          <w:p w14:paraId="2DEB2314" w14:textId="77777777" w:rsidR="00D57523" w:rsidRPr="00BA1BAE" w:rsidRDefault="00D57523" w:rsidP="00A421E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eastAsia="SimSun" w:hAnsi="Calibri" w:cs="Calibri"/>
                <w:bCs/>
                <w:iCs/>
                <w:sz w:val="18"/>
                <w:szCs w:val="18"/>
                <w:lang w:val="en-CA"/>
              </w:rPr>
              <w:t>Indirect: 594,000</w:t>
            </w:r>
            <w:r w:rsidRPr="00BA1BAE">
              <w:rPr>
                <w:rFonts w:ascii="Calibri" w:eastAsia="SimSun" w:hAnsi="Calibri" w:cs="Calibri"/>
                <w:sz w:val="18"/>
                <w:szCs w:val="18"/>
                <w:lang w:val="en-CA"/>
              </w:rPr>
              <w:t xml:space="preserve"> tCO</w:t>
            </w:r>
            <w:r w:rsidRPr="00BA1BAE">
              <w:rPr>
                <w:rFonts w:ascii="Calibri" w:eastAsia="SimSun" w:hAnsi="Calibri" w:cs="Calibri"/>
                <w:sz w:val="18"/>
                <w:szCs w:val="18"/>
                <w:vertAlign w:val="subscript"/>
                <w:lang w:val="en-CA"/>
              </w:rPr>
              <w:t>2</w:t>
            </w:r>
            <w:r w:rsidRPr="00BA1BAE">
              <w:rPr>
                <w:rFonts w:ascii="Calibri" w:eastAsia="SimSun" w:hAnsi="Calibri" w:cs="Calibri"/>
                <w:sz w:val="18"/>
                <w:szCs w:val="18"/>
                <w:lang w:val="en-CA"/>
              </w:rPr>
              <w:t>eq</w:t>
            </w:r>
            <w:r w:rsidRPr="00BA1BAE">
              <w:rPr>
                <w:rFonts w:ascii="Calibri" w:eastAsia="SimSun" w:hAnsi="Calibri" w:cs="Calibri"/>
                <w:bCs/>
                <w:iCs/>
                <w:sz w:val="18"/>
                <w:szCs w:val="18"/>
                <w:lang w:val="en-CA"/>
              </w:rPr>
              <w:t xml:space="preserve"> (90% of the total estimation for this project)</w:t>
            </w:r>
          </w:p>
        </w:tc>
        <w:tc>
          <w:tcPr>
            <w:tcW w:w="511"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shd w:val="clear" w:color="auto" w:fill="FFFF00"/>
          </w:tcPr>
          <w:p w14:paraId="30AD7030" w14:textId="77777777" w:rsidR="00D57523" w:rsidRPr="00BA1BAE" w:rsidRDefault="00D57523" w:rsidP="00651A7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EE0000"/>
                <w:sz w:val="18"/>
                <w:szCs w:val="18"/>
                <w:lang w:val="en-CA"/>
              </w:rPr>
            </w:pPr>
          </w:p>
        </w:tc>
        <w:tc>
          <w:tcPr>
            <w:tcW w:w="460"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08B5A494" w14:textId="256B2A54" w:rsidR="00D57523" w:rsidRPr="00BA1BAE" w:rsidRDefault="00891729" w:rsidP="00053A35">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S</w:t>
            </w:r>
          </w:p>
        </w:tc>
        <w:tc>
          <w:tcPr>
            <w:tcW w:w="807" w:type="pct"/>
            <w:tcBorders>
              <w:top w:val="single" w:sz="8" w:space="0" w:color="A6C632" w:themeColor="accent1"/>
              <w:left w:val="single" w:sz="8" w:space="0" w:color="A6C632" w:themeColor="accent1"/>
              <w:bottom w:val="single" w:sz="8" w:space="0" w:color="A6C632" w:themeColor="accent1"/>
              <w:right w:val="nil"/>
            </w:tcBorders>
          </w:tcPr>
          <w:p w14:paraId="3B776BA7" w14:textId="77777777" w:rsidR="00D57523" w:rsidRPr="00BA1BAE" w:rsidRDefault="00D57523" w:rsidP="00651A7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Partly achieved</w:t>
            </w:r>
          </w:p>
          <w:p w14:paraId="6F69ADBF" w14:textId="77777777" w:rsidR="00D57523" w:rsidRPr="00BA1BAE" w:rsidRDefault="00D57523" w:rsidP="0089172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Pilot plants yet to be commissioned, training provided to stakeholders during national dialogue workshop, expansion of existing mini-grids into less profitable semi-urban areas using grant incentives selected as the delivery model. A delivery model and DREI analysis reports have been finalized, to inform financing strategies, derisking policy instruments and investment prioritization.</w:t>
            </w:r>
          </w:p>
          <w:p w14:paraId="443B6E8C" w14:textId="77777777" w:rsidR="00D57523" w:rsidRPr="00BA1BAE" w:rsidRDefault="00D57523" w:rsidP="00651A7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9 pilot sites identified during Project Board meeting in June 2025. Site selection process delayed. </w:t>
            </w:r>
          </w:p>
          <w:p w14:paraId="370CDBEF" w14:textId="77777777" w:rsidR="00D57523" w:rsidRPr="00BA1BAE" w:rsidRDefault="00D57523" w:rsidP="00651A7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MPP under finalization</w:t>
            </w:r>
          </w:p>
        </w:tc>
      </w:tr>
      <w:tr w:rsidR="00891729" w:rsidRPr="00BA1BAE" w14:paraId="4DA1F025" w14:textId="77777777" w:rsidTr="00514F8A">
        <w:trPr>
          <w:trHeight w:val="470"/>
        </w:trPr>
        <w:tc>
          <w:tcPr>
            <w:cnfStyle w:val="001000000000" w:firstRow="0" w:lastRow="0" w:firstColumn="1" w:lastColumn="0" w:oddVBand="0" w:evenVBand="0" w:oddHBand="0" w:evenHBand="0" w:firstRowFirstColumn="0" w:firstRowLastColumn="0" w:lastRowFirstColumn="0" w:lastRowLastColumn="0"/>
            <w:tcW w:w="460" w:type="pct"/>
            <w:tcBorders>
              <w:top w:val="single" w:sz="8" w:space="0" w:color="A6C632" w:themeColor="accent1"/>
              <w:bottom w:val="single" w:sz="8" w:space="0" w:color="A6C632" w:themeColor="accent1"/>
              <w:right w:val="single" w:sz="8" w:space="0" w:color="A6C632" w:themeColor="accent1"/>
            </w:tcBorders>
          </w:tcPr>
          <w:p w14:paraId="4E55FD45" w14:textId="77777777" w:rsidR="00D57523" w:rsidRPr="00BA1BAE" w:rsidRDefault="00D57523" w:rsidP="00651A7E">
            <w:pPr>
              <w:autoSpaceDE w:val="0"/>
              <w:autoSpaceDN w:val="0"/>
              <w:adjustRightInd w:val="0"/>
              <w:rPr>
                <w:rFonts w:ascii="Calibri" w:hAnsi="Calibri" w:cs="Calibri"/>
                <w:b/>
                <w:sz w:val="18"/>
                <w:szCs w:val="18"/>
                <w:lang w:val="en-CA"/>
              </w:rPr>
            </w:pPr>
          </w:p>
        </w:tc>
        <w:tc>
          <w:tcPr>
            <w:tcW w:w="511"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53E217BB" w14:textId="77777777" w:rsidR="00D57523" w:rsidRPr="00BA1BAE" w:rsidDel="006D56FA" w:rsidRDefault="00D57523" w:rsidP="00891729">
            <w:pPr>
              <w:cnfStyle w:val="000000000000" w:firstRow="0" w:lastRow="0" w:firstColumn="0" w:lastColumn="0" w:oddVBand="0" w:evenVBand="0" w:oddHBand="0" w:evenHBand="0" w:firstRowFirstColumn="0" w:firstRowLastColumn="0" w:lastRowFirstColumn="0" w:lastRowLastColumn="0"/>
              <w:rPr>
                <w:rFonts w:ascii="Calibri" w:eastAsia="SimSun" w:hAnsi="Calibri" w:cs="Calibri"/>
                <w:bCs/>
                <w:sz w:val="18"/>
                <w:szCs w:val="18"/>
                <w:lang w:val="en-CA"/>
              </w:rPr>
            </w:pPr>
            <w:r w:rsidRPr="00BA1BAE">
              <w:rPr>
                <w:rFonts w:ascii="Calibri" w:eastAsia="SimSun" w:hAnsi="Calibri" w:cs="Calibri"/>
                <w:b/>
                <w:bCs/>
                <w:i/>
                <w:iCs/>
                <w:sz w:val="18"/>
                <w:szCs w:val="18"/>
                <w:u w:val="single"/>
                <w:lang w:val="en-CA"/>
              </w:rPr>
              <w:t>Mandatory</w:t>
            </w:r>
            <w:r w:rsidRPr="00BA1BAE">
              <w:rPr>
                <w:rFonts w:ascii="Calibri" w:eastAsia="SimSun" w:hAnsi="Calibri" w:cs="Calibri"/>
                <w:bCs/>
                <w:i/>
                <w:iCs/>
                <w:sz w:val="18"/>
                <w:szCs w:val="18"/>
                <w:u w:val="single"/>
                <w:lang w:val="en-CA"/>
              </w:rPr>
              <w:t xml:space="preserve"> Indicator 2: GEF Core indicator 11: </w:t>
            </w:r>
            <w:r w:rsidRPr="00BA1BAE">
              <w:rPr>
                <w:rFonts w:ascii="Calibri" w:eastAsia="SimSun" w:hAnsi="Calibri" w:cs="Calibri"/>
                <w:bCs/>
                <w:sz w:val="18"/>
                <w:szCs w:val="18"/>
                <w:lang w:val="en-CA"/>
              </w:rPr>
              <w:t>Number of direct beneficiaries benefitting from clean, affordable and sustainable energy access via mini-grids, disaggregated by gender and by customer segment (residential, social, commercial/productive use) (number of people)</w:t>
            </w:r>
          </w:p>
        </w:tc>
        <w:tc>
          <w:tcPr>
            <w:tcW w:w="409"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23B54EB5" w14:textId="77777777" w:rsidR="00D57523" w:rsidRPr="00BA1BAE" w:rsidRDefault="00D57523" w:rsidP="00651A7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bCs/>
                <w:iCs/>
                <w:sz w:val="18"/>
                <w:szCs w:val="18"/>
                <w:lang w:val="en-CA"/>
              </w:rPr>
              <w:t>Zero, since the project has not yet started</w:t>
            </w:r>
          </w:p>
        </w:tc>
        <w:tc>
          <w:tcPr>
            <w:tcW w:w="920"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7D992D33" w14:textId="77777777" w:rsidR="00D57523" w:rsidRPr="00BA1BAE" w:rsidRDefault="00D57523" w:rsidP="00891729">
            <w:pPr>
              <w:autoSpaceDE w:val="0"/>
              <w:autoSpaceDN w:val="0"/>
              <w:adjustRightInd w:val="0"/>
              <w:ind w:left="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Following the national dialogue, a concept note was drafted to serve as the foundation for discussions with the government on the development of </w:t>
            </w:r>
            <w:proofErr w:type="spellStart"/>
            <w:r w:rsidRPr="00BA1BAE">
              <w:rPr>
                <w:rFonts w:ascii="Calibri" w:hAnsi="Calibri" w:cs="Calibri"/>
                <w:sz w:val="18"/>
                <w:szCs w:val="18"/>
                <w:lang w:val="en-CA"/>
              </w:rPr>
              <w:t>minigrid</w:t>
            </w:r>
            <w:proofErr w:type="spellEnd"/>
            <w:r w:rsidRPr="00BA1BAE">
              <w:rPr>
                <w:rFonts w:ascii="Calibri" w:hAnsi="Calibri" w:cs="Calibri"/>
                <w:sz w:val="18"/>
                <w:szCs w:val="18"/>
                <w:lang w:val="en-CA"/>
              </w:rPr>
              <w:t xml:space="preserve"> pilot plans. </w:t>
            </w:r>
          </w:p>
          <w:p w14:paraId="7867E740" w14:textId="77777777" w:rsidR="00D57523" w:rsidRPr="00BA1BAE" w:rsidRDefault="00D57523" w:rsidP="00891729">
            <w:pPr>
              <w:autoSpaceDE w:val="0"/>
              <w:autoSpaceDN w:val="0"/>
              <w:adjustRightInd w:val="0"/>
              <w:ind w:left="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2 delivery models identified: </w:t>
            </w:r>
            <w:proofErr w:type="spellStart"/>
            <w:r w:rsidRPr="00BA1BAE">
              <w:rPr>
                <w:rFonts w:ascii="Calibri" w:hAnsi="Calibri" w:cs="Calibri"/>
                <w:sz w:val="18"/>
                <w:szCs w:val="18"/>
                <w:lang w:val="en-CA"/>
              </w:rPr>
              <w:t>Comtinuous</w:t>
            </w:r>
            <w:proofErr w:type="spellEnd"/>
            <w:r w:rsidRPr="00BA1BAE">
              <w:rPr>
                <w:rFonts w:ascii="Calibri" w:hAnsi="Calibri" w:cs="Calibri"/>
                <w:sz w:val="18"/>
                <w:szCs w:val="18"/>
                <w:lang w:val="en-CA"/>
              </w:rPr>
              <w:t xml:space="preserve"> Expansion Model (service extension to less profitable semi-urban areas) and Rural </w:t>
            </w:r>
            <w:proofErr w:type="spellStart"/>
            <w:r w:rsidRPr="00BA1BAE">
              <w:rPr>
                <w:rFonts w:ascii="Calibri" w:hAnsi="Calibri" w:cs="Calibri"/>
                <w:sz w:val="18"/>
                <w:szCs w:val="18"/>
                <w:lang w:val="en-CA"/>
              </w:rPr>
              <w:t>Industrilization</w:t>
            </w:r>
            <w:proofErr w:type="spellEnd"/>
            <w:r w:rsidRPr="00BA1BAE">
              <w:rPr>
                <w:rFonts w:ascii="Calibri" w:hAnsi="Calibri" w:cs="Calibri"/>
                <w:sz w:val="18"/>
                <w:szCs w:val="18"/>
                <w:lang w:val="en-CA"/>
              </w:rPr>
              <w:t xml:space="preserve"> Model (assessing deep-rural natural resources that could attract industrial investment requiring </w:t>
            </w:r>
            <w:proofErr w:type="gramStart"/>
            <w:r w:rsidRPr="00BA1BAE">
              <w:rPr>
                <w:rFonts w:ascii="Calibri" w:hAnsi="Calibri" w:cs="Calibri"/>
                <w:sz w:val="18"/>
                <w:szCs w:val="18"/>
                <w:lang w:val="en-CA"/>
              </w:rPr>
              <w:t>electricity  and</w:t>
            </w:r>
            <w:proofErr w:type="gramEnd"/>
            <w:r w:rsidRPr="00BA1BAE">
              <w:rPr>
                <w:rFonts w:ascii="Calibri" w:hAnsi="Calibri" w:cs="Calibri"/>
                <w:sz w:val="18"/>
                <w:szCs w:val="18"/>
                <w:lang w:val="en-CA"/>
              </w:rPr>
              <w:t xml:space="preserve"> ESPs electrify them. </w:t>
            </w:r>
          </w:p>
        </w:tc>
        <w:tc>
          <w:tcPr>
            <w:tcW w:w="461"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451F677A" w14:textId="77777777" w:rsidR="00D57523" w:rsidRPr="00BA1BAE" w:rsidRDefault="00D57523" w:rsidP="00651A7E">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bCs/>
                <w:iCs/>
                <w:sz w:val="18"/>
                <w:szCs w:val="18"/>
                <w:lang w:val="en-CA"/>
              </w:rPr>
              <w:t>Zero, since the pilot project(s) is not yet commissioned.</w:t>
            </w:r>
          </w:p>
        </w:tc>
        <w:tc>
          <w:tcPr>
            <w:tcW w:w="460"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60D19C71" w14:textId="77777777" w:rsidR="00D57523" w:rsidRPr="00BA1BAE" w:rsidRDefault="00D57523" w:rsidP="00651A7E">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iCs/>
                <w:sz w:val="18"/>
                <w:szCs w:val="18"/>
                <w:lang w:val="en-CA"/>
              </w:rPr>
            </w:pPr>
            <w:r w:rsidRPr="00BA1BAE">
              <w:rPr>
                <w:rFonts w:ascii="Calibri" w:hAnsi="Calibri" w:cs="Calibri"/>
                <w:bCs/>
                <w:iCs/>
                <w:sz w:val="18"/>
                <w:szCs w:val="18"/>
                <w:lang w:val="en-CA"/>
              </w:rPr>
              <w:t xml:space="preserve">66,670 people (of which 50% women) </w:t>
            </w:r>
          </w:p>
          <w:p w14:paraId="646B952F" w14:textId="77777777" w:rsidR="00D57523" w:rsidRPr="00BA1BAE" w:rsidRDefault="00D57523" w:rsidP="00651A7E">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iCs/>
                <w:sz w:val="18"/>
                <w:szCs w:val="18"/>
                <w:lang w:val="en-CA"/>
              </w:rPr>
            </w:pPr>
            <w:r w:rsidRPr="00BA1BAE">
              <w:rPr>
                <w:rFonts w:ascii="Calibri" w:hAnsi="Calibri" w:cs="Calibri"/>
                <w:bCs/>
                <w:iCs/>
                <w:sz w:val="18"/>
                <w:szCs w:val="18"/>
                <w:lang w:val="en-CA"/>
              </w:rPr>
              <w:t>65,570 people (residential)</w:t>
            </w:r>
          </w:p>
          <w:p w14:paraId="0E4708C4" w14:textId="77777777" w:rsidR="00D57523" w:rsidRPr="00BA1BAE" w:rsidRDefault="00D57523" w:rsidP="00651A7E">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iCs/>
                <w:sz w:val="18"/>
                <w:szCs w:val="18"/>
                <w:lang w:val="en-CA"/>
              </w:rPr>
            </w:pPr>
            <w:r w:rsidRPr="00BA1BAE">
              <w:rPr>
                <w:rFonts w:ascii="Calibri" w:hAnsi="Calibri" w:cs="Calibri"/>
                <w:bCs/>
                <w:iCs/>
                <w:sz w:val="18"/>
                <w:szCs w:val="18"/>
                <w:lang w:val="en-CA"/>
              </w:rPr>
              <w:t>210 people (social)</w:t>
            </w:r>
          </w:p>
          <w:p w14:paraId="5627EEC4" w14:textId="77777777" w:rsidR="00D57523" w:rsidRPr="00BA1BAE" w:rsidRDefault="00D57523" w:rsidP="00651A7E">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iCs/>
                <w:sz w:val="18"/>
                <w:szCs w:val="18"/>
                <w:lang w:val="en-CA"/>
              </w:rPr>
            </w:pPr>
            <w:r w:rsidRPr="00BA1BAE">
              <w:rPr>
                <w:rFonts w:ascii="Calibri" w:hAnsi="Calibri" w:cs="Calibri"/>
                <w:bCs/>
                <w:iCs/>
                <w:sz w:val="18"/>
                <w:szCs w:val="18"/>
                <w:lang w:val="en-CA"/>
              </w:rPr>
              <w:t>710 people (commercial/PUE)</w:t>
            </w:r>
          </w:p>
          <w:p w14:paraId="54FFAB72" w14:textId="77777777" w:rsidR="00D57523" w:rsidRPr="00BA1BAE" w:rsidRDefault="00D57523" w:rsidP="00651A7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bCs/>
                <w:iCs/>
                <w:sz w:val="18"/>
                <w:szCs w:val="18"/>
                <w:lang w:val="en-CA"/>
              </w:rPr>
              <w:t>66,670 people (total)</w:t>
            </w:r>
          </w:p>
        </w:tc>
        <w:tc>
          <w:tcPr>
            <w:tcW w:w="511"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shd w:val="clear" w:color="auto" w:fill="FFFF00"/>
          </w:tcPr>
          <w:p w14:paraId="6F6110DF" w14:textId="77777777" w:rsidR="00D57523" w:rsidRPr="00BA1BAE" w:rsidRDefault="00D57523" w:rsidP="00651A7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p>
        </w:tc>
        <w:tc>
          <w:tcPr>
            <w:tcW w:w="460"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79D140C1" w14:textId="17013C18" w:rsidR="00D57523" w:rsidRPr="00BA1BAE" w:rsidRDefault="00891729" w:rsidP="00053A35">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S</w:t>
            </w:r>
          </w:p>
        </w:tc>
        <w:tc>
          <w:tcPr>
            <w:tcW w:w="807" w:type="pct"/>
            <w:tcBorders>
              <w:top w:val="single" w:sz="8" w:space="0" w:color="A6C632" w:themeColor="accent1"/>
              <w:left w:val="single" w:sz="8" w:space="0" w:color="A6C632" w:themeColor="accent1"/>
              <w:bottom w:val="single" w:sz="8" w:space="0" w:color="A6C632" w:themeColor="accent1"/>
              <w:right w:val="nil"/>
            </w:tcBorders>
          </w:tcPr>
          <w:p w14:paraId="6BAE3528" w14:textId="77777777" w:rsidR="00D57523" w:rsidRPr="00BA1BAE" w:rsidRDefault="00D57523" w:rsidP="00651A7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On track</w:t>
            </w:r>
          </w:p>
          <w:p w14:paraId="153A21EA" w14:textId="77777777" w:rsidR="00D57523" w:rsidRPr="00BA1BAE" w:rsidRDefault="00D57523" w:rsidP="0089172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0, project yet to be commissioned.</w:t>
            </w:r>
          </w:p>
          <w:p w14:paraId="7233D483" w14:textId="77777777" w:rsidR="00D57523" w:rsidRPr="00BA1BAE" w:rsidRDefault="00D57523" w:rsidP="00651A7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p>
          <w:p w14:paraId="496CA2DF" w14:textId="77777777" w:rsidR="00D57523" w:rsidRPr="00BA1BAE" w:rsidRDefault="00D57523" w:rsidP="0089172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Pilot </w:t>
            </w:r>
            <w:proofErr w:type="spellStart"/>
            <w:r w:rsidRPr="00BA1BAE">
              <w:rPr>
                <w:rFonts w:ascii="Calibri" w:hAnsi="Calibri" w:cs="Calibri"/>
                <w:sz w:val="18"/>
                <w:szCs w:val="18"/>
                <w:lang w:val="en-CA"/>
              </w:rPr>
              <w:t>minigrid</w:t>
            </w:r>
            <w:proofErr w:type="spellEnd"/>
            <w:r w:rsidRPr="00BA1BAE">
              <w:rPr>
                <w:rFonts w:ascii="Calibri" w:hAnsi="Calibri" w:cs="Calibri"/>
                <w:sz w:val="18"/>
                <w:szCs w:val="18"/>
                <w:lang w:val="en-CA"/>
              </w:rPr>
              <w:t xml:space="preserve"> project still under planning following elaboration of the concept note. Government proposed three self-selected sites, causing delays in finalizing the MPP. </w:t>
            </w:r>
            <w:proofErr w:type="gramStart"/>
            <w:r w:rsidRPr="00BA1BAE">
              <w:rPr>
                <w:rFonts w:ascii="Calibri" w:hAnsi="Calibri" w:cs="Calibri"/>
                <w:sz w:val="18"/>
                <w:szCs w:val="18"/>
                <w:lang w:val="en-CA"/>
              </w:rPr>
              <w:t>However</w:t>
            </w:r>
            <w:proofErr w:type="gramEnd"/>
            <w:r w:rsidRPr="00BA1BAE">
              <w:rPr>
                <w:rFonts w:ascii="Calibri" w:hAnsi="Calibri" w:cs="Calibri"/>
                <w:sz w:val="18"/>
                <w:szCs w:val="18"/>
                <w:lang w:val="en-CA"/>
              </w:rPr>
              <w:t xml:space="preserve"> 9 sites have been identified.</w:t>
            </w:r>
          </w:p>
          <w:p w14:paraId="67B11376" w14:textId="77777777" w:rsidR="00D57523" w:rsidRPr="00BA1BAE" w:rsidRDefault="00D57523" w:rsidP="00651A7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Training provided to 36 stakeholders from </w:t>
            </w:r>
            <w:proofErr w:type="spellStart"/>
            <w:r w:rsidRPr="00BA1BAE">
              <w:rPr>
                <w:rFonts w:ascii="Calibri" w:hAnsi="Calibri" w:cs="Calibri"/>
                <w:sz w:val="18"/>
                <w:szCs w:val="18"/>
                <w:lang w:val="en-CA"/>
              </w:rPr>
              <w:t>MoEWR</w:t>
            </w:r>
            <w:proofErr w:type="spellEnd"/>
            <w:r w:rsidRPr="00BA1BAE">
              <w:rPr>
                <w:rFonts w:ascii="Calibri" w:hAnsi="Calibri" w:cs="Calibri"/>
                <w:sz w:val="18"/>
                <w:szCs w:val="18"/>
                <w:lang w:val="en-CA"/>
              </w:rPr>
              <w:t xml:space="preserve">, NEA and private sector. </w:t>
            </w:r>
          </w:p>
        </w:tc>
      </w:tr>
      <w:tr w:rsidR="00891729" w:rsidRPr="00BA1BAE" w14:paraId="1729BA2B" w14:textId="77777777" w:rsidTr="00514F8A">
        <w:trPr>
          <w:trHeight w:val="470"/>
        </w:trPr>
        <w:tc>
          <w:tcPr>
            <w:cnfStyle w:val="001000000000" w:firstRow="0" w:lastRow="0" w:firstColumn="1" w:lastColumn="0" w:oddVBand="0" w:evenVBand="0" w:oddHBand="0" w:evenHBand="0" w:firstRowFirstColumn="0" w:firstRowLastColumn="0" w:lastRowFirstColumn="0" w:lastRowLastColumn="0"/>
            <w:tcW w:w="460" w:type="pct"/>
            <w:tcBorders>
              <w:top w:val="single" w:sz="8" w:space="0" w:color="A6C632" w:themeColor="accent1"/>
              <w:bottom w:val="single" w:sz="8" w:space="0" w:color="A6C632" w:themeColor="accent1"/>
              <w:right w:val="single" w:sz="8" w:space="0" w:color="A6C632" w:themeColor="accent1"/>
            </w:tcBorders>
          </w:tcPr>
          <w:p w14:paraId="5083D8A8" w14:textId="77777777" w:rsidR="00D57523" w:rsidRPr="00BA1BAE" w:rsidRDefault="00D57523" w:rsidP="00651A7E">
            <w:pPr>
              <w:autoSpaceDE w:val="0"/>
              <w:autoSpaceDN w:val="0"/>
              <w:adjustRightInd w:val="0"/>
              <w:rPr>
                <w:rFonts w:ascii="Calibri" w:hAnsi="Calibri" w:cs="Calibri"/>
                <w:b/>
                <w:sz w:val="18"/>
                <w:szCs w:val="18"/>
                <w:lang w:val="en-CA"/>
              </w:rPr>
            </w:pPr>
          </w:p>
        </w:tc>
        <w:tc>
          <w:tcPr>
            <w:tcW w:w="511"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6D1B8709" w14:textId="77777777" w:rsidR="00D57523" w:rsidRPr="00BA1BAE" w:rsidRDefault="00D57523" w:rsidP="00891729">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val="en-CA"/>
              </w:rPr>
            </w:pPr>
            <w:r w:rsidRPr="00BA1BAE">
              <w:rPr>
                <w:rFonts w:ascii="Calibri" w:hAnsi="Calibri" w:cs="Calibri"/>
                <w:bCs/>
                <w:i/>
                <w:iCs/>
                <w:sz w:val="18"/>
                <w:szCs w:val="18"/>
                <w:u w:val="single"/>
                <w:lang w:val="en-CA"/>
              </w:rPr>
              <w:t>Indicator 3: GEF Core indicator 6.4</w:t>
            </w:r>
          </w:p>
          <w:p w14:paraId="54185496" w14:textId="77777777" w:rsidR="00D57523" w:rsidRPr="00BA1BAE" w:rsidDel="006D56FA" w:rsidRDefault="00D57523" w:rsidP="00891729">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bCs/>
                <w:sz w:val="18"/>
                <w:szCs w:val="18"/>
                <w:lang w:val="en-CA"/>
              </w:rPr>
              <w:t>Increase in installed solar PV capacity (MW) and battery storage (MWh)</w:t>
            </w:r>
          </w:p>
        </w:tc>
        <w:tc>
          <w:tcPr>
            <w:tcW w:w="409"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4471E31F" w14:textId="77777777" w:rsidR="00D57523" w:rsidRPr="00BA1BAE" w:rsidRDefault="00D57523" w:rsidP="0089172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bCs/>
                <w:iCs/>
                <w:sz w:val="18"/>
                <w:szCs w:val="18"/>
                <w:lang w:val="en-CA"/>
              </w:rPr>
              <w:t>Zero, since the project has not yet started</w:t>
            </w:r>
          </w:p>
        </w:tc>
        <w:tc>
          <w:tcPr>
            <w:tcW w:w="920"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6022F3ED" w14:textId="77777777" w:rsidR="00D57523" w:rsidRPr="00BA1BAE" w:rsidRDefault="00D57523" w:rsidP="00891729">
            <w:pPr>
              <w:autoSpaceDE w:val="0"/>
              <w:autoSpaceDN w:val="0"/>
              <w:adjustRightInd w:val="0"/>
              <w:ind w:left="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National dialogue workshops conducted, trainings provided to </w:t>
            </w:r>
            <w:proofErr w:type="spellStart"/>
            <w:r w:rsidRPr="00BA1BAE">
              <w:rPr>
                <w:rFonts w:ascii="Calibri" w:hAnsi="Calibri" w:cs="Calibri"/>
                <w:sz w:val="18"/>
                <w:szCs w:val="18"/>
                <w:lang w:val="en-CA"/>
              </w:rPr>
              <w:t>MoEWR</w:t>
            </w:r>
            <w:proofErr w:type="spellEnd"/>
            <w:r w:rsidRPr="00BA1BAE">
              <w:rPr>
                <w:rFonts w:ascii="Calibri" w:hAnsi="Calibri" w:cs="Calibri"/>
                <w:sz w:val="18"/>
                <w:szCs w:val="18"/>
                <w:lang w:val="en-CA"/>
              </w:rPr>
              <w:t>, NEA and private sector representatives</w:t>
            </w:r>
          </w:p>
        </w:tc>
        <w:tc>
          <w:tcPr>
            <w:tcW w:w="461"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37F4B8DE" w14:textId="77777777" w:rsidR="00D57523" w:rsidRPr="00BA1BAE" w:rsidRDefault="00D57523" w:rsidP="00891729">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bCs/>
                <w:iCs/>
                <w:sz w:val="18"/>
                <w:szCs w:val="18"/>
                <w:lang w:val="en-CA"/>
              </w:rPr>
              <w:t>Zero, since the pilot project(s) is not yet commissioned</w:t>
            </w:r>
          </w:p>
        </w:tc>
        <w:tc>
          <w:tcPr>
            <w:tcW w:w="460"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4264FA75" w14:textId="77777777" w:rsidR="00D57523" w:rsidRPr="00BA1BAE" w:rsidRDefault="00D57523" w:rsidP="00891729">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bCs/>
                <w:iCs/>
                <w:sz w:val="18"/>
                <w:szCs w:val="18"/>
                <w:lang w:val="en-CA"/>
              </w:rPr>
              <w:t>Solar PV: 2.116</w:t>
            </w:r>
            <w:r w:rsidRPr="00BA1BAE">
              <w:rPr>
                <w:rFonts w:ascii="Calibri" w:hAnsi="Calibri" w:cs="Calibri"/>
                <w:sz w:val="18"/>
                <w:szCs w:val="18"/>
                <w:lang w:val="en-CA"/>
              </w:rPr>
              <w:t xml:space="preserve"> MW </w:t>
            </w:r>
          </w:p>
          <w:p w14:paraId="36E9443B" w14:textId="77777777" w:rsidR="00D57523" w:rsidRPr="00BA1BAE" w:rsidRDefault="00D57523" w:rsidP="0089172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bCs/>
                <w:iCs/>
                <w:sz w:val="18"/>
                <w:szCs w:val="18"/>
                <w:lang w:val="en-CA"/>
              </w:rPr>
              <w:t>Battery storage: 3.300 MWh</w:t>
            </w:r>
          </w:p>
        </w:tc>
        <w:tc>
          <w:tcPr>
            <w:tcW w:w="511"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shd w:val="clear" w:color="auto" w:fill="FFFF00"/>
          </w:tcPr>
          <w:p w14:paraId="2DEB4A3A" w14:textId="77777777" w:rsidR="00D57523" w:rsidRPr="00BA1BAE" w:rsidRDefault="00D57523" w:rsidP="0089172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p>
        </w:tc>
        <w:tc>
          <w:tcPr>
            <w:tcW w:w="460"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368B4ECA" w14:textId="0542193E" w:rsidR="00D57523" w:rsidRPr="00BA1BAE" w:rsidRDefault="00D57523" w:rsidP="0089172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S</w:t>
            </w:r>
          </w:p>
        </w:tc>
        <w:tc>
          <w:tcPr>
            <w:tcW w:w="807" w:type="pct"/>
            <w:tcBorders>
              <w:top w:val="single" w:sz="8" w:space="0" w:color="A6C632" w:themeColor="accent1"/>
              <w:left w:val="single" w:sz="8" w:space="0" w:color="A6C632" w:themeColor="accent1"/>
              <w:bottom w:val="single" w:sz="8" w:space="0" w:color="A6C632" w:themeColor="accent1"/>
              <w:right w:val="nil"/>
            </w:tcBorders>
          </w:tcPr>
          <w:p w14:paraId="195A6C4F" w14:textId="77777777" w:rsidR="00D57523" w:rsidRPr="00BA1BAE" w:rsidRDefault="00D57523" w:rsidP="0089172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On track</w:t>
            </w:r>
          </w:p>
          <w:p w14:paraId="3CF9CCC5" w14:textId="77777777" w:rsidR="00D57523" w:rsidRPr="00BA1BAE" w:rsidRDefault="00D57523" w:rsidP="0089172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0 since pilot project is not yet commissioned. </w:t>
            </w:r>
          </w:p>
          <w:p w14:paraId="563172A3" w14:textId="77777777" w:rsidR="00D57523" w:rsidRPr="00BA1BAE" w:rsidRDefault="00D57523" w:rsidP="0089172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National dialogue workshops held in March 2024. Two delivery models proposed – CEM and RIM.</w:t>
            </w:r>
          </w:p>
          <w:p w14:paraId="4207C596" w14:textId="680C412A" w:rsidR="00D57523" w:rsidRPr="00BA1BAE" w:rsidRDefault="00D57523" w:rsidP="0089172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Concept no</w:t>
            </w:r>
            <w:r w:rsidR="00514F8A" w:rsidRPr="00BA1BAE">
              <w:rPr>
                <w:rFonts w:ascii="Calibri" w:hAnsi="Calibri" w:cs="Calibri"/>
                <w:sz w:val="18"/>
                <w:szCs w:val="18"/>
                <w:lang w:val="en-CA"/>
              </w:rPr>
              <w:t>t</w:t>
            </w:r>
            <w:r w:rsidRPr="00BA1BAE">
              <w:rPr>
                <w:rFonts w:ascii="Calibri" w:hAnsi="Calibri" w:cs="Calibri"/>
                <w:sz w:val="18"/>
                <w:szCs w:val="18"/>
                <w:lang w:val="en-CA"/>
              </w:rPr>
              <w:t xml:space="preserve">e drafted to guide MPP. </w:t>
            </w:r>
          </w:p>
          <w:p w14:paraId="3F33D453" w14:textId="77777777" w:rsidR="00D57523" w:rsidRPr="00BA1BAE" w:rsidRDefault="00D57523" w:rsidP="0089172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Capacity building with training delivered to 36 stakeholders (20 males, 16 females).</w:t>
            </w:r>
          </w:p>
          <w:p w14:paraId="42653CE8" w14:textId="77777777" w:rsidR="00D57523" w:rsidRPr="00BA1BAE" w:rsidRDefault="00D57523" w:rsidP="0089172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9 pilot sites identified</w:t>
            </w:r>
          </w:p>
        </w:tc>
      </w:tr>
      <w:tr w:rsidR="00891729" w:rsidRPr="00BA1BAE" w14:paraId="32E48180" w14:textId="77777777" w:rsidTr="00514F8A">
        <w:trPr>
          <w:trHeight w:val="470"/>
        </w:trPr>
        <w:tc>
          <w:tcPr>
            <w:cnfStyle w:val="001000000000" w:firstRow="0" w:lastRow="0" w:firstColumn="1" w:lastColumn="0" w:oddVBand="0" w:evenVBand="0" w:oddHBand="0" w:evenHBand="0" w:firstRowFirstColumn="0" w:firstRowLastColumn="0" w:lastRowFirstColumn="0" w:lastRowLastColumn="0"/>
            <w:tcW w:w="460" w:type="pct"/>
            <w:tcBorders>
              <w:top w:val="single" w:sz="8" w:space="0" w:color="A6C632" w:themeColor="accent1"/>
              <w:bottom w:val="single" w:sz="8" w:space="0" w:color="A6C632" w:themeColor="accent1"/>
              <w:right w:val="single" w:sz="8" w:space="0" w:color="A6C632" w:themeColor="accent1"/>
            </w:tcBorders>
          </w:tcPr>
          <w:p w14:paraId="31BF003C" w14:textId="77777777" w:rsidR="00D57523" w:rsidRPr="00BA1BAE" w:rsidRDefault="00D57523" w:rsidP="00651A7E">
            <w:pPr>
              <w:autoSpaceDE w:val="0"/>
              <w:autoSpaceDN w:val="0"/>
              <w:adjustRightInd w:val="0"/>
              <w:rPr>
                <w:rFonts w:ascii="Calibri" w:hAnsi="Calibri" w:cs="Calibri"/>
                <w:b/>
                <w:sz w:val="18"/>
                <w:szCs w:val="18"/>
                <w:lang w:val="en-CA"/>
              </w:rPr>
            </w:pPr>
          </w:p>
        </w:tc>
        <w:tc>
          <w:tcPr>
            <w:tcW w:w="511"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0778C356" w14:textId="77777777" w:rsidR="00D57523" w:rsidRPr="00BA1BAE" w:rsidRDefault="00D57523" w:rsidP="00891729">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val="en-CA"/>
              </w:rPr>
            </w:pPr>
            <w:r w:rsidRPr="00BA1BAE">
              <w:rPr>
                <w:rFonts w:ascii="Calibri" w:hAnsi="Calibri" w:cs="Calibri"/>
                <w:bCs/>
                <w:i/>
                <w:iCs/>
                <w:sz w:val="18"/>
                <w:szCs w:val="18"/>
                <w:u w:val="single"/>
                <w:lang w:val="en-CA"/>
              </w:rPr>
              <w:t xml:space="preserve">Indicator 4: </w:t>
            </w:r>
          </w:p>
          <w:p w14:paraId="3EEA5CEF" w14:textId="77777777" w:rsidR="00D57523" w:rsidRPr="00BA1BAE" w:rsidDel="006D56FA" w:rsidRDefault="00D57523" w:rsidP="00891729">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bCs/>
                <w:sz w:val="18"/>
                <w:szCs w:val="18"/>
                <w:lang w:val="en-CA"/>
              </w:rPr>
              <w:t>Number of local residents trained in different aspects of mini-grid development and operation (e.g. sales, distribution, operations, management) disaggregated by gender (number of people)</w:t>
            </w:r>
          </w:p>
        </w:tc>
        <w:tc>
          <w:tcPr>
            <w:tcW w:w="409"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3FFC1A7C" w14:textId="77777777" w:rsidR="00D57523" w:rsidRPr="00BA1BAE" w:rsidRDefault="00D57523" w:rsidP="00891729">
            <w:pPr>
              <w:spacing w:before="6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bCs/>
                <w:iCs/>
                <w:sz w:val="18"/>
                <w:szCs w:val="18"/>
                <w:lang w:val="en-CA"/>
              </w:rPr>
              <w:t>Zero, since the project has not yet started</w:t>
            </w:r>
          </w:p>
        </w:tc>
        <w:tc>
          <w:tcPr>
            <w:tcW w:w="920"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4590E2D6" w14:textId="0B2C185C" w:rsidR="00D57523" w:rsidRPr="00BA1BAE" w:rsidRDefault="00D57523" w:rsidP="0089172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Affected by the nearly year-long delay in </w:t>
            </w:r>
            <w:r w:rsidR="00891729" w:rsidRPr="00BA1BAE">
              <w:rPr>
                <w:rFonts w:ascii="Calibri" w:hAnsi="Calibri" w:cs="Calibri"/>
                <w:sz w:val="18"/>
                <w:szCs w:val="18"/>
                <w:lang w:val="en-CA"/>
              </w:rPr>
              <w:t>approving</w:t>
            </w:r>
            <w:r w:rsidRPr="00BA1BAE">
              <w:rPr>
                <w:rFonts w:ascii="Calibri" w:hAnsi="Calibri" w:cs="Calibri"/>
                <w:sz w:val="18"/>
                <w:szCs w:val="18"/>
                <w:lang w:val="en-CA"/>
              </w:rPr>
              <w:t xml:space="preserve"> work plans, to be achieved during the commissioning of pilot projects. </w:t>
            </w:r>
          </w:p>
        </w:tc>
        <w:tc>
          <w:tcPr>
            <w:tcW w:w="461"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625AF2C6" w14:textId="77777777" w:rsidR="00D57523" w:rsidRPr="00BA1BAE" w:rsidRDefault="00D57523" w:rsidP="00891729">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iCs/>
                <w:sz w:val="18"/>
                <w:szCs w:val="18"/>
                <w:lang w:val="en-CA"/>
              </w:rPr>
            </w:pPr>
            <w:r w:rsidRPr="00BA1BAE">
              <w:rPr>
                <w:rFonts w:ascii="Calibri" w:hAnsi="Calibri" w:cs="Calibri"/>
                <w:bCs/>
                <w:iCs/>
                <w:sz w:val="18"/>
                <w:szCs w:val="18"/>
                <w:lang w:val="en-CA"/>
              </w:rPr>
              <w:t>Female: 60</w:t>
            </w:r>
          </w:p>
          <w:p w14:paraId="56207743" w14:textId="77777777" w:rsidR="00D57523" w:rsidRPr="00BA1BAE" w:rsidRDefault="00D57523" w:rsidP="00891729">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iCs/>
                <w:sz w:val="18"/>
                <w:szCs w:val="18"/>
                <w:lang w:val="en-CA"/>
              </w:rPr>
            </w:pPr>
            <w:r w:rsidRPr="00BA1BAE">
              <w:rPr>
                <w:rFonts w:ascii="Calibri" w:hAnsi="Calibri" w:cs="Calibri"/>
                <w:bCs/>
                <w:iCs/>
                <w:sz w:val="18"/>
                <w:szCs w:val="18"/>
                <w:lang w:val="en-CA"/>
              </w:rPr>
              <w:t>Male: 90</w:t>
            </w:r>
          </w:p>
          <w:p w14:paraId="368C1D4E" w14:textId="77777777" w:rsidR="00D57523" w:rsidRPr="00BA1BAE" w:rsidRDefault="00D57523" w:rsidP="00891729">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bCs/>
                <w:iCs/>
                <w:sz w:val="18"/>
                <w:szCs w:val="18"/>
                <w:lang w:val="en-CA"/>
              </w:rPr>
              <w:t>Total: 150 persons</w:t>
            </w:r>
          </w:p>
        </w:tc>
        <w:tc>
          <w:tcPr>
            <w:tcW w:w="460"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384D1C9E" w14:textId="77777777" w:rsidR="00D57523" w:rsidRPr="00BA1BAE" w:rsidRDefault="00D57523" w:rsidP="00891729">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iCs/>
                <w:sz w:val="18"/>
                <w:szCs w:val="18"/>
                <w:lang w:val="en-CA"/>
              </w:rPr>
            </w:pPr>
            <w:r w:rsidRPr="00BA1BAE">
              <w:rPr>
                <w:rFonts w:ascii="Calibri" w:hAnsi="Calibri" w:cs="Calibri"/>
                <w:bCs/>
                <w:iCs/>
                <w:sz w:val="18"/>
                <w:szCs w:val="18"/>
                <w:lang w:val="en-CA"/>
              </w:rPr>
              <w:t>Female: 120 people</w:t>
            </w:r>
          </w:p>
          <w:p w14:paraId="014FA6BB" w14:textId="77777777" w:rsidR="00D57523" w:rsidRPr="00BA1BAE" w:rsidRDefault="00D57523" w:rsidP="00891729">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Cs/>
                <w:iCs/>
                <w:sz w:val="18"/>
                <w:szCs w:val="18"/>
                <w:lang w:val="en-CA"/>
              </w:rPr>
            </w:pPr>
            <w:r w:rsidRPr="00BA1BAE">
              <w:rPr>
                <w:rFonts w:ascii="Calibri" w:hAnsi="Calibri" w:cs="Calibri"/>
                <w:bCs/>
                <w:iCs/>
                <w:sz w:val="18"/>
                <w:szCs w:val="18"/>
                <w:lang w:val="en-CA"/>
              </w:rPr>
              <w:t>Male: 180 people</w:t>
            </w:r>
          </w:p>
          <w:p w14:paraId="67BBF26D" w14:textId="77777777" w:rsidR="00D57523" w:rsidRPr="00BA1BAE" w:rsidRDefault="00D57523" w:rsidP="0089172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bCs/>
                <w:iCs/>
                <w:sz w:val="18"/>
                <w:szCs w:val="18"/>
                <w:lang w:val="en-CA"/>
              </w:rPr>
              <w:t>Total: 300 people</w:t>
            </w:r>
          </w:p>
        </w:tc>
        <w:tc>
          <w:tcPr>
            <w:tcW w:w="511"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shd w:val="clear" w:color="auto" w:fill="FFFF00"/>
          </w:tcPr>
          <w:p w14:paraId="30503D08" w14:textId="77777777" w:rsidR="00D57523" w:rsidRPr="00BA1BAE" w:rsidRDefault="00D57523" w:rsidP="0089172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p>
        </w:tc>
        <w:tc>
          <w:tcPr>
            <w:tcW w:w="460"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11421D66" w14:textId="77777777" w:rsidR="00D57523" w:rsidRPr="00BA1BAE" w:rsidRDefault="00D57523" w:rsidP="0089172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MU</w:t>
            </w:r>
          </w:p>
        </w:tc>
        <w:tc>
          <w:tcPr>
            <w:tcW w:w="807" w:type="pct"/>
            <w:tcBorders>
              <w:top w:val="single" w:sz="8" w:space="0" w:color="A6C632" w:themeColor="accent1"/>
              <w:left w:val="single" w:sz="8" w:space="0" w:color="A6C632" w:themeColor="accent1"/>
              <w:bottom w:val="single" w:sz="8" w:space="0" w:color="A6C632" w:themeColor="accent1"/>
              <w:right w:val="nil"/>
            </w:tcBorders>
          </w:tcPr>
          <w:p w14:paraId="306E7C17" w14:textId="77777777" w:rsidR="00D57523" w:rsidRPr="00BA1BAE" w:rsidRDefault="00D57523" w:rsidP="0089172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Partly achieved</w:t>
            </w:r>
          </w:p>
          <w:p w14:paraId="199B5460" w14:textId="77777777" w:rsidR="00D57523" w:rsidRPr="00BA1BAE" w:rsidRDefault="00D57523" w:rsidP="0089172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Yet to be realized. </w:t>
            </w:r>
          </w:p>
          <w:p w14:paraId="7700AE6E" w14:textId="77777777" w:rsidR="00D57523" w:rsidRPr="00BA1BAE" w:rsidRDefault="00D57523" w:rsidP="0089172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Groundwork however has been done such as trainings organized for government and private sector stakeholders, to train them on policy regulation and tariff modelling. </w:t>
            </w:r>
          </w:p>
          <w:p w14:paraId="70309DB5" w14:textId="77777777" w:rsidR="00D57523" w:rsidRPr="00BA1BAE" w:rsidRDefault="00D57523" w:rsidP="0089172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Further trainings on </w:t>
            </w:r>
            <w:proofErr w:type="gramStart"/>
            <w:r w:rsidRPr="00BA1BAE">
              <w:rPr>
                <w:rFonts w:ascii="Calibri" w:hAnsi="Calibri" w:cs="Calibri"/>
                <w:sz w:val="18"/>
                <w:szCs w:val="18"/>
                <w:lang w:val="en-CA"/>
              </w:rPr>
              <w:t>enhancing  institutional</w:t>
            </w:r>
            <w:proofErr w:type="gramEnd"/>
            <w:r w:rsidRPr="00BA1BAE">
              <w:rPr>
                <w:rFonts w:ascii="Calibri" w:hAnsi="Calibri" w:cs="Calibri"/>
                <w:sz w:val="18"/>
                <w:szCs w:val="18"/>
                <w:lang w:val="en-CA"/>
              </w:rPr>
              <w:t>, technical and financial capacity held in Mogadishu, involving 20 participants (7 females and 13 males) from government, private sector, academia and civil society.</w:t>
            </w:r>
          </w:p>
          <w:p w14:paraId="141F0A3D" w14:textId="77777777" w:rsidR="00D57523" w:rsidRPr="00BA1BAE" w:rsidRDefault="00D57523" w:rsidP="0089172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Capacity gaps and sectoral challenges identified and addressed.</w:t>
            </w:r>
          </w:p>
          <w:p w14:paraId="05D885C7" w14:textId="77777777" w:rsidR="00D57523" w:rsidRPr="00BA1BAE" w:rsidRDefault="00D57523" w:rsidP="0089172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Project supported training in Somaliland for 22 ministry staff (2 females and 10 males</w:t>
            </w:r>
            <w:proofErr w:type="gramStart"/>
            <w:r w:rsidRPr="00BA1BAE">
              <w:rPr>
                <w:rFonts w:ascii="Calibri" w:hAnsi="Calibri" w:cs="Calibri"/>
                <w:sz w:val="18"/>
                <w:szCs w:val="18"/>
                <w:lang w:val="en-CA"/>
              </w:rPr>
              <w:t>) ,</w:t>
            </w:r>
            <w:proofErr w:type="gramEnd"/>
            <w:r w:rsidRPr="00BA1BAE">
              <w:rPr>
                <w:rFonts w:ascii="Calibri" w:hAnsi="Calibri" w:cs="Calibri"/>
                <w:sz w:val="18"/>
                <w:szCs w:val="18"/>
                <w:lang w:val="en-CA"/>
              </w:rPr>
              <w:t xml:space="preserve"> on </w:t>
            </w:r>
            <w:proofErr w:type="spellStart"/>
            <w:r w:rsidRPr="00BA1BAE">
              <w:rPr>
                <w:rFonts w:ascii="Calibri" w:hAnsi="Calibri" w:cs="Calibri"/>
                <w:sz w:val="18"/>
                <w:szCs w:val="18"/>
                <w:lang w:val="en-CA"/>
              </w:rPr>
              <w:t>minigrid</w:t>
            </w:r>
            <w:proofErr w:type="spellEnd"/>
            <w:r w:rsidRPr="00BA1BAE">
              <w:rPr>
                <w:rFonts w:ascii="Calibri" w:hAnsi="Calibri" w:cs="Calibri"/>
                <w:sz w:val="18"/>
                <w:szCs w:val="18"/>
                <w:lang w:val="en-CA"/>
              </w:rPr>
              <w:t xml:space="preserve"> system design. </w:t>
            </w:r>
            <w:proofErr w:type="spellStart"/>
            <w:r w:rsidRPr="00BA1BAE">
              <w:rPr>
                <w:rFonts w:ascii="Calibri" w:hAnsi="Calibri" w:cs="Calibri"/>
                <w:sz w:val="18"/>
                <w:szCs w:val="18"/>
                <w:lang w:val="en-CA"/>
              </w:rPr>
              <w:t>MoEM</w:t>
            </w:r>
            <w:proofErr w:type="spellEnd"/>
            <w:r w:rsidRPr="00BA1BAE">
              <w:rPr>
                <w:rFonts w:ascii="Calibri" w:hAnsi="Calibri" w:cs="Calibri"/>
                <w:sz w:val="18"/>
                <w:szCs w:val="18"/>
                <w:lang w:val="en-CA"/>
              </w:rPr>
              <w:t xml:space="preserve"> organized GIS training for 22 staff members (9 females and 13 males) to build capacity on spatial data analysis and mapping. </w:t>
            </w:r>
          </w:p>
          <w:p w14:paraId="5E90DEEF" w14:textId="738B5C18" w:rsidR="00D57523" w:rsidRPr="00BA1BAE" w:rsidRDefault="00D57523" w:rsidP="0089172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Refresher training on DREI methodology provided to 33 participants. Project supported</w:t>
            </w:r>
            <w:r w:rsidR="00891729" w:rsidRPr="00BA1BAE">
              <w:rPr>
                <w:rFonts w:ascii="Calibri" w:hAnsi="Calibri" w:cs="Calibri"/>
                <w:sz w:val="18"/>
                <w:szCs w:val="18"/>
                <w:lang w:val="en-CA"/>
              </w:rPr>
              <w:t xml:space="preserve"> </w:t>
            </w:r>
            <w:r w:rsidRPr="00BA1BAE">
              <w:rPr>
                <w:rFonts w:ascii="Calibri" w:hAnsi="Calibri" w:cs="Calibri"/>
                <w:sz w:val="18"/>
                <w:szCs w:val="18"/>
                <w:lang w:val="en-CA"/>
              </w:rPr>
              <w:t xml:space="preserve">development of a </w:t>
            </w:r>
            <w:r w:rsidR="00891729" w:rsidRPr="00BA1BAE">
              <w:rPr>
                <w:rFonts w:ascii="Calibri" w:hAnsi="Calibri" w:cs="Calibri"/>
                <w:sz w:val="18"/>
                <w:szCs w:val="18"/>
                <w:lang w:val="en-CA"/>
              </w:rPr>
              <w:t>curriculum</w:t>
            </w:r>
            <w:r w:rsidRPr="00BA1BAE">
              <w:rPr>
                <w:rFonts w:ascii="Calibri" w:hAnsi="Calibri" w:cs="Calibri"/>
                <w:sz w:val="18"/>
                <w:szCs w:val="18"/>
                <w:lang w:val="en-CA"/>
              </w:rPr>
              <w:t xml:space="preserve"> for </w:t>
            </w:r>
            <w:r w:rsidR="00891729" w:rsidRPr="00BA1BAE">
              <w:rPr>
                <w:rFonts w:ascii="Calibri" w:hAnsi="Calibri" w:cs="Calibri"/>
                <w:sz w:val="18"/>
                <w:szCs w:val="18"/>
                <w:lang w:val="en-CA"/>
              </w:rPr>
              <w:t>academic</w:t>
            </w:r>
            <w:r w:rsidRPr="00BA1BAE">
              <w:rPr>
                <w:rFonts w:ascii="Calibri" w:hAnsi="Calibri" w:cs="Calibri"/>
                <w:sz w:val="18"/>
                <w:szCs w:val="18"/>
                <w:lang w:val="en-CA"/>
              </w:rPr>
              <w:t xml:space="preserve"> and vocational institutions</w:t>
            </w:r>
          </w:p>
        </w:tc>
      </w:tr>
      <w:tr w:rsidR="00514F8A" w:rsidRPr="00BA1BAE" w14:paraId="49CEF76E" w14:textId="77777777" w:rsidTr="00514F8A">
        <w:trPr>
          <w:trHeight w:val="470"/>
        </w:trPr>
        <w:tc>
          <w:tcPr>
            <w:cnfStyle w:val="001000000000" w:firstRow="0" w:lastRow="0" w:firstColumn="1" w:lastColumn="0" w:oddVBand="0" w:evenVBand="0" w:oddHBand="0" w:evenHBand="0" w:firstRowFirstColumn="0" w:firstRowLastColumn="0" w:lastRowFirstColumn="0" w:lastRowLastColumn="0"/>
            <w:tcW w:w="460" w:type="pct"/>
            <w:tcBorders>
              <w:top w:val="single" w:sz="8" w:space="0" w:color="A6C632" w:themeColor="accent1"/>
              <w:bottom w:val="single" w:sz="8" w:space="0" w:color="A6C632" w:themeColor="accent1"/>
              <w:right w:val="single" w:sz="8" w:space="0" w:color="A6C632" w:themeColor="accent1"/>
            </w:tcBorders>
          </w:tcPr>
          <w:p w14:paraId="21839151" w14:textId="77777777" w:rsidR="00D57523" w:rsidRPr="00BA1BAE" w:rsidRDefault="00D57523" w:rsidP="00651A7E">
            <w:pPr>
              <w:autoSpaceDE w:val="0"/>
              <w:autoSpaceDN w:val="0"/>
              <w:adjustRightInd w:val="0"/>
              <w:rPr>
                <w:rFonts w:ascii="Calibri" w:hAnsi="Calibri" w:cs="Calibri"/>
                <w:b/>
                <w:sz w:val="18"/>
                <w:szCs w:val="18"/>
                <w:lang w:val="en-CA"/>
              </w:rPr>
            </w:pPr>
            <w:r w:rsidRPr="00BA1BAE">
              <w:rPr>
                <w:rFonts w:ascii="Calibri" w:hAnsi="Calibri" w:cs="Calibri"/>
                <w:b/>
                <w:sz w:val="18"/>
                <w:szCs w:val="18"/>
                <w:lang w:val="en-CA"/>
              </w:rPr>
              <w:lastRenderedPageBreak/>
              <w:t>Outcome 1:</w:t>
            </w:r>
            <w:r w:rsidRPr="00BA1BAE">
              <w:rPr>
                <w:rFonts w:ascii="Calibri" w:hAnsi="Calibri" w:cs="Calibri"/>
                <w:sz w:val="18"/>
                <w:szCs w:val="18"/>
                <w:lang w:val="en-CA"/>
              </w:rPr>
              <w:t xml:space="preserve"> </w:t>
            </w:r>
            <w:r w:rsidRPr="00BA1BAE">
              <w:rPr>
                <w:rFonts w:ascii="Calibri" w:hAnsi="Calibri" w:cs="Calibri"/>
                <w:b/>
                <w:sz w:val="18"/>
                <w:szCs w:val="18"/>
                <w:lang w:val="en-CA"/>
              </w:rPr>
              <w:t>Policy and Regulation</w:t>
            </w:r>
          </w:p>
        </w:tc>
        <w:tc>
          <w:tcPr>
            <w:tcW w:w="511"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4F6A98F5" w14:textId="77777777" w:rsidR="00D57523" w:rsidRPr="00BA1BAE" w:rsidRDefault="00D57523" w:rsidP="00514F8A">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i/>
                <w:iCs/>
                <w:sz w:val="18"/>
                <w:szCs w:val="18"/>
                <w:u w:val="single"/>
                <w:lang w:val="en-CA"/>
              </w:rPr>
              <w:t xml:space="preserve">Indicator </w:t>
            </w:r>
            <w:r w:rsidRPr="00BA1BAE">
              <w:rPr>
                <w:rFonts w:ascii="Calibri" w:hAnsi="Calibri" w:cs="Calibri"/>
                <w:sz w:val="18"/>
                <w:szCs w:val="18"/>
                <w:lang w:val="en-CA"/>
              </w:rPr>
              <w:t xml:space="preserve">5: </w:t>
            </w:r>
            <w:r w:rsidRPr="00BA1BAE">
              <w:rPr>
                <w:rFonts w:ascii="Calibri" w:hAnsi="Calibri" w:cs="Calibri"/>
                <w:bCs/>
                <w:i/>
                <w:sz w:val="18"/>
                <w:szCs w:val="18"/>
                <w:lang w:val="en-CA"/>
              </w:rPr>
              <w:t xml:space="preserve">A </w:t>
            </w:r>
            <w:proofErr w:type="spellStart"/>
            <w:r w:rsidRPr="00BA1BAE">
              <w:rPr>
                <w:rFonts w:ascii="Calibri" w:hAnsi="Calibri" w:cs="Calibri"/>
                <w:bCs/>
                <w:i/>
                <w:sz w:val="18"/>
                <w:szCs w:val="18"/>
                <w:lang w:val="en-CA"/>
              </w:rPr>
              <w:t>minigrid</w:t>
            </w:r>
            <w:proofErr w:type="spellEnd"/>
            <w:r w:rsidRPr="00BA1BAE">
              <w:rPr>
                <w:rFonts w:ascii="Calibri" w:hAnsi="Calibri" w:cs="Calibri"/>
                <w:bCs/>
                <w:i/>
                <w:sz w:val="18"/>
                <w:szCs w:val="18"/>
                <w:lang w:val="en-CA"/>
              </w:rPr>
              <w:t xml:space="preserve"> delivery model to enable </w:t>
            </w:r>
            <w:proofErr w:type="spellStart"/>
            <w:r w:rsidRPr="00BA1BAE">
              <w:rPr>
                <w:rFonts w:ascii="Calibri" w:hAnsi="Calibri" w:cs="Calibri"/>
                <w:bCs/>
                <w:i/>
                <w:sz w:val="18"/>
                <w:szCs w:val="18"/>
                <w:lang w:val="en-CA"/>
              </w:rPr>
              <w:t>minigrid</w:t>
            </w:r>
            <w:proofErr w:type="spellEnd"/>
            <w:r w:rsidRPr="00BA1BAE">
              <w:rPr>
                <w:rFonts w:ascii="Calibri" w:hAnsi="Calibri" w:cs="Calibri"/>
                <w:bCs/>
                <w:i/>
                <w:sz w:val="18"/>
                <w:szCs w:val="18"/>
                <w:lang w:val="en-CA"/>
              </w:rPr>
              <w:t xml:space="preserve"> development is endorsed/adopted by the national government through a consultative process involving key stakeholders (e.g. relevant ministries, local authorities, rural populations, private sector, media, etc.)</w:t>
            </w:r>
            <w:r w:rsidRPr="00BA1BAE">
              <w:rPr>
                <w:rFonts w:ascii="Calibri" w:hAnsi="Calibri" w:cs="Calibri"/>
                <w:bCs/>
                <w:i/>
                <w:sz w:val="18"/>
                <w:szCs w:val="18"/>
                <w:u w:val="single"/>
                <w:lang w:val="en-CA"/>
              </w:rPr>
              <w:t xml:space="preserve"> (</w:t>
            </w:r>
            <w:r w:rsidRPr="00BA1BAE">
              <w:rPr>
                <w:rFonts w:ascii="Calibri" w:hAnsi="Calibri" w:cs="Calibri"/>
                <w:i/>
                <w:iCs/>
                <w:sz w:val="18"/>
                <w:szCs w:val="18"/>
                <w:lang w:val="en-CA"/>
              </w:rPr>
              <w:t>binary (1/0))</w:t>
            </w:r>
          </w:p>
        </w:tc>
        <w:tc>
          <w:tcPr>
            <w:tcW w:w="409"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477AC240"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Zero, since the project has not yet started. </w:t>
            </w:r>
          </w:p>
        </w:tc>
        <w:tc>
          <w:tcPr>
            <w:tcW w:w="920"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4B7AE385"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As of June 30, 2024, joint mission on national dialogue and DREI conducted in March 2024. </w:t>
            </w:r>
            <w:proofErr w:type="spellStart"/>
            <w:r w:rsidRPr="00BA1BAE">
              <w:rPr>
                <w:rFonts w:ascii="Calibri" w:hAnsi="Calibri" w:cs="Calibri"/>
                <w:sz w:val="18"/>
                <w:szCs w:val="18"/>
                <w:lang w:val="en-CA"/>
              </w:rPr>
              <w:t>MoEWR</w:t>
            </w:r>
            <w:proofErr w:type="spellEnd"/>
            <w:r w:rsidRPr="00BA1BAE">
              <w:rPr>
                <w:rFonts w:ascii="Calibri" w:hAnsi="Calibri" w:cs="Calibri"/>
                <w:sz w:val="18"/>
                <w:szCs w:val="18"/>
                <w:lang w:val="en-CA"/>
              </w:rPr>
              <w:t xml:space="preserve">, NEA and private sector representatives trained on </w:t>
            </w:r>
            <w:proofErr w:type="spellStart"/>
            <w:r w:rsidRPr="00BA1BAE">
              <w:rPr>
                <w:rFonts w:ascii="Calibri" w:hAnsi="Calibri" w:cs="Calibri"/>
                <w:sz w:val="18"/>
                <w:szCs w:val="18"/>
                <w:lang w:val="en-CA"/>
              </w:rPr>
              <w:t>minigrid</w:t>
            </w:r>
            <w:proofErr w:type="spellEnd"/>
            <w:r w:rsidRPr="00BA1BAE">
              <w:rPr>
                <w:rFonts w:ascii="Calibri" w:hAnsi="Calibri" w:cs="Calibri"/>
                <w:sz w:val="18"/>
                <w:szCs w:val="18"/>
                <w:lang w:val="en-CA"/>
              </w:rPr>
              <w:t xml:space="preserve"> regulations that incentivize investments and electrification using the AFUR </w:t>
            </w:r>
            <w:proofErr w:type="spellStart"/>
            <w:r w:rsidRPr="00BA1BAE">
              <w:rPr>
                <w:rFonts w:ascii="Calibri" w:hAnsi="Calibri" w:cs="Calibri"/>
                <w:sz w:val="18"/>
                <w:szCs w:val="18"/>
                <w:lang w:val="en-CA"/>
              </w:rPr>
              <w:t>minigrid</w:t>
            </w:r>
            <w:proofErr w:type="spellEnd"/>
            <w:r w:rsidRPr="00BA1BAE">
              <w:rPr>
                <w:rFonts w:ascii="Calibri" w:hAnsi="Calibri" w:cs="Calibri"/>
                <w:sz w:val="18"/>
                <w:szCs w:val="18"/>
                <w:lang w:val="en-CA"/>
              </w:rPr>
              <w:t xml:space="preserve"> regulation template creation tool and also trained on tariff calculation model. 2 delivery models identified – CEM and RIM. A consultant has been engaged under an LOA with the </w:t>
            </w:r>
            <w:proofErr w:type="spellStart"/>
            <w:r w:rsidRPr="00BA1BAE">
              <w:rPr>
                <w:rFonts w:ascii="Calibri" w:hAnsi="Calibri" w:cs="Calibri"/>
                <w:sz w:val="18"/>
                <w:szCs w:val="18"/>
                <w:lang w:val="en-CA"/>
              </w:rPr>
              <w:t>MoEWR</w:t>
            </w:r>
            <w:proofErr w:type="spellEnd"/>
            <w:r w:rsidRPr="00BA1BAE">
              <w:rPr>
                <w:rFonts w:ascii="Calibri" w:hAnsi="Calibri" w:cs="Calibri"/>
                <w:sz w:val="18"/>
                <w:szCs w:val="18"/>
                <w:lang w:val="en-CA"/>
              </w:rPr>
              <w:t xml:space="preserve">, for capacity assessment and building on technical, managerial and regulatory issues on the institutional setup for rural electrification. </w:t>
            </w:r>
          </w:p>
          <w:p w14:paraId="44775017"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p>
        </w:tc>
        <w:tc>
          <w:tcPr>
            <w:tcW w:w="461"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304855FA" w14:textId="77777777" w:rsidR="00D57523" w:rsidRPr="00BA1BAE" w:rsidRDefault="00D57523" w:rsidP="00514F8A">
            <w:pPr>
              <w:cnfStyle w:val="000000000000" w:firstRow="0" w:lastRow="0" w:firstColumn="0" w:lastColumn="0" w:oddVBand="0" w:evenVBand="0" w:oddHBand="0" w:evenHBand="0" w:firstRowFirstColumn="0" w:firstRowLastColumn="0" w:lastRowFirstColumn="0" w:lastRowLastColumn="0"/>
              <w:rPr>
                <w:rFonts w:ascii="Calibri" w:hAnsi="Calibri" w:cs="Calibri"/>
                <w:bCs/>
                <w:iCs/>
                <w:sz w:val="18"/>
                <w:szCs w:val="18"/>
                <w:lang w:val="en-CA"/>
              </w:rPr>
            </w:pPr>
            <w:r w:rsidRPr="00BA1BAE">
              <w:rPr>
                <w:rFonts w:ascii="Calibri" w:hAnsi="Calibri" w:cs="Calibri"/>
                <w:bCs/>
                <w:iCs/>
                <w:sz w:val="18"/>
                <w:szCs w:val="18"/>
                <w:lang w:val="en-CA"/>
              </w:rPr>
              <w:t xml:space="preserve">One </w:t>
            </w:r>
            <w:proofErr w:type="gramStart"/>
            <w:r w:rsidRPr="00BA1BAE">
              <w:rPr>
                <w:rFonts w:ascii="Calibri" w:hAnsi="Calibri" w:cs="Calibri"/>
                <w:bCs/>
                <w:iCs/>
                <w:sz w:val="18"/>
                <w:szCs w:val="18"/>
                <w:lang w:val="en-CA"/>
              </w:rPr>
              <w:t>Multi-stakeholder</w:t>
            </w:r>
            <w:proofErr w:type="gramEnd"/>
            <w:r w:rsidRPr="00BA1BAE">
              <w:rPr>
                <w:rFonts w:ascii="Calibri" w:hAnsi="Calibri" w:cs="Calibri"/>
                <w:bCs/>
                <w:iCs/>
                <w:sz w:val="18"/>
                <w:szCs w:val="18"/>
                <w:lang w:val="en-CA"/>
              </w:rPr>
              <w:t xml:space="preserve"> national dialogue platform on </w:t>
            </w:r>
            <w:proofErr w:type="spellStart"/>
            <w:r w:rsidRPr="00BA1BAE">
              <w:rPr>
                <w:rFonts w:ascii="Calibri" w:hAnsi="Calibri" w:cs="Calibri"/>
                <w:bCs/>
                <w:iCs/>
                <w:sz w:val="18"/>
                <w:szCs w:val="18"/>
                <w:lang w:val="en-CA"/>
              </w:rPr>
              <w:t>minigrid</w:t>
            </w:r>
            <w:proofErr w:type="spellEnd"/>
            <w:r w:rsidRPr="00BA1BAE">
              <w:rPr>
                <w:rFonts w:ascii="Calibri" w:hAnsi="Calibri" w:cs="Calibri"/>
                <w:bCs/>
                <w:iCs/>
                <w:sz w:val="18"/>
                <w:szCs w:val="18"/>
                <w:lang w:val="en-CA"/>
              </w:rPr>
              <w:t xml:space="preserve"> delivery models established and active.</w:t>
            </w:r>
          </w:p>
          <w:p w14:paraId="62172691" w14:textId="77777777" w:rsidR="00D57523" w:rsidRPr="00BA1BAE" w:rsidRDefault="00D57523" w:rsidP="00514F8A">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p>
        </w:tc>
        <w:tc>
          <w:tcPr>
            <w:tcW w:w="460"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2D2F8535"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bCs/>
                <w:iCs/>
                <w:sz w:val="18"/>
                <w:szCs w:val="18"/>
                <w:lang w:val="en-CA"/>
              </w:rPr>
            </w:pPr>
            <w:r w:rsidRPr="00BA1BAE">
              <w:rPr>
                <w:rFonts w:ascii="Calibri" w:hAnsi="Calibri" w:cs="Calibri"/>
                <w:bCs/>
                <w:iCs/>
                <w:sz w:val="18"/>
                <w:szCs w:val="18"/>
                <w:lang w:val="en-CA"/>
              </w:rPr>
              <w:t xml:space="preserve">At least one </w:t>
            </w:r>
            <w:proofErr w:type="spellStart"/>
            <w:r w:rsidRPr="00BA1BAE">
              <w:rPr>
                <w:rFonts w:ascii="Calibri" w:hAnsi="Calibri" w:cs="Calibri"/>
                <w:bCs/>
                <w:iCs/>
                <w:sz w:val="18"/>
                <w:szCs w:val="18"/>
                <w:lang w:val="en-CA"/>
              </w:rPr>
              <w:t>minigrid</w:t>
            </w:r>
            <w:proofErr w:type="spellEnd"/>
            <w:r w:rsidRPr="00BA1BAE">
              <w:rPr>
                <w:rFonts w:ascii="Calibri" w:hAnsi="Calibri" w:cs="Calibri"/>
                <w:bCs/>
                <w:iCs/>
                <w:sz w:val="18"/>
                <w:szCs w:val="18"/>
                <w:lang w:val="en-CA"/>
              </w:rPr>
              <w:t xml:space="preserve"> delivery model is identified and endorsed by the government through the work of the multi-stakeholder platform and dialogue.</w:t>
            </w:r>
          </w:p>
          <w:p w14:paraId="131617C0"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p>
        </w:tc>
        <w:tc>
          <w:tcPr>
            <w:tcW w:w="511"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shd w:val="clear" w:color="auto" w:fill="FFFF00"/>
          </w:tcPr>
          <w:p w14:paraId="5199DDE4"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p>
        </w:tc>
        <w:tc>
          <w:tcPr>
            <w:tcW w:w="460"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16E25610"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S</w:t>
            </w:r>
          </w:p>
        </w:tc>
        <w:tc>
          <w:tcPr>
            <w:tcW w:w="807" w:type="pct"/>
            <w:tcBorders>
              <w:top w:val="single" w:sz="8" w:space="0" w:color="A6C632" w:themeColor="accent1"/>
              <w:left w:val="single" w:sz="8" w:space="0" w:color="A6C632" w:themeColor="accent1"/>
              <w:bottom w:val="single" w:sz="8" w:space="0" w:color="A6C632" w:themeColor="accent1"/>
              <w:right w:val="nil"/>
            </w:tcBorders>
          </w:tcPr>
          <w:p w14:paraId="040C5C50"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Partly achieved</w:t>
            </w:r>
          </w:p>
          <w:p w14:paraId="693E1AE3"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National dialogue report delivery model available, waiting for validation by </w:t>
            </w:r>
            <w:proofErr w:type="spellStart"/>
            <w:r w:rsidRPr="00BA1BAE">
              <w:rPr>
                <w:rFonts w:ascii="Calibri" w:hAnsi="Calibri" w:cs="Calibri"/>
                <w:sz w:val="18"/>
                <w:szCs w:val="18"/>
                <w:lang w:val="en-CA"/>
              </w:rPr>
              <w:t>MoEWR</w:t>
            </w:r>
            <w:proofErr w:type="spellEnd"/>
            <w:r w:rsidRPr="00BA1BAE">
              <w:rPr>
                <w:rFonts w:ascii="Calibri" w:hAnsi="Calibri" w:cs="Calibri"/>
                <w:sz w:val="18"/>
                <w:szCs w:val="18"/>
                <w:lang w:val="en-CA"/>
              </w:rPr>
              <w:t>-FGS.</w:t>
            </w:r>
          </w:p>
          <w:p w14:paraId="0E9A6EA7"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Institutional assessment for rural electrification completed.</w:t>
            </w:r>
          </w:p>
          <w:p w14:paraId="5593BDA1"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National dialogue consultation and DREI workshops held in Mogadishu in March 2024. Participants were trained on </w:t>
            </w:r>
            <w:proofErr w:type="spellStart"/>
            <w:r w:rsidRPr="00BA1BAE">
              <w:rPr>
                <w:rFonts w:ascii="Calibri" w:hAnsi="Calibri" w:cs="Calibri"/>
                <w:sz w:val="18"/>
                <w:szCs w:val="18"/>
                <w:lang w:val="en-CA"/>
              </w:rPr>
              <w:t>minigrid</w:t>
            </w:r>
            <w:proofErr w:type="spellEnd"/>
            <w:r w:rsidRPr="00BA1BAE">
              <w:rPr>
                <w:rFonts w:ascii="Calibri" w:hAnsi="Calibri" w:cs="Calibri"/>
                <w:sz w:val="18"/>
                <w:szCs w:val="18"/>
                <w:lang w:val="en-CA"/>
              </w:rPr>
              <w:t xml:space="preserve"> regulation and tariff modelling. </w:t>
            </w:r>
          </w:p>
          <w:p w14:paraId="1FDEB5D6"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2 delivery models proposed – CEM and RIM.</w:t>
            </w:r>
          </w:p>
          <w:p w14:paraId="3DF29F3F"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Institutional assessment for Rural Electrification completed. </w:t>
            </w:r>
          </w:p>
          <w:p w14:paraId="1FD3F8D3"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p>
          <w:p w14:paraId="21FD6E54"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w:t>
            </w:r>
          </w:p>
        </w:tc>
      </w:tr>
      <w:tr w:rsidR="00514F8A" w:rsidRPr="00BA1BAE" w14:paraId="29CDCA75" w14:textId="77777777" w:rsidTr="00514F8A">
        <w:trPr>
          <w:trHeight w:val="470"/>
        </w:trPr>
        <w:tc>
          <w:tcPr>
            <w:cnfStyle w:val="001000000000" w:firstRow="0" w:lastRow="0" w:firstColumn="1" w:lastColumn="0" w:oddVBand="0" w:evenVBand="0" w:oddHBand="0" w:evenHBand="0" w:firstRowFirstColumn="0" w:firstRowLastColumn="0" w:lastRowFirstColumn="0" w:lastRowLastColumn="0"/>
            <w:tcW w:w="460" w:type="pct"/>
            <w:tcBorders>
              <w:top w:val="single" w:sz="8" w:space="0" w:color="A6C632" w:themeColor="accent1"/>
              <w:right w:val="single" w:sz="8" w:space="0" w:color="A6C632" w:themeColor="accent1"/>
            </w:tcBorders>
          </w:tcPr>
          <w:p w14:paraId="102D67AA" w14:textId="77777777" w:rsidR="00D57523" w:rsidRPr="00BA1BAE" w:rsidRDefault="00D57523" w:rsidP="00651A7E">
            <w:pPr>
              <w:autoSpaceDE w:val="0"/>
              <w:autoSpaceDN w:val="0"/>
              <w:adjustRightInd w:val="0"/>
              <w:rPr>
                <w:rFonts w:ascii="Calibri" w:hAnsi="Calibri" w:cs="Calibri"/>
                <w:b/>
                <w:sz w:val="18"/>
                <w:szCs w:val="18"/>
                <w:lang w:val="en-CA"/>
              </w:rPr>
            </w:pPr>
          </w:p>
        </w:tc>
        <w:tc>
          <w:tcPr>
            <w:tcW w:w="511"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38EEA19A" w14:textId="77777777" w:rsidR="00D57523" w:rsidRPr="00BA1BAE" w:rsidRDefault="00D57523" w:rsidP="00514F8A">
            <w:pPr>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lang w:val="en-CA"/>
              </w:rPr>
            </w:pPr>
            <w:r w:rsidRPr="00BA1BAE">
              <w:rPr>
                <w:rFonts w:ascii="Calibri" w:hAnsi="Calibri" w:cs="Calibri"/>
                <w:bCs/>
                <w:i/>
                <w:sz w:val="18"/>
                <w:szCs w:val="18"/>
                <w:u w:val="single"/>
                <w:lang w:val="en-CA"/>
              </w:rPr>
              <w:t>Indicator 6:</w:t>
            </w:r>
            <w:r w:rsidRPr="00BA1BAE">
              <w:rPr>
                <w:rFonts w:ascii="Calibri" w:hAnsi="Calibri" w:cs="Calibri"/>
                <w:bCs/>
                <w:iCs/>
                <w:sz w:val="18"/>
                <w:szCs w:val="18"/>
                <w:lang w:val="en-CA"/>
              </w:rPr>
              <w:t xml:space="preserve"> </w:t>
            </w:r>
            <w:r w:rsidRPr="00BA1BAE">
              <w:rPr>
                <w:rFonts w:ascii="Calibri" w:hAnsi="Calibri" w:cs="Calibri"/>
                <w:sz w:val="18"/>
                <w:szCs w:val="18"/>
                <w:lang w:val="en-CA"/>
              </w:rPr>
              <w:t xml:space="preserve"> Number of policy derisking instruments for </w:t>
            </w:r>
            <w:proofErr w:type="spellStart"/>
            <w:r w:rsidRPr="00BA1BAE">
              <w:rPr>
                <w:rFonts w:ascii="Calibri" w:hAnsi="Calibri" w:cs="Calibri"/>
                <w:sz w:val="18"/>
                <w:szCs w:val="18"/>
                <w:lang w:val="en-CA"/>
              </w:rPr>
              <w:t>minigrid</w:t>
            </w:r>
            <w:proofErr w:type="spellEnd"/>
            <w:r w:rsidRPr="00BA1BAE">
              <w:rPr>
                <w:rFonts w:ascii="Calibri" w:hAnsi="Calibri" w:cs="Calibri"/>
                <w:sz w:val="18"/>
                <w:szCs w:val="18"/>
                <w:lang w:val="en-CA"/>
              </w:rPr>
              <w:t xml:space="preserve"> investments - whose development has been supported by the project - are endorsed/adopted by the national government </w:t>
            </w:r>
            <w:r w:rsidRPr="00BA1BAE">
              <w:rPr>
                <w:rFonts w:ascii="Calibri" w:hAnsi="Calibri" w:cs="Calibri"/>
                <w:bCs/>
                <w:sz w:val="18"/>
                <w:szCs w:val="18"/>
                <w:lang w:val="en-CA"/>
              </w:rPr>
              <w:t xml:space="preserve">(number of </w:t>
            </w:r>
            <w:proofErr w:type="gramStart"/>
            <w:r w:rsidRPr="00BA1BAE">
              <w:rPr>
                <w:rFonts w:ascii="Calibri" w:hAnsi="Calibri" w:cs="Calibri"/>
                <w:bCs/>
                <w:sz w:val="18"/>
                <w:szCs w:val="18"/>
                <w:lang w:val="en-CA"/>
              </w:rPr>
              <w:t>policy</w:t>
            </w:r>
            <w:proofErr w:type="gramEnd"/>
            <w:r w:rsidRPr="00BA1BAE">
              <w:rPr>
                <w:rFonts w:ascii="Calibri" w:hAnsi="Calibri" w:cs="Calibri"/>
                <w:bCs/>
                <w:sz w:val="18"/>
                <w:szCs w:val="18"/>
                <w:lang w:val="en-CA"/>
              </w:rPr>
              <w:t xml:space="preserve"> derisking instruments)</w:t>
            </w:r>
          </w:p>
          <w:p w14:paraId="35BA574E" w14:textId="77777777" w:rsidR="00D57523" w:rsidRPr="00BA1BAE" w:rsidRDefault="00D57523" w:rsidP="00514F8A">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lang w:val="en-CA"/>
              </w:rPr>
            </w:pPr>
          </w:p>
        </w:tc>
        <w:tc>
          <w:tcPr>
            <w:tcW w:w="409"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48B41451"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Zero, since the project has not yet started   </w:t>
            </w:r>
          </w:p>
        </w:tc>
        <w:tc>
          <w:tcPr>
            <w:tcW w:w="920"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3F7C3E1E"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As of June 30, 2024, a comprehensive mini-grid techno-economic analyses on DREI has been launched. A DREI technical working group to support the implementation of DREI recommendations has been established and trained on the DREI methodology. International and national DREI consultants have conducted structured interviews with both government and private sector stakeholders, pending modeling phase. </w:t>
            </w:r>
          </w:p>
          <w:p w14:paraId="1C67E4CF"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p>
          <w:p w14:paraId="58C19FDB"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p>
        </w:tc>
        <w:tc>
          <w:tcPr>
            <w:tcW w:w="461"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171E796A" w14:textId="77777777" w:rsidR="00D57523" w:rsidRPr="00BA1BAE" w:rsidRDefault="00D57523" w:rsidP="00514F8A">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bCs/>
                <w:iCs/>
                <w:sz w:val="18"/>
                <w:szCs w:val="18"/>
                <w:lang w:val="en-CA"/>
              </w:rPr>
              <w:t xml:space="preserve"> [x] policy derisking instruments.</w:t>
            </w:r>
          </w:p>
        </w:tc>
        <w:tc>
          <w:tcPr>
            <w:tcW w:w="460"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07249DB8"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bCs/>
                <w:iCs/>
                <w:sz w:val="18"/>
                <w:szCs w:val="18"/>
                <w:lang w:val="en-CA"/>
              </w:rPr>
              <w:t xml:space="preserve"> [x] policy derisking instruments.</w:t>
            </w:r>
          </w:p>
        </w:tc>
        <w:tc>
          <w:tcPr>
            <w:tcW w:w="511"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shd w:val="clear" w:color="auto" w:fill="FFFF00"/>
          </w:tcPr>
          <w:p w14:paraId="22C356E4"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p>
        </w:tc>
        <w:tc>
          <w:tcPr>
            <w:tcW w:w="460"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3AE92166"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S</w:t>
            </w:r>
          </w:p>
        </w:tc>
        <w:tc>
          <w:tcPr>
            <w:tcW w:w="807" w:type="pct"/>
            <w:tcBorders>
              <w:top w:val="single" w:sz="8" w:space="0" w:color="A6C632" w:themeColor="accent1"/>
              <w:left w:val="single" w:sz="8" w:space="0" w:color="A6C632" w:themeColor="accent1"/>
              <w:bottom w:val="single" w:sz="8" w:space="0" w:color="A6C632" w:themeColor="accent1"/>
              <w:right w:val="nil"/>
            </w:tcBorders>
          </w:tcPr>
          <w:p w14:paraId="1CB32537"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Partly achieved</w:t>
            </w:r>
          </w:p>
          <w:p w14:paraId="1FA77CAF"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3 policy derisking instruments </w:t>
            </w:r>
            <w:proofErr w:type="gramStart"/>
            <w:r w:rsidRPr="00BA1BAE">
              <w:rPr>
                <w:rFonts w:ascii="Calibri" w:hAnsi="Calibri" w:cs="Calibri"/>
                <w:sz w:val="18"/>
                <w:szCs w:val="18"/>
                <w:lang w:val="en-CA"/>
              </w:rPr>
              <w:t>adopted .</w:t>
            </w:r>
            <w:proofErr w:type="gramEnd"/>
          </w:p>
          <w:p w14:paraId="776706E9"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DREI analysis report completed.</w:t>
            </w:r>
          </w:p>
          <w:p w14:paraId="46810178"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proofErr w:type="spellStart"/>
            <w:r w:rsidRPr="00BA1BAE">
              <w:rPr>
                <w:rFonts w:ascii="Calibri" w:hAnsi="Calibri" w:cs="Calibri"/>
                <w:sz w:val="18"/>
                <w:szCs w:val="18"/>
                <w:lang w:val="en-CA"/>
              </w:rPr>
              <w:t>Minigrid</w:t>
            </w:r>
            <w:proofErr w:type="spellEnd"/>
            <w:r w:rsidRPr="00BA1BAE">
              <w:rPr>
                <w:rFonts w:ascii="Calibri" w:hAnsi="Calibri" w:cs="Calibri"/>
                <w:sz w:val="18"/>
                <w:szCs w:val="18"/>
                <w:lang w:val="en-CA"/>
              </w:rPr>
              <w:t xml:space="preserve"> Policy drafted. </w:t>
            </w:r>
          </w:p>
          <w:p w14:paraId="5E2236ED"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Project has made significant progress made in the development and adoption of derisking policy instruments in Somalia. </w:t>
            </w:r>
          </w:p>
          <w:p w14:paraId="61A2163C"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Techno-economic analysis launched in 2024 and a DREI Technical Working Group set up. </w:t>
            </w:r>
          </w:p>
          <w:p w14:paraId="379C9E76" w14:textId="59CD824D"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Second round of DREI workshops were organized in February 2025 with significant outcomes. DREI analysis identified major risks – security and political instability as critical investment risks, financial risks-limited financial products and high collateral demands, energy market risk (lack of structured rural electrification strategy and regulatory clarity), and end-user credit risk (low ability to pay and affordability issues).</w:t>
            </w:r>
          </w:p>
        </w:tc>
      </w:tr>
      <w:tr w:rsidR="00514F8A" w:rsidRPr="00BA1BAE" w14:paraId="2D1C5A00" w14:textId="77777777" w:rsidTr="00514F8A">
        <w:trPr>
          <w:trHeight w:val="470"/>
        </w:trPr>
        <w:tc>
          <w:tcPr>
            <w:cnfStyle w:val="001000000000" w:firstRow="0" w:lastRow="0" w:firstColumn="1" w:lastColumn="0" w:oddVBand="0" w:evenVBand="0" w:oddHBand="0" w:evenHBand="0" w:firstRowFirstColumn="0" w:firstRowLastColumn="0" w:lastRowFirstColumn="0" w:lastRowLastColumn="0"/>
            <w:tcW w:w="460" w:type="pct"/>
            <w:tcBorders>
              <w:bottom w:val="single" w:sz="8" w:space="0" w:color="A6C632" w:themeColor="accent1"/>
              <w:right w:val="single" w:sz="8" w:space="0" w:color="A6C632" w:themeColor="accent1"/>
            </w:tcBorders>
          </w:tcPr>
          <w:p w14:paraId="26AF0E3A" w14:textId="77777777" w:rsidR="00D57523" w:rsidRPr="00BA1BAE" w:rsidRDefault="00D57523" w:rsidP="00651A7E">
            <w:pPr>
              <w:autoSpaceDE w:val="0"/>
              <w:autoSpaceDN w:val="0"/>
              <w:adjustRightInd w:val="0"/>
              <w:rPr>
                <w:rFonts w:ascii="Calibri" w:hAnsi="Calibri" w:cs="Calibri"/>
                <w:b/>
                <w:sz w:val="18"/>
                <w:szCs w:val="18"/>
                <w:lang w:val="en-CA"/>
              </w:rPr>
            </w:pPr>
          </w:p>
        </w:tc>
        <w:tc>
          <w:tcPr>
            <w:tcW w:w="511"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2EC3504F" w14:textId="7428F51A" w:rsidR="00D57523" w:rsidRPr="00BA1BAE" w:rsidRDefault="00D57523" w:rsidP="00514F8A">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lang w:val="en-CA"/>
              </w:rPr>
            </w:pPr>
            <w:r w:rsidRPr="00BA1BAE">
              <w:rPr>
                <w:rFonts w:ascii="Calibri" w:hAnsi="Calibri" w:cs="Calibri"/>
                <w:i/>
                <w:iCs/>
                <w:sz w:val="18"/>
                <w:szCs w:val="18"/>
                <w:u w:val="single"/>
                <w:lang w:val="en-CA"/>
              </w:rPr>
              <w:t>Indicator 7</w:t>
            </w:r>
            <w:r w:rsidRPr="00BA1BAE">
              <w:rPr>
                <w:rFonts w:ascii="Calibri" w:hAnsi="Calibri" w:cs="Calibri"/>
                <w:sz w:val="18"/>
                <w:szCs w:val="18"/>
                <w:lang w:val="en-CA"/>
              </w:rPr>
              <w:t>: Online tools for digital transformation of the mini-grid sector are selected and adopted through a consultative process involving key stakeholders (e.g. relevant ministries, local authorities, rural populations, private sector, media, etc.)</w:t>
            </w:r>
          </w:p>
        </w:tc>
        <w:tc>
          <w:tcPr>
            <w:tcW w:w="409"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15ECA0C6"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bCs/>
                <w:iCs/>
                <w:sz w:val="18"/>
                <w:szCs w:val="18"/>
                <w:lang w:val="en-CA"/>
              </w:rPr>
            </w:pPr>
            <w:r w:rsidRPr="00BA1BAE">
              <w:rPr>
                <w:rFonts w:ascii="Calibri" w:hAnsi="Calibri" w:cs="Calibri"/>
                <w:bCs/>
                <w:iCs/>
                <w:sz w:val="18"/>
                <w:szCs w:val="18"/>
                <w:lang w:val="en-CA"/>
              </w:rPr>
              <w:t>Limited capacity for monitoring and regulation</w:t>
            </w:r>
          </w:p>
          <w:p w14:paraId="31E076A4"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p>
        </w:tc>
        <w:tc>
          <w:tcPr>
            <w:tcW w:w="920"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0B343996"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A national consultant has been recruited to assist in the review and operationalization of mini-grid policies and regulations through digital transformation support, while the recruitment of an international consultant is in progress. Recently developed licensing and tariff regulations successfully translated from Somali to English for international consultants and partners.</w:t>
            </w:r>
          </w:p>
          <w:p w14:paraId="6D91F852"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p>
          <w:p w14:paraId="13F050E9"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p>
        </w:tc>
        <w:tc>
          <w:tcPr>
            <w:tcW w:w="461"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055CBC83" w14:textId="77777777" w:rsidR="00D57523" w:rsidRPr="00BA1BAE" w:rsidRDefault="00D57523" w:rsidP="00514F8A">
            <w:pPr>
              <w:cnfStyle w:val="000000000000" w:firstRow="0" w:lastRow="0" w:firstColumn="0" w:lastColumn="0" w:oddVBand="0" w:evenVBand="0" w:oddHBand="0" w:evenHBand="0" w:firstRowFirstColumn="0" w:firstRowLastColumn="0" w:lastRowFirstColumn="0" w:lastRowLastColumn="0"/>
              <w:rPr>
                <w:rFonts w:ascii="Calibri" w:hAnsi="Calibri" w:cs="Calibri"/>
                <w:bCs/>
                <w:iCs/>
                <w:sz w:val="18"/>
                <w:szCs w:val="18"/>
                <w:lang w:val="en-CA"/>
              </w:rPr>
            </w:pPr>
            <w:r w:rsidRPr="00BA1BAE">
              <w:rPr>
                <w:rFonts w:ascii="Calibri" w:hAnsi="Calibri" w:cs="Calibri"/>
                <w:bCs/>
                <w:iCs/>
                <w:sz w:val="18"/>
                <w:szCs w:val="18"/>
                <w:lang w:val="en-CA"/>
              </w:rPr>
              <w:t>Online tools are selected and consensus among public and private parties is achieved on their adoption as part of the proposed digital transformation activities.</w:t>
            </w:r>
          </w:p>
          <w:p w14:paraId="51B8941A" w14:textId="77777777" w:rsidR="00D57523" w:rsidRPr="00BA1BAE" w:rsidRDefault="00D57523" w:rsidP="00514F8A">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p>
        </w:tc>
        <w:tc>
          <w:tcPr>
            <w:tcW w:w="460"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31169139"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iCs/>
                <w:sz w:val="18"/>
                <w:szCs w:val="18"/>
                <w:lang w:val="en-CA"/>
              </w:rPr>
            </w:pPr>
            <w:r w:rsidRPr="00BA1BAE">
              <w:rPr>
                <w:rFonts w:ascii="Calibri" w:hAnsi="Calibri" w:cs="Calibri"/>
                <w:iCs/>
                <w:sz w:val="18"/>
                <w:szCs w:val="18"/>
                <w:lang w:val="en-CA"/>
              </w:rPr>
              <w:t>The selected online tools are adopted and staff members in public authorities, including women, are capacitated to utilize them for sector monitoring.</w:t>
            </w:r>
          </w:p>
          <w:p w14:paraId="49CE0123"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p>
        </w:tc>
        <w:tc>
          <w:tcPr>
            <w:tcW w:w="511"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shd w:val="clear" w:color="auto" w:fill="FFFF00"/>
          </w:tcPr>
          <w:p w14:paraId="7F0E75DA"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FFFF00"/>
                <w:sz w:val="18"/>
                <w:szCs w:val="18"/>
                <w:lang w:val="en-CA"/>
              </w:rPr>
            </w:pPr>
          </w:p>
        </w:tc>
        <w:tc>
          <w:tcPr>
            <w:tcW w:w="460"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68CC19BD"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HS</w:t>
            </w:r>
          </w:p>
        </w:tc>
        <w:tc>
          <w:tcPr>
            <w:tcW w:w="807" w:type="pct"/>
            <w:tcBorders>
              <w:top w:val="single" w:sz="8" w:space="0" w:color="A6C632" w:themeColor="accent1"/>
              <w:left w:val="single" w:sz="8" w:space="0" w:color="A6C632" w:themeColor="accent1"/>
              <w:bottom w:val="single" w:sz="8" w:space="0" w:color="A6C632" w:themeColor="accent1"/>
              <w:right w:val="nil"/>
            </w:tcBorders>
          </w:tcPr>
          <w:p w14:paraId="790456ED"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Achieved</w:t>
            </w:r>
          </w:p>
          <w:p w14:paraId="3687B82F"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Project made significant </w:t>
            </w:r>
            <w:proofErr w:type="gramStart"/>
            <w:r w:rsidRPr="00BA1BAE">
              <w:rPr>
                <w:rFonts w:ascii="Calibri" w:hAnsi="Calibri" w:cs="Calibri"/>
                <w:sz w:val="18"/>
                <w:szCs w:val="18"/>
                <w:lang w:val="en-CA"/>
              </w:rPr>
              <w:t>progress :</w:t>
            </w:r>
            <w:proofErr w:type="gramEnd"/>
          </w:p>
          <w:p w14:paraId="0FB1C71B"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Digital Readiness Assessment validated;</w:t>
            </w:r>
          </w:p>
          <w:p w14:paraId="32301D18"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Prospect platform adopted, a centralized procurement process has been launched to facilitate deployment and </w:t>
            </w:r>
            <w:proofErr w:type="spellStart"/>
            <w:r w:rsidRPr="00BA1BAE">
              <w:rPr>
                <w:rFonts w:ascii="Calibri" w:hAnsi="Calibri" w:cs="Calibri"/>
                <w:sz w:val="18"/>
                <w:szCs w:val="18"/>
                <w:lang w:val="en-CA"/>
              </w:rPr>
              <w:t>it’s</w:t>
            </w:r>
            <w:proofErr w:type="spellEnd"/>
            <w:r w:rsidRPr="00BA1BAE">
              <w:rPr>
                <w:rFonts w:ascii="Calibri" w:hAnsi="Calibri" w:cs="Calibri"/>
                <w:sz w:val="18"/>
                <w:szCs w:val="18"/>
                <w:lang w:val="en-CA"/>
              </w:rPr>
              <w:t xml:space="preserve"> ongoing for both the national and regional AMP projects. </w:t>
            </w:r>
          </w:p>
          <w:p w14:paraId="6DA557BF" w14:textId="0CC1716C"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Digital strategy pending validation.</w:t>
            </w:r>
          </w:p>
        </w:tc>
      </w:tr>
      <w:tr w:rsidR="00514F8A" w:rsidRPr="00BA1BAE" w14:paraId="4D9532E6" w14:textId="77777777" w:rsidTr="00514F8A">
        <w:trPr>
          <w:trHeight w:val="470"/>
        </w:trPr>
        <w:tc>
          <w:tcPr>
            <w:cnfStyle w:val="001000000000" w:firstRow="0" w:lastRow="0" w:firstColumn="1" w:lastColumn="0" w:oddVBand="0" w:evenVBand="0" w:oddHBand="0" w:evenHBand="0" w:firstRowFirstColumn="0" w:firstRowLastColumn="0" w:lastRowFirstColumn="0" w:lastRowLastColumn="0"/>
            <w:tcW w:w="460" w:type="pct"/>
            <w:tcBorders>
              <w:top w:val="single" w:sz="8" w:space="0" w:color="A6C632" w:themeColor="accent1"/>
              <w:bottom w:val="single" w:sz="8" w:space="0" w:color="A6C632" w:themeColor="accent1"/>
              <w:right w:val="single" w:sz="8" w:space="0" w:color="A6C632" w:themeColor="accent1"/>
            </w:tcBorders>
          </w:tcPr>
          <w:p w14:paraId="33033CFD" w14:textId="7A312543" w:rsidR="00D57523" w:rsidRPr="00BA1BAE" w:rsidRDefault="00D57523" w:rsidP="00514F8A">
            <w:pPr>
              <w:spacing w:after="0"/>
              <w:rPr>
                <w:rFonts w:ascii="Calibri" w:hAnsi="Calibri" w:cs="Calibri"/>
                <w:b/>
                <w:bCs/>
                <w:sz w:val="18"/>
                <w:szCs w:val="18"/>
                <w:lang w:val="en-CA"/>
              </w:rPr>
            </w:pPr>
            <w:r w:rsidRPr="00BA1BAE">
              <w:rPr>
                <w:rFonts w:ascii="Calibri" w:hAnsi="Calibri" w:cs="Calibri"/>
                <w:b/>
                <w:bCs/>
                <w:sz w:val="18"/>
                <w:szCs w:val="18"/>
                <w:lang w:val="en-CA"/>
              </w:rPr>
              <w:lastRenderedPageBreak/>
              <w:t>Outcome 2</w:t>
            </w:r>
          </w:p>
          <w:p w14:paraId="1E47900D" w14:textId="77777777" w:rsidR="00D57523" w:rsidRPr="00BA1BAE" w:rsidRDefault="00D57523" w:rsidP="00514F8A">
            <w:pPr>
              <w:autoSpaceDE w:val="0"/>
              <w:autoSpaceDN w:val="0"/>
              <w:adjustRightInd w:val="0"/>
              <w:rPr>
                <w:rFonts w:ascii="Calibri" w:hAnsi="Calibri" w:cs="Calibri"/>
                <w:b/>
                <w:sz w:val="18"/>
                <w:szCs w:val="18"/>
                <w:lang w:val="en-CA"/>
              </w:rPr>
            </w:pPr>
            <w:r w:rsidRPr="00BA1BAE">
              <w:rPr>
                <w:rFonts w:ascii="Calibri" w:hAnsi="Calibri" w:cs="Calibri"/>
                <w:sz w:val="18"/>
                <w:szCs w:val="18"/>
                <w:lang w:val="en-CA"/>
              </w:rPr>
              <w:t>Innovative business models based on cost reduction operationalized, with strengthened private sector participation in low-carbon mini</w:t>
            </w:r>
            <w:r w:rsidRPr="00BA1BAE">
              <w:rPr>
                <w:rFonts w:ascii="Calibri" w:hAnsi="Calibri" w:cs="Calibri"/>
                <w:sz w:val="18"/>
                <w:szCs w:val="18"/>
                <w:lang w:val="en-CA"/>
              </w:rPr>
              <w:noBreakHyphen/>
              <w:t>grid development.</w:t>
            </w:r>
          </w:p>
        </w:tc>
        <w:tc>
          <w:tcPr>
            <w:tcW w:w="511"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3A6E09E8" w14:textId="77777777" w:rsidR="00D57523" w:rsidRPr="00BA1BAE" w:rsidRDefault="00D57523" w:rsidP="00514F8A">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lang w:val="en-CA"/>
              </w:rPr>
            </w:pPr>
            <w:r w:rsidRPr="00BA1BAE">
              <w:rPr>
                <w:rFonts w:ascii="Calibri" w:hAnsi="Calibri" w:cs="Calibri"/>
                <w:bCs/>
                <w:i/>
                <w:sz w:val="18"/>
                <w:szCs w:val="18"/>
                <w:u w:val="single"/>
                <w:lang w:val="en-CA"/>
              </w:rPr>
              <w:t>Indicator 7:</w:t>
            </w:r>
            <w:r w:rsidRPr="00BA1BAE">
              <w:rPr>
                <w:rFonts w:ascii="Calibri" w:hAnsi="Calibri" w:cs="Calibri"/>
                <w:bCs/>
                <w:iCs/>
                <w:sz w:val="18"/>
                <w:szCs w:val="18"/>
                <w:lang w:val="en-CA"/>
              </w:rPr>
              <w:t xml:space="preserve"> Number of mini-grid pilot(s) implemented that demonstrate a delivery model, cost-reduction measure(s) and/or productive use of electricity (including data on the installed capacity, location coordinates, and commissioning date) </w:t>
            </w:r>
          </w:p>
        </w:tc>
        <w:tc>
          <w:tcPr>
            <w:tcW w:w="409"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2A7ED230"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bCs/>
                <w:iCs/>
                <w:sz w:val="18"/>
                <w:szCs w:val="18"/>
                <w:lang w:val="en-CA"/>
              </w:rPr>
            </w:pPr>
            <w:r w:rsidRPr="00BA1BAE">
              <w:rPr>
                <w:rFonts w:ascii="Calibri" w:hAnsi="Calibri" w:cs="Calibri"/>
                <w:bCs/>
                <w:iCs/>
                <w:sz w:val="18"/>
                <w:szCs w:val="18"/>
                <w:lang w:val="en-CA"/>
              </w:rPr>
              <w:t xml:space="preserve">Zero, since the project has not yet started </w:t>
            </w:r>
          </w:p>
          <w:p w14:paraId="5E524B29"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bCs/>
                <w:iCs/>
                <w:sz w:val="18"/>
                <w:szCs w:val="18"/>
                <w:lang w:val="en-CA"/>
              </w:rPr>
              <w:t>.</w:t>
            </w:r>
          </w:p>
        </w:tc>
        <w:tc>
          <w:tcPr>
            <w:tcW w:w="920"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161A47ED"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The development of the MPP has commenced with support from an international consultant. 2 options proposed: expanding ESPs into more rural areas with solar </w:t>
            </w:r>
            <w:proofErr w:type="spellStart"/>
            <w:r w:rsidRPr="00BA1BAE">
              <w:rPr>
                <w:rFonts w:ascii="Calibri" w:hAnsi="Calibri" w:cs="Calibri"/>
                <w:sz w:val="18"/>
                <w:szCs w:val="18"/>
                <w:lang w:val="en-CA"/>
              </w:rPr>
              <w:t>minigrids</w:t>
            </w:r>
            <w:proofErr w:type="spellEnd"/>
            <w:r w:rsidRPr="00BA1BAE">
              <w:rPr>
                <w:rFonts w:ascii="Calibri" w:hAnsi="Calibri" w:cs="Calibri"/>
                <w:sz w:val="18"/>
                <w:szCs w:val="18"/>
                <w:lang w:val="en-CA"/>
              </w:rPr>
              <w:t xml:space="preserve"> and conducting an idea competition for Rural Industrialization with solar </w:t>
            </w:r>
            <w:proofErr w:type="spellStart"/>
            <w:r w:rsidRPr="00BA1BAE">
              <w:rPr>
                <w:rFonts w:ascii="Calibri" w:hAnsi="Calibri" w:cs="Calibri"/>
                <w:sz w:val="18"/>
                <w:szCs w:val="18"/>
                <w:lang w:val="en-CA"/>
              </w:rPr>
              <w:t>minigrids</w:t>
            </w:r>
            <w:proofErr w:type="spellEnd"/>
            <w:r w:rsidRPr="00BA1BAE">
              <w:rPr>
                <w:rFonts w:ascii="Calibri" w:hAnsi="Calibri" w:cs="Calibri"/>
                <w:sz w:val="18"/>
                <w:szCs w:val="18"/>
                <w:lang w:val="en-CA"/>
              </w:rPr>
              <w:t xml:space="preserve">. A national consultant has been engaged to develop a one-year academic program for solar and hybrid </w:t>
            </w:r>
            <w:proofErr w:type="spellStart"/>
            <w:r w:rsidRPr="00BA1BAE">
              <w:rPr>
                <w:rFonts w:ascii="Calibri" w:hAnsi="Calibri" w:cs="Calibri"/>
                <w:sz w:val="18"/>
                <w:szCs w:val="18"/>
                <w:lang w:val="en-CA"/>
              </w:rPr>
              <w:t>minigrid</w:t>
            </w:r>
            <w:proofErr w:type="spellEnd"/>
            <w:r w:rsidRPr="00BA1BAE">
              <w:rPr>
                <w:rFonts w:ascii="Calibri" w:hAnsi="Calibri" w:cs="Calibri"/>
                <w:sz w:val="18"/>
                <w:szCs w:val="18"/>
                <w:lang w:val="en-CA"/>
              </w:rPr>
              <w:t xml:space="preserve"> certification/diploma. Recruitment of </w:t>
            </w:r>
            <w:proofErr w:type="spellStart"/>
            <w:r w:rsidRPr="00BA1BAE">
              <w:rPr>
                <w:rFonts w:ascii="Calibri" w:hAnsi="Calibri" w:cs="Calibri"/>
                <w:sz w:val="18"/>
                <w:szCs w:val="18"/>
                <w:lang w:val="en-CA"/>
              </w:rPr>
              <w:t>minigrid</w:t>
            </w:r>
            <w:proofErr w:type="spellEnd"/>
            <w:r w:rsidRPr="00BA1BAE">
              <w:rPr>
                <w:rFonts w:ascii="Calibri" w:hAnsi="Calibri" w:cs="Calibri"/>
                <w:sz w:val="18"/>
                <w:szCs w:val="18"/>
                <w:lang w:val="en-CA"/>
              </w:rPr>
              <w:t xml:space="preserve"> educational and vocational training is ongoing. Data on existing curriculums collected to identify gaps and support the development of a new curriculum for adoption by universities and vocational training institutes.  </w:t>
            </w:r>
          </w:p>
          <w:p w14:paraId="09461562"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p>
        </w:tc>
        <w:tc>
          <w:tcPr>
            <w:tcW w:w="461"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60AF129D" w14:textId="77777777" w:rsidR="00D57523" w:rsidRPr="00BA1BAE" w:rsidRDefault="00D57523" w:rsidP="00514F8A">
            <w:pPr>
              <w:cnfStyle w:val="000000000000" w:firstRow="0" w:lastRow="0" w:firstColumn="0" w:lastColumn="0" w:oddVBand="0" w:evenVBand="0" w:oddHBand="0" w:evenHBand="0" w:firstRowFirstColumn="0" w:firstRowLastColumn="0" w:lastRowFirstColumn="0" w:lastRowLastColumn="0"/>
              <w:rPr>
                <w:rFonts w:ascii="Calibri" w:hAnsi="Calibri" w:cs="Calibri"/>
                <w:bCs/>
                <w:iCs/>
                <w:sz w:val="18"/>
                <w:szCs w:val="18"/>
                <w:lang w:val="en-CA"/>
              </w:rPr>
            </w:pPr>
            <w:r w:rsidRPr="00BA1BAE">
              <w:rPr>
                <w:rFonts w:ascii="Calibri" w:hAnsi="Calibri" w:cs="Calibri"/>
                <w:sz w:val="18"/>
                <w:szCs w:val="18"/>
                <w:lang w:val="en-CA"/>
              </w:rPr>
              <w:t xml:space="preserve"> </w:t>
            </w:r>
            <w:r w:rsidRPr="00BA1BAE">
              <w:rPr>
                <w:rFonts w:ascii="Calibri" w:hAnsi="Calibri" w:cs="Calibri"/>
                <w:bCs/>
                <w:iCs/>
                <w:sz w:val="18"/>
                <w:szCs w:val="18"/>
                <w:lang w:val="en-CA"/>
              </w:rPr>
              <w:t>The project’s detailed design plan (the ‘</w:t>
            </w:r>
            <w:proofErr w:type="spellStart"/>
            <w:r w:rsidRPr="00BA1BAE">
              <w:rPr>
                <w:rFonts w:ascii="Calibri" w:hAnsi="Calibri" w:cs="Calibri"/>
                <w:bCs/>
                <w:iCs/>
                <w:sz w:val="18"/>
                <w:szCs w:val="18"/>
                <w:lang w:val="en-CA"/>
              </w:rPr>
              <w:t>Minigrid</w:t>
            </w:r>
            <w:proofErr w:type="spellEnd"/>
            <w:r w:rsidRPr="00BA1BAE">
              <w:rPr>
                <w:rFonts w:ascii="Calibri" w:hAnsi="Calibri" w:cs="Calibri"/>
                <w:bCs/>
                <w:iCs/>
                <w:sz w:val="18"/>
                <w:szCs w:val="18"/>
                <w:lang w:val="en-CA"/>
              </w:rPr>
              <w:t xml:space="preserve"> Pilot Plan’) for advancing the </w:t>
            </w:r>
            <w:proofErr w:type="spellStart"/>
            <w:r w:rsidRPr="00BA1BAE">
              <w:rPr>
                <w:rFonts w:ascii="Calibri" w:hAnsi="Calibri" w:cs="Calibri"/>
                <w:bCs/>
                <w:iCs/>
                <w:sz w:val="18"/>
                <w:szCs w:val="18"/>
                <w:lang w:val="en-CA"/>
              </w:rPr>
              <w:t>minigrid</w:t>
            </w:r>
            <w:proofErr w:type="spellEnd"/>
            <w:r w:rsidRPr="00BA1BAE">
              <w:rPr>
                <w:rFonts w:ascii="Calibri" w:hAnsi="Calibri" w:cs="Calibri"/>
                <w:bCs/>
                <w:iCs/>
                <w:sz w:val="18"/>
                <w:szCs w:val="18"/>
                <w:lang w:val="en-CA"/>
              </w:rPr>
              <w:t xml:space="preserve"> pilots is developed, and cleared by UNDP and the Project Board. Any project tendering process, as applicable, for </w:t>
            </w:r>
            <w:proofErr w:type="spellStart"/>
            <w:r w:rsidRPr="00BA1BAE">
              <w:rPr>
                <w:rFonts w:ascii="Calibri" w:hAnsi="Calibri" w:cs="Calibri"/>
                <w:bCs/>
                <w:iCs/>
                <w:sz w:val="18"/>
                <w:szCs w:val="18"/>
                <w:lang w:val="en-CA"/>
              </w:rPr>
              <w:t>minigrid</w:t>
            </w:r>
            <w:proofErr w:type="spellEnd"/>
            <w:r w:rsidRPr="00BA1BAE">
              <w:rPr>
                <w:rFonts w:ascii="Calibri" w:hAnsi="Calibri" w:cs="Calibri"/>
                <w:bCs/>
                <w:iCs/>
                <w:sz w:val="18"/>
                <w:szCs w:val="18"/>
                <w:lang w:val="en-CA"/>
              </w:rPr>
              <w:t xml:space="preserve"> pilots is launched.</w:t>
            </w:r>
          </w:p>
          <w:p w14:paraId="3769EBD9" w14:textId="77777777" w:rsidR="00D57523" w:rsidRPr="00BA1BAE" w:rsidRDefault="00D57523" w:rsidP="00514F8A">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p>
        </w:tc>
        <w:tc>
          <w:tcPr>
            <w:tcW w:w="460"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7589C35D" w14:textId="09672289"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bCs/>
                <w:iCs/>
                <w:sz w:val="18"/>
                <w:szCs w:val="18"/>
                <w:lang w:val="en-CA"/>
              </w:rPr>
              <w:t xml:space="preserve">100% of the planned </w:t>
            </w:r>
            <w:proofErr w:type="spellStart"/>
            <w:r w:rsidRPr="00BA1BAE">
              <w:rPr>
                <w:rFonts w:ascii="Calibri" w:hAnsi="Calibri" w:cs="Calibri"/>
                <w:bCs/>
                <w:iCs/>
                <w:sz w:val="18"/>
                <w:szCs w:val="18"/>
                <w:lang w:val="en-CA"/>
              </w:rPr>
              <w:t>minigrid</w:t>
            </w:r>
            <w:proofErr w:type="spellEnd"/>
            <w:r w:rsidRPr="00BA1BAE">
              <w:rPr>
                <w:rFonts w:ascii="Calibri" w:hAnsi="Calibri" w:cs="Calibri"/>
                <w:bCs/>
                <w:iCs/>
                <w:sz w:val="18"/>
                <w:szCs w:val="18"/>
                <w:lang w:val="en-CA"/>
              </w:rPr>
              <w:t xml:space="preserve"> pilots, as identified in the project’s </w:t>
            </w:r>
            <w:proofErr w:type="spellStart"/>
            <w:r w:rsidR="00514F8A" w:rsidRPr="00BA1BAE">
              <w:rPr>
                <w:rFonts w:ascii="Calibri" w:hAnsi="Calibri" w:cs="Calibri"/>
                <w:bCs/>
                <w:iCs/>
                <w:sz w:val="18"/>
                <w:szCs w:val="18"/>
                <w:lang w:val="en-CA"/>
              </w:rPr>
              <w:t>m</w:t>
            </w:r>
            <w:r w:rsidRPr="00BA1BAE">
              <w:rPr>
                <w:rFonts w:ascii="Calibri" w:hAnsi="Calibri" w:cs="Calibri"/>
                <w:bCs/>
                <w:iCs/>
                <w:sz w:val="18"/>
                <w:szCs w:val="18"/>
                <w:lang w:val="en-CA"/>
              </w:rPr>
              <w:t>inigrid</w:t>
            </w:r>
            <w:proofErr w:type="spellEnd"/>
            <w:r w:rsidRPr="00BA1BAE">
              <w:rPr>
                <w:rFonts w:ascii="Calibri" w:hAnsi="Calibri" w:cs="Calibri"/>
                <w:bCs/>
                <w:iCs/>
                <w:sz w:val="18"/>
                <w:szCs w:val="18"/>
                <w:lang w:val="en-CA"/>
              </w:rPr>
              <w:t xml:space="preserve"> Pilot Plan, are commissioned.</w:t>
            </w:r>
          </w:p>
        </w:tc>
        <w:tc>
          <w:tcPr>
            <w:tcW w:w="511"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shd w:val="clear" w:color="auto" w:fill="FFFF00"/>
          </w:tcPr>
          <w:p w14:paraId="4118B754"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p>
        </w:tc>
        <w:tc>
          <w:tcPr>
            <w:tcW w:w="460"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6C3DE49C"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MS </w:t>
            </w:r>
          </w:p>
        </w:tc>
        <w:tc>
          <w:tcPr>
            <w:tcW w:w="807" w:type="pct"/>
            <w:tcBorders>
              <w:top w:val="single" w:sz="8" w:space="0" w:color="A6C632" w:themeColor="accent1"/>
              <w:left w:val="single" w:sz="8" w:space="0" w:color="A6C632" w:themeColor="accent1"/>
              <w:bottom w:val="single" w:sz="8" w:space="0" w:color="A6C632" w:themeColor="accent1"/>
              <w:right w:val="nil"/>
            </w:tcBorders>
          </w:tcPr>
          <w:p w14:paraId="1D781F5F"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On track</w:t>
            </w:r>
          </w:p>
          <w:p w14:paraId="24584C2A"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Development of the MMP initiated, drafting ongoing with the support of an international consultant recruited, and </w:t>
            </w:r>
            <w:proofErr w:type="gramStart"/>
            <w:r w:rsidRPr="00BA1BAE">
              <w:rPr>
                <w:rFonts w:ascii="Calibri" w:hAnsi="Calibri" w:cs="Calibri"/>
                <w:sz w:val="18"/>
                <w:szCs w:val="18"/>
                <w:lang w:val="en-CA"/>
              </w:rPr>
              <w:t>was  expected</w:t>
            </w:r>
            <w:proofErr w:type="gramEnd"/>
            <w:r w:rsidRPr="00BA1BAE">
              <w:rPr>
                <w:rFonts w:ascii="Calibri" w:hAnsi="Calibri" w:cs="Calibri"/>
                <w:sz w:val="18"/>
                <w:szCs w:val="18"/>
                <w:lang w:val="en-CA"/>
              </w:rPr>
              <w:t xml:space="preserve"> to be completed by July 31</w:t>
            </w:r>
            <w:proofErr w:type="gramStart"/>
            <w:r w:rsidRPr="00BA1BAE">
              <w:rPr>
                <w:rFonts w:ascii="Calibri" w:hAnsi="Calibri" w:cs="Calibri"/>
                <w:sz w:val="18"/>
                <w:szCs w:val="18"/>
                <w:lang w:val="en-CA"/>
              </w:rPr>
              <w:t xml:space="preserve"> 2025</w:t>
            </w:r>
            <w:proofErr w:type="gramEnd"/>
            <w:r w:rsidRPr="00BA1BAE">
              <w:rPr>
                <w:rFonts w:ascii="Calibri" w:hAnsi="Calibri" w:cs="Calibri"/>
                <w:sz w:val="18"/>
                <w:szCs w:val="18"/>
                <w:lang w:val="en-CA"/>
              </w:rPr>
              <w:t>.</w:t>
            </w:r>
          </w:p>
          <w:p w14:paraId="6A6EBA20"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Two pilot options have been proposed – expansion of ESPs into rural areas using solar </w:t>
            </w:r>
            <w:proofErr w:type="spellStart"/>
            <w:r w:rsidRPr="00BA1BAE">
              <w:rPr>
                <w:rFonts w:ascii="Calibri" w:hAnsi="Calibri" w:cs="Calibri"/>
                <w:sz w:val="18"/>
                <w:szCs w:val="18"/>
                <w:lang w:val="en-CA"/>
              </w:rPr>
              <w:t>minigrids</w:t>
            </w:r>
            <w:proofErr w:type="spellEnd"/>
            <w:r w:rsidRPr="00BA1BAE">
              <w:rPr>
                <w:rFonts w:ascii="Calibri" w:hAnsi="Calibri" w:cs="Calibri"/>
                <w:sz w:val="18"/>
                <w:szCs w:val="18"/>
                <w:lang w:val="en-CA"/>
              </w:rPr>
              <w:t xml:space="preserve"> and Idea competition for Rural Industrialization powered by solar </w:t>
            </w:r>
            <w:proofErr w:type="spellStart"/>
            <w:r w:rsidRPr="00BA1BAE">
              <w:rPr>
                <w:rFonts w:ascii="Calibri" w:hAnsi="Calibri" w:cs="Calibri"/>
                <w:sz w:val="18"/>
                <w:szCs w:val="18"/>
                <w:lang w:val="en-CA"/>
              </w:rPr>
              <w:t>minigrids</w:t>
            </w:r>
            <w:proofErr w:type="spellEnd"/>
            <w:r w:rsidRPr="00BA1BAE">
              <w:rPr>
                <w:rFonts w:ascii="Calibri" w:hAnsi="Calibri" w:cs="Calibri"/>
                <w:sz w:val="18"/>
                <w:szCs w:val="18"/>
                <w:lang w:val="en-CA"/>
              </w:rPr>
              <w:t xml:space="preserve">. The first option seems the most viable for Somalia and will be presented to the </w:t>
            </w:r>
            <w:proofErr w:type="spellStart"/>
            <w:r w:rsidRPr="00BA1BAE">
              <w:rPr>
                <w:rFonts w:ascii="Calibri" w:hAnsi="Calibri" w:cs="Calibri"/>
                <w:sz w:val="18"/>
                <w:szCs w:val="18"/>
                <w:lang w:val="en-CA"/>
              </w:rPr>
              <w:t>GoS</w:t>
            </w:r>
            <w:proofErr w:type="spellEnd"/>
            <w:r w:rsidRPr="00BA1BAE">
              <w:rPr>
                <w:rFonts w:ascii="Calibri" w:hAnsi="Calibri" w:cs="Calibri"/>
                <w:sz w:val="18"/>
                <w:szCs w:val="18"/>
                <w:lang w:val="en-CA"/>
              </w:rPr>
              <w:t xml:space="preserve"> for final approval, after which it will be submitted for clearance by the UNDP and Project Board. </w:t>
            </w:r>
          </w:p>
          <w:p w14:paraId="34E759C8"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9 pilot sites endorsed during PB meeting in June 2025, grouped to 3 lots, to be finalized based on:</w:t>
            </w:r>
          </w:p>
          <w:p w14:paraId="2A6C26AC"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-Delivery Model and Cost-Reduction Measures:</w:t>
            </w:r>
          </w:p>
          <w:p w14:paraId="1214663C"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-Pilots will demonstrate productive use overlays and hybridization of existing diesel mini-grids.</w:t>
            </w:r>
          </w:p>
          <w:p w14:paraId="33A2C5CB"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-Cost-reduction strategies include demand stimulation, digital monitoring, and innovative financing instruments.</w:t>
            </w:r>
          </w:p>
          <w:p w14:paraId="068AC6DB"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lastRenderedPageBreak/>
              <w:t xml:space="preserve">-Installed Capacity, Location Coordinates, and Commissioning Dates: </w:t>
            </w:r>
          </w:p>
          <w:p w14:paraId="1F90D1F4" w14:textId="0CE7B53F"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These details will be confirmed following site selection, ESIA/ESMP clearance, and procurement.</w:t>
            </w:r>
            <w:r w:rsidR="00514F8A" w:rsidRPr="00BA1BAE">
              <w:rPr>
                <w:rFonts w:ascii="Calibri" w:hAnsi="Calibri" w:cs="Calibri"/>
                <w:sz w:val="18"/>
                <w:szCs w:val="18"/>
                <w:lang w:val="en-CA"/>
              </w:rPr>
              <w:t xml:space="preserve"> </w:t>
            </w:r>
            <w:r w:rsidRPr="00BA1BAE">
              <w:rPr>
                <w:rFonts w:ascii="Calibri" w:hAnsi="Calibri" w:cs="Calibri"/>
                <w:sz w:val="18"/>
                <w:szCs w:val="18"/>
                <w:lang w:val="en-CA"/>
              </w:rPr>
              <w:t>Commissioning is expected to begin in Q4 2025, subject to MPP finalization and validation from stakeholders.</w:t>
            </w:r>
          </w:p>
        </w:tc>
      </w:tr>
      <w:tr w:rsidR="00514F8A" w:rsidRPr="00BA1BAE" w14:paraId="3AE5EFE7" w14:textId="77777777" w:rsidTr="00FD21F8">
        <w:trPr>
          <w:trHeight w:val="470"/>
        </w:trPr>
        <w:tc>
          <w:tcPr>
            <w:cnfStyle w:val="001000000000" w:firstRow="0" w:lastRow="0" w:firstColumn="1" w:lastColumn="0" w:oddVBand="0" w:evenVBand="0" w:oddHBand="0" w:evenHBand="0" w:firstRowFirstColumn="0" w:firstRowLastColumn="0" w:lastRowFirstColumn="0" w:lastRowLastColumn="0"/>
            <w:tcW w:w="460" w:type="pct"/>
            <w:tcBorders>
              <w:top w:val="single" w:sz="8" w:space="0" w:color="A6C632" w:themeColor="accent1"/>
              <w:right w:val="single" w:sz="8" w:space="0" w:color="A6C632" w:themeColor="accent1"/>
            </w:tcBorders>
          </w:tcPr>
          <w:p w14:paraId="6D8BE384" w14:textId="77777777" w:rsidR="00D57523" w:rsidRPr="00BA1BAE" w:rsidRDefault="00D57523" w:rsidP="00651A7E">
            <w:pPr>
              <w:autoSpaceDE w:val="0"/>
              <w:autoSpaceDN w:val="0"/>
              <w:adjustRightInd w:val="0"/>
              <w:jc w:val="both"/>
              <w:rPr>
                <w:rFonts w:ascii="Calibri" w:hAnsi="Calibri" w:cs="Calibri"/>
                <w:b/>
                <w:sz w:val="18"/>
                <w:szCs w:val="18"/>
                <w:lang w:val="en-CA"/>
              </w:rPr>
            </w:pPr>
          </w:p>
        </w:tc>
        <w:tc>
          <w:tcPr>
            <w:tcW w:w="511"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2AA43C76" w14:textId="77777777" w:rsidR="00D57523" w:rsidRPr="00BA1BAE" w:rsidRDefault="00D57523" w:rsidP="00514F8A">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lang w:val="en-CA"/>
              </w:rPr>
            </w:pPr>
            <w:r w:rsidRPr="00BA1BAE">
              <w:rPr>
                <w:rFonts w:ascii="Calibri" w:hAnsi="Calibri" w:cs="Calibri"/>
                <w:bCs/>
                <w:i/>
                <w:sz w:val="18"/>
                <w:szCs w:val="18"/>
                <w:u w:val="single"/>
                <w:lang w:val="en-CA"/>
              </w:rPr>
              <w:t>Indicator 8:</w:t>
            </w:r>
            <w:r w:rsidRPr="00BA1BAE">
              <w:rPr>
                <w:rFonts w:ascii="Calibri" w:hAnsi="Calibri" w:cs="Calibri"/>
                <w:bCs/>
                <w:iCs/>
                <w:sz w:val="18"/>
                <w:szCs w:val="18"/>
                <w:lang w:val="en-CA"/>
              </w:rPr>
              <w:t xml:space="preserve"> Capacity of mini-grid developers and/or operators is enhanced to implement innovative business models and incorporate cost-reduction levers in mini-grid projects </w:t>
            </w:r>
          </w:p>
        </w:tc>
        <w:tc>
          <w:tcPr>
            <w:tcW w:w="409"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79B037EE"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bCs/>
                <w:iCs/>
                <w:sz w:val="18"/>
                <w:szCs w:val="18"/>
                <w:lang w:val="en-CA"/>
              </w:rPr>
            </w:pPr>
            <w:r w:rsidRPr="00BA1BAE">
              <w:rPr>
                <w:rFonts w:ascii="Calibri" w:hAnsi="Calibri" w:cs="Calibri"/>
                <w:bCs/>
                <w:iCs/>
                <w:sz w:val="18"/>
                <w:szCs w:val="18"/>
                <w:lang w:val="en-CA"/>
              </w:rPr>
              <w:t>ESPs have limited technical and operational capacity</w:t>
            </w:r>
          </w:p>
        </w:tc>
        <w:tc>
          <w:tcPr>
            <w:tcW w:w="920"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785EA715"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To be achieved in the second quarter of 2025 and onwards.</w:t>
            </w:r>
          </w:p>
          <w:p w14:paraId="623CD9F9"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 .</w:t>
            </w:r>
          </w:p>
          <w:p w14:paraId="5382FD59"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p>
        </w:tc>
        <w:tc>
          <w:tcPr>
            <w:tcW w:w="461"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633E1BA4" w14:textId="77777777" w:rsidR="00D57523" w:rsidRPr="00BA1BAE" w:rsidRDefault="00D57523" w:rsidP="00514F8A">
            <w:pPr>
              <w:ind w:left="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Planned capacity building activities for year 1 and 2 are implemented, in both Somalia and Somaliland. </w:t>
            </w:r>
          </w:p>
          <w:p w14:paraId="60B75A63" w14:textId="77777777" w:rsidR="00D57523" w:rsidRPr="00BA1BAE" w:rsidRDefault="00D57523" w:rsidP="00514F8A">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p>
          <w:p w14:paraId="751372CF" w14:textId="77777777" w:rsidR="00D57523" w:rsidRPr="00BA1BAE" w:rsidRDefault="00D57523" w:rsidP="00514F8A">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The capacity of targeted recipients is assessed by survey towards the end of year 2. On a scale of 1 to 5, an average score of at least 2 is achieved. </w:t>
            </w:r>
          </w:p>
          <w:p w14:paraId="06287028" w14:textId="77777777" w:rsidR="00D57523" w:rsidRPr="00BA1BAE" w:rsidRDefault="00D57523" w:rsidP="00514F8A">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- 1 represents a low level of capacity </w:t>
            </w:r>
          </w:p>
          <w:p w14:paraId="586352DF" w14:textId="77777777" w:rsidR="00D57523" w:rsidRPr="00BA1BAE" w:rsidRDefault="00D57523" w:rsidP="00514F8A">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- 5 represents a strong capacity to understand relevant issues and apply knowledge and skills to find effective solutions.</w:t>
            </w:r>
          </w:p>
        </w:tc>
        <w:tc>
          <w:tcPr>
            <w:tcW w:w="460"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756F1285" w14:textId="77777777" w:rsidR="00D57523" w:rsidRPr="00BA1BAE" w:rsidRDefault="00D57523" w:rsidP="00514F8A">
            <w:pPr>
              <w:ind w:left="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Planned capacity building activities for year 3 and 4 are implemented, in both Somalia and Somaliland. </w:t>
            </w:r>
          </w:p>
          <w:p w14:paraId="41266C88" w14:textId="77777777" w:rsidR="00D57523" w:rsidRPr="00BA1BAE" w:rsidRDefault="00D57523" w:rsidP="00514F8A">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p>
          <w:p w14:paraId="7A1E6CC1" w14:textId="77777777" w:rsidR="00D57523" w:rsidRPr="00BA1BAE" w:rsidRDefault="00D57523" w:rsidP="00514F8A">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The capacity of targeted recipients is assessed by survey towards the end of the project. On a scale of 1 to 5, an average score of at least 4 is achieved. </w:t>
            </w:r>
          </w:p>
          <w:p w14:paraId="7C3F0FA9" w14:textId="77777777" w:rsidR="00D57523" w:rsidRPr="00BA1BAE" w:rsidRDefault="00D57523" w:rsidP="00514F8A">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- 1 represents a low level of capacity </w:t>
            </w:r>
          </w:p>
          <w:p w14:paraId="1A48C7A6"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iCs/>
                <w:sz w:val="18"/>
                <w:szCs w:val="18"/>
                <w:lang w:val="en-CA"/>
              </w:rPr>
            </w:pPr>
            <w:r w:rsidRPr="00BA1BAE">
              <w:rPr>
                <w:rFonts w:ascii="Calibri" w:hAnsi="Calibri" w:cs="Calibri"/>
                <w:sz w:val="18"/>
                <w:szCs w:val="18"/>
                <w:lang w:val="en-CA"/>
              </w:rPr>
              <w:t>- 5 represents a strong capacity to understand relevant issues and apply knowledge and skills to find effective solutions.</w:t>
            </w:r>
          </w:p>
        </w:tc>
        <w:tc>
          <w:tcPr>
            <w:tcW w:w="511"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shd w:val="clear" w:color="auto" w:fill="FFFF00"/>
          </w:tcPr>
          <w:p w14:paraId="751FEB84"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p>
        </w:tc>
        <w:tc>
          <w:tcPr>
            <w:tcW w:w="460"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649B1A57"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S</w:t>
            </w:r>
          </w:p>
        </w:tc>
        <w:tc>
          <w:tcPr>
            <w:tcW w:w="807" w:type="pct"/>
            <w:tcBorders>
              <w:top w:val="single" w:sz="8" w:space="0" w:color="A6C632" w:themeColor="accent1"/>
              <w:left w:val="single" w:sz="8" w:space="0" w:color="A6C632" w:themeColor="accent1"/>
              <w:bottom w:val="single" w:sz="8" w:space="0" w:color="A6C632" w:themeColor="accent1"/>
              <w:right w:val="nil"/>
            </w:tcBorders>
          </w:tcPr>
          <w:p w14:paraId="2D4E7152"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On track</w:t>
            </w:r>
          </w:p>
          <w:p w14:paraId="355E17FA"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Capacity building through education and training has been conducted on a continuous basis, a standardized one-year programme on solar and hybrid </w:t>
            </w:r>
            <w:proofErr w:type="spellStart"/>
            <w:r w:rsidRPr="00BA1BAE">
              <w:rPr>
                <w:rFonts w:ascii="Calibri" w:hAnsi="Calibri" w:cs="Calibri"/>
                <w:sz w:val="18"/>
                <w:szCs w:val="18"/>
                <w:lang w:val="en-CA"/>
              </w:rPr>
              <w:t>minigrid</w:t>
            </w:r>
            <w:proofErr w:type="spellEnd"/>
            <w:r w:rsidRPr="00BA1BAE">
              <w:rPr>
                <w:rFonts w:ascii="Calibri" w:hAnsi="Calibri" w:cs="Calibri"/>
                <w:sz w:val="18"/>
                <w:szCs w:val="18"/>
                <w:lang w:val="en-CA"/>
              </w:rPr>
              <w:t xml:space="preserve"> systems has been developed, after consultations with 95 stakeholders from Mogadishu, </w:t>
            </w:r>
            <w:proofErr w:type="spellStart"/>
            <w:r w:rsidRPr="00BA1BAE">
              <w:rPr>
                <w:rFonts w:ascii="Calibri" w:hAnsi="Calibri" w:cs="Calibri"/>
                <w:sz w:val="18"/>
                <w:szCs w:val="18"/>
                <w:lang w:val="en-CA"/>
              </w:rPr>
              <w:t>Garowe</w:t>
            </w:r>
            <w:proofErr w:type="spellEnd"/>
            <w:r w:rsidRPr="00BA1BAE">
              <w:rPr>
                <w:rFonts w:ascii="Calibri" w:hAnsi="Calibri" w:cs="Calibri"/>
                <w:sz w:val="18"/>
                <w:szCs w:val="18"/>
                <w:lang w:val="en-CA"/>
              </w:rPr>
              <w:t xml:space="preserve"> and Hargeisa reflecting national priorities and industry needs.  The curriculum is awaiting accreditation from the Ministry of </w:t>
            </w:r>
            <w:proofErr w:type="gramStart"/>
            <w:r w:rsidRPr="00BA1BAE">
              <w:rPr>
                <w:rFonts w:ascii="Calibri" w:hAnsi="Calibri" w:cs="Calibri"/>
                <w:sz w:val="18"/>
                <w:szCs w:val="18"/>
                <w:lang w:val="en-CA"/>
              </w:rPr>
              <w:t>Education,</w:t>
            </w:r>
            <w:proofErr w:type="gramEnd"/>
            <w:r w:rsidRPr="00BA1BAE">
              <w:rPr>
                <w:rFonts w:ascii="Calibri" w:hAnsi="Calibri" w:cs="Calibri"/>
                <w:sz w:val="18"/>
                <w:szCs w:val="18"/>
                <w:lang w:val="en-CA"/>
              </w:rPr>
              <w:t xml:space="preserve"> upon approval it will be delivered to vocational institutions and universities. </w:t>
            </w:r>
          </w:p>
          <w:p w14:paraId="75CAACB5"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proofErr w:type="spellStart"/>
            <w:r w:rsidRPr="00BA1BAE">
              <w:rPr>
                <w:rFonts w:ascii="Calibri" w:hAnsi="Calibri" w:cs="Calibri"/>
                <w:sz w:val="18"/>
                <w:szCs w:val="18"/>
                <w:lang w:val="en-CA"/>
              </w:rPr>
              <w:t>Minigrid</w:t>
            </w:r>
            <w:proofErr w:type="spellEnd"/>
            <w:r w:rsidRPr="00BA1BAE">
              <w:rPr>
                <w:rFonts w:ascii="Calibri" w:hAnsi="Calibri" w:cs="Calibri"/>
                <w:sz w:val="18"/>
                <w:szCs w:val="18"/>
                <w:lang w:val="en-CA"/>
              </w:rPr>
              <w:t xml:space="preserve"> Pilots under development.</w:t>
            </w:r>
          </w:p>
          <w:p w14:paraId="7B508241"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AMP has supported the strengthening of capacity of national industry associations, such as SOGEA, promoting peer learning, policy dialogues and continuous stakeholder engagement. </w:t>
            </w:r>
          </w:p>
          <w:p w14:paraId="5AA1E409"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SOGEA has benefitted from a robust governance structure produced within the AMP project.</w:t>
            </w:r>
          </w:p>
          <w:p w14:paraId="0FB600D1" w14:textId="77777777" w:rsidR="00D57523" w:rsidRPr="00BA1BAE" w:rsidRDefault="00D57523" w:rsidP="00514F8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Project conducted energy sector mapping, identifying 50 active private providers serving 2.5 million customers. </w:t>
            </w:r>
          </w:p>
          <w:p w14:paraId="1585B591" w14:textId="54523CEF" w:rsidR="00D57523" w:rsidRPr="00BA1BAE" w:rsidRDefault="00D57523" w:rsidP="00FD21F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lastRenderedPageBreak/>
              <w:t xml:space="preserve">Project has enhanced regional knowledge exchange between the national AMP and regional AMP, through participation in CoPs, lesson sharing and best practices, as well as collaboration on digital strategy development.  </w:t>
            </w:r>
          </w:p>
        </w:tc>
      </w:tr>
      <w:tr w:rsidR="00514F8A" w:rsidRPr="00BA1BAE" w14:paraId="122CB2B6" w14:textId="77777777" w:rsidTr="006E1A96">
        <w:trPr>
          <w:trHeight w:val="470"/>
        </w:trPr>
        <w:tc>
          <w:tcPr>
            <w:cnfStyle w:val="001000000000" w:firstRow="0" w:lastRow="0" w:firstColumn="1" w:lastColumn="0" w:oddVBand="0" w:evenVBand="0" w:oddHBand="0" w:evenHBand="0" w:firstRowFirstColumn="0" w:firstRowLastColumn="0" w:lastRowFirstColumn="0" w:lastRowLastColumn="0"/>
            <w:tcW w:w="460" w:type="pct"/>
            <w:tcBorders>
              <w:right w:val="single" w:sz="8" w:space="0" w:color="A6C632" w:themeColor="accent1"/>
            </w:tcBorders>
          </w:tcPr>
          <w:p w14:paraId="39204CE1" w14:textId="77777777" w:rsidR="00D57523" w:rsidRPr="00BA1BAE" w:rsidRDefault="00D57523" w:rsidP="00FD21F8">
            <w:pPr>
              <w:spacing w:after="0"/>
              <w:rPr>
                <w:rFonts w:ascii="Calibri" w:hAnsi="Calibri" w:cs="Calibri"/>
                <w:b/>
                <w:bCs/>
                <w:sz w:val="18"/>
                <w:szCs w:val="18"/>
                <w:lang w:val="en-CA"/>
              </w:rPr>
            </w:pPr>
            <w:r w:rsidRPr="00BA1BAE">
              <w:rPr>
                <w:rFonts w:ascii="Calibri" w:hAnsi="Calibri" w:cs="Calibri"/>
                <w:b/>
                <w:bCs/>
                <w:sz w:val="18"/>
                <w:szCs w:val="18"/>
                <w:lang w:val="en-CA"/>
              </w:rPr>
              <w:lastRenderedPageBreak/>
              <w:t>Outcome 3</w:t>
            </w:r>
          </w:p>
          <w:p w14:paraId="2732130E" w14:textId="77777777" w:rsidR="00D57523" w:rsidRPr="00BA1BAE" w:rsidRDefault="00D57523" w:rsidP="00FD21F8">
            <w:pPr>
              <w:autoSpaceDE w:val="0"/>
              <w:autoSpaceDN w:val="0"/>
              <w:adjustRightInd w:val="0"/>
              <w:rPr>
                <w:rFonts w:ascii="Calibri" w:hAnsi="Calibri" w:cs="Calibri"/>
                <w:b/>
                <w:sz w:val="18"/>
                <w:szCs w:val="18"/>
                <w:lang w:val="en-CA"/>
              </w:rPr>
            </w:pPr>
            <w:r w:rsidRPr="00BA1BAE">
              <w:rPr>
                <w:rFonts w:ascii="Calibri" w:hAnsi="Calibri" w:cs="Calibri"/>
                <w:sz w:val="18"/>
                <w:szCs w:val="18"/>
                <w:lang w:val="en-CA"/>
              </w:rPr>
              <w:t>Financial sector actors are ready to invest in a pipeline of low-carbon mini-grids and concessional financial mechanisms are in place to incentivize scaled-up investment.</w:t>
            </w:r>
          </w:p>
        </w:tc>
        <w:tc>
          <w:tcPr>
            <w:tcW w:w="511"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4711C638" w14:textId="77777777" w:rsidR="00D57523" w:rsidRPr="00BA1BAE" w:rsidRDefault="00D57523" w:rsidP="00FD21F8">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lang w:val="en-CA"/>
              </w:rPr>
            </w:pPr>
            <w:r w:rsidRPr="00BA1BAE">
              <w:rPr>
                <w:rFonts w:ascii="Calibri" w:hAnsi="Calibri" w:cs="Calibri"/>
                <w:bCs/>
                <w:i/>
                <w:sz w:val="18"/>
                <w:szCs w:val="18"/>
                <w:u w:val="single"/>
                <w:lang w:val="en-CA"/>
              </w:rPr>
              <w:t>Indicator 9:</w:t>
            </w:r>
            <w:r w:rsidRPr="00BA1BAE">
              <w:rPr>
                <w:rFonts w:ascii="Calibri" w:hAnsi="Calibri" w:cs="Calibri"/>
                <w:bCs/>
                <w:iCs/>
                <w:sz w:val="18"/>
                <w:szCs w:val="18"/>
                <w:lang w:val="en-CA"/>
              </w:rPr>
              <w:t xml:space="preserve"> </w:t>
            </w:r>
            <w:r w:rsidRPr="00BA1BAE">
              <w:rPr>
                <w:rFonts w:ascii="Calibri" w:hAnsi="Calibri" w:cs="Calibri"/>
                <w:sz w:val="18"/>
                <w:szCs w:val="18"/>
                <w:lang w:val="en-CA"/>
              </w:rPr>
              <w:t>Capacity of financial institutions is enhanced through training, knowledge sharing, and/or awareness raising events aimed at increasing the financial sector’s capacity to evaluate investments in mini</w:t>
            </w:r>
            <w:r w:rsidRPr="00BA1BAE">
              <w:rPr>
                <w:rFonts w:ascii="Calibri" w:hAnsi="Calibri" w:cs="Calibri"/>
                <w:sz w:val="18"/>
                <w:szCs w:val="18"/>
                <w:lang w:val="en-CA"/>
              </w:rPr>
              <w:noBreakHyphen/>
              <w:t>grids</w:t>
            </w:r>
          </w:p>
        </w:tc>
        <w:tc>
          <w:tcPr>
            <w:tcW w:w="409"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0FEE2CC9" w14:textId="77777777" w:rsidR="00D57523" w:rsidRPr="00BA1BAE" w:rsidRDefault="00D57523" w:rsidP="00FD21F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bCs/>
                <w:iCs/>
                <w:sz w:val="18"/>
                <w:szCs w:val="18"/>
                <w:lang w:val="en-CA"/>
              </w:rPr>
            </w:pPr>
            <w:r w:rsidRPr="00BA1BAE">
              <w:rPr>
                <w:rFonts w:ascii="Calibri" w:hAnsi="Calibri" w:cs="Calibri"/>
                <w:bCs/>
                <w:iCs/>
                <w:sz w:val="18"/>
                <w:szCs w:val="18"/>
                <w:lang w:val="en-CA"/>
              </w:rPr>
              <w:t>Domestic financial institutions are not involved in mini-grid funding</w:t>
            </w:r>
          </w:p>
          <w:p w14:paraId="3F38D7B6" w14:textId="77777777" w:rsidR="00D57523" w:rsidRPr="00BA1BAE" w:rsidRDefault="00D57523" w:rsidP="00FD21F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bCs/>
                <w:iCs/>
                <w:sz w:val="18"/>
                <w:szCs w:val="18"/>
                <w:lang w:val="en-CA"/>
              </w:rPr>
            </w:pPr>
          </w:p>
        </w:tc>
        <w:tc>
          <w:tcPr>
            <w:tcW w:w="920"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02B83FE8" w14:textId="66E9C707" w:rsidR="00D57523" w:rsidRPr="00BA1BAE" w:rsidRDefault="00D57523" w:rsidP="00FD21F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As of June 30, 2024, a </w:t>
            </w:r>
            <w:proofErr w:type="spellStart"/>
            <w:r w:rsidRPr="00BA1BAE">
              <w:rPr>
                <w:rFonts w:ascii="Calibri" w:hAnsi="Calibri" w:cs="Calibri"/>
                <w:sz w:val="18"/>
                <w:szCs w:val="18"/>
                <w:lang w:val="en-CA"/>
              </w:rPr>
              <w:t>minigrid</w:t>
            </w:r>
            <w:proofErr w:type="spellEnd"/>
            <w:r w:rsidRPr="00BA1BAE">
              <w:rPr>
                <w:rFonts w:ascii="Calibri" w:hAnsi="Calibri" w:cs="Calibri"/>
                <w:sz w:val="18"/>
                <w:szCs w:val="18"/>
                <w:lang w:val="en-CA"/>
              </w:rPr>
              <w:t xml:space="preserve"> techno-economic analysis on DREI has been launched, a joint DREI and</w:t>
            </w:r>
            <w:r w:rsidR="00FD21F8" w:rsidRPr="00BA1BAE">
              <w:rPr>
                <w:rFonts w:ascii="Calibri" w:hAnsi="Calibri" w:cs="Calibri"/>
                <w:sz w:val="18"/>
                <w:szCs w:val="18"/>
                <w:lang w:val="en-CA"/>
              </w:rPr>
              <w:t xml:space="preserve"> </w:t>
            </w:r>
            <w:r w:rsidRPr="00BA1BAE">
              <w:rPr>
                <w:rFonts w:ascii="Calibri" w:hAnsi="Calibri" w:cs="Calibri"/>
                <w:sz w:val="18"/>
                <w:szCs w:val="18"/>
                <w:lang w:val="en-CA"/>
              </w:rPr>
              <w:t xml:space="preserve">national dialogue workshop held, national and international consultants conducted structured interviews. Several Public-Private Partnership (PPP) agreements using Power Purchase Agreements (PPA) are in place.  </w:t>
            </w:r>
          </w:p>
          <w:p w14:paraId="71785223" w14:textId="77777777" w:rsidR="00D57523" w:rsidRPr="00BA1BAE" w:rsidRDefault="00D57523" w:rsidP="00FD21F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p>
          <w:p w14:paraId="2FF40506" w14:textId="77777777" w:rsidR="00D57523" w:rsidRPr="00BA1BAE" w:rsidRDefault="00D57523" w:rsidP="00FD21F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p>
        </w:tc>
        <w:tc>
          <w:tcPr>
            <w:tcW w:w="461"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3F718EC5" w14:textId="77777777" w:rsidR="00D57523" w:rsidRPr="00BA1BAE" w:rsidRDefault="00D57523" w:rsidP="00FD21F8">
            <w:pPr>
              <w:ind w:left="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Planned capacity building activities for year 1 and 2 are implemented, in both Somalia and Somaliland. </w:t>
            </w:r>
          </w:p>
          <w:p w14:paraId="027F025F" w14:textId="77777777" w:rsidR="00D57523" w:rsidRPr="00BA1BAE" w:rsidRDefault="00D57523" w:rsidP="00FD21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p>
          <w:p w14:paraId="5D8AB214" w14:textId="77777777" w:rsidR="00D57523" w:rsidRPr="00BA1BAE" w:rsidRDefault="00D57523" w:rsidP="00FD21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The capacity of targeted recipients is assessed by survey towards the end of year 2. On a scale of 1 to 5, an average score of at least 2 is achieved. </w:t>
            </w:r>
          </w:p>
          <w:p w14:paraId="2CDE929E" w14:textId="77777777" w:rsidR="00D57523" w:rsidRPr="00BA1BAE" w:rsidRDefault="00D57523" w:rsidP="00FD21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- 1 represents a low level of capacity </w:t>
            </w:r>
          </w:p>
          <w:p w14:paraId="71AB90B6" w14:textId="77777777" w:rsidR="00D57523" w:rsidRPr="00BA1BAE" w:rsidRDefault="00D57523" w:rsidP="00FD21F8">
            <w:pPr>
              <w:cnfStyle w:val="000000000000" w:firstRow="0" w:lastRow="0" w:firstColumn="0" w:lastColumn="0" w:oddVBand="0" w:evenVBand="0" w:oddHBand="0" w:evenHBand="0" w:firstRowFirstColumn="0" w:firstRowLastColumn="0" w:lastRowFirstColumn="0" w:lastRowLastColumn="0"/>
              <w:rPr>
                <w:rFonts w:ascii="Calibri" w:hAnsi="Calibri" w:cs="Calibri"/>
                <w:bCs/>
                <w:iCs/>
                <w:sz w:val="18"/>
                <w:szCs w:val="18"/>
                <w:lang w:val="en-CA"/>
              </w:rPr>
            </w:pPr>
            <w:r w:rsidRPr="00BA1BAE">
              <w:rPr>
                <w:rFonts w:ascii="Calibri" w:hAnsi="Calibri" w:cs="Calibri"/>
                <w:sz w:val="18"/>
                <w:szCs w:val="18"/>
                <w:lang w:val="en-CA"/>
              </w:rPr>
              <w:t>- 5 represents a strong capacity to understand relevant issues and apply knowledge and skills to find effective solutions.</w:t>
            </w:r>
          </w:p>
        </w:tc>
        <w:tc>
          <w:tcPr>
            <w:tcW w:w="460"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5DDB83BC" w14:textId="77777777" w:rsidR="00D57523" w:rsidRPr="00BA1BAE" w:rsidRDefault="00D57523" w:rsidP="00FD21F8">
            <w:pPr>
              <w:ind w:left="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Planned capacity building activities for year 3 and 4 are implemented, in both Somalia and Somaliland. </w:t>
            </w:r>
          </w:p>
          <w:p w14:paraId="4959B99C" w14:textId="77777777" w:rsidR="00D57523" w:rsidRPr="00BA1BAE" w:rsidRDefault="00D57523" w:rsidP="00FD21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p>
          <w:p w14:paraId="1232683F" w14:textId="77777777" w:rsidR="00D57523" w:rsidRPr="00BA1BAE" w:rsidRDefault="00D57523" w:rsidP="00FD21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The capacity of targeted recipients is assessed by survey towards the end of the project. On a scale of 1 to 5, an average score of at least 4 is achieved. </w:t>
            </w:r>
          </w:p>
          <w:p w14:paraId="32D5F2CF" w14:textId="77777777" w:rsidR="00D57523" w:rsidRPr="00BA1BAE" w:rsidRDefault="00D57523" w:rsidP="00FD21F8">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- 1 represents a low level of capacity </w:t>
            </w:r>
          </w:p>
          <w:p w14:paraId="54D0B256" w14:textId="77777777" w:rsidR="00D57523" w:rsidRPr="00BA1BAE" w:rsidRDefault="00D57523" w:rsidP="00FD21F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bCs/>
                <w:iCs/>
                <w:sz w:val="18"/>
                <w:szCs w:val="18"/>
                <w:lang w:val="en-CA"/>
              </w:rPr>
            </w:pPr>
            <w:r w:rsidRPr="00BA1BAE">
              <w:rPr>
                <w:rFonts w:ascii="Calibri" w:hAnsi="Calibri" w:cs="Calibri"/>
                <w:sz w:val="18"/>
                <w:szCs w:val="18"/>
                <w:lang w:val="en-CA"/>
              </w:rPr>
              <w:t>- 5 represents a strong capacity to understand relevant issues and apply knowledge and skills to find effective solutions.</w:t>
            </w:r>
          </w:p>
        </w:tc>
        <w:tc>
          <w:tcPr>
            <w:tcW w:w="511"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shd w:val="clear" w:color="auto" w:fill="FFFF00"/>
          </w:tcPr>
          <w:p w14:paraId="65565D7D" w14:textId="77777777" w:rsidR="00D57523" w:rsidRPr="00BA1BAE" w:rsidRDefault="00D57523" w:rsidP="00FD21F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p>
        </w:tc>
        <w:tc>
          <w:tcPr>
            <w:tcW w:w="460"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3D4D72DB" w14:textId="77777777" w:rsidR="00D57523" w:rsidRPr="00BA1BAE" w:rsidRDefault="00D57523" w:rsidP="00FD21F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S</w:t>
            </w:r>
          </w:p>
        </w:tc>
        <w:tc>
          <w:tcPr>
            <w:tcW w:w="807" w:type="pct"/>
            <w:tcBorders>
              <w:top w:val="single" w:sz="8" w:space="0" w:color="A6C632" w:themeColor="accent1"/>
              <w:left w:val="single" w:sz="8" w:space="0" w:color="A6C632" w:themeColor="accent1"/>
              <w:bottom w:val="single" w:sz="8" w:space="0" w:color="A6C632" w:themeColor="accent1"/>
              <w:right w:val="nil"/>
            </w:tcBorders>
          </w:tcPr>
          <w:p w14:paraId="5F3C0B5B" w14:textId="71F88A97" w:rsidR="00D57523" w:rsidRPr="00BA1BAE" w:rsidRDefault="00D57523" w:rsidP="00FD21F8">
            <w:pPr>
              <w:autoSpaceDE w:val="0"/>
              <w:autoSpaceDN w:val="0"/>
              <w:adjustRightInd w:val="0"/>
              <w:ind w:left="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Five trainings held in Mogadishu on </w:t>
            </w:r>
            <w:proofErr w:type="spellStart"/>
            <w:r w:rsidRPr="00BA1BAE">
              <w:rPr>
                <w:rFonts w:ascii="Calibri" w:hAnsi="Calibri" w:cs="Calibri"/>
                <w:sz w:val="18"/>
                <w:szCs w:val="18"/>
                <w:lang w:val="en-CA"/>
              </w:rPr>
              <w:t>minigrids</w:t>
            </w:r>
            <w:proofErr w:type="spellEnd"/>
            <w:r w:rsidRPr="00BA1BAE">
              <w:rPr>
                <w:rFonts w:ascii="Calibri" w:hAnsi="Calibri" w:cs="Calibri"/>
                <w:sz w:val="18"/>
                <w:szCs w:val="18"/>
                <w:lang w:val="en-CA"/>
              </w:rPr>
              <w:t xml:space="preserve"> design, installation, financing, DREI, PUE and </w:t>
            </w:r>
            <w:proofErr w:type="spellStart"/>
            <w:r w:rsidRPr="00BA1BAE">
              <w:rPr>
                <w:rFonts w:ascii="Calibri" w:hAnsi="Calibri" w:cs="Calibri"/>
                <w:sz w:val="18"/>
                <w:szCs w:val="18"/>
                <w:lang w:val="en-CA"/>
              </w:rPr>
              <w:t>softwares</w:t>
            </w:r>
            <w:proofErr w:type="spellEnd"/>
            <w:r w:rsidRPr="00BA1BAE">
              <w:rPr>
                <w:rFonts w:ascii="Calibri" w:hAnsi="Calibri" w:cs="Calibri"/>
                <w:sz w:val="18"/>
                <w:szCs w:val="18"/>
                <w:lang w:val="en-CA"/>
              </w:rPr>
              <w:t xml:space="preserve">. A total of 133 participants </w:t>
            </w:r>
            <w:proofErr w:type="gramStart"/>
            <w:r w:rsidRPr="00BA1BAE">
              <w:rPr>
                <w:rFonts w:ascii="Calibri" w:hAnsi="Calibri" w:cs="Calibri"/>
                <w:sz w:val="18"/>
                <w:szCs w:val="18"/>
                <w:lang w:val="en-CA"/>
              </w:rPr>
              <w:t>benefitted  (</w:t>
            </w:r>
            <w:proofErr w:type="gramEnd"/>
            <w:r w:rsidRPr="00BA1BAE">
              <w:rPr>
                <w:rFonts w:ascii="Calibri" w:hAnsi="Calibri" w:cs="Calibri"/>
                <w:sz w:val="18"/>
                <w:szCs w:val="18"/>
                <w:lang w:val="en-CA"/>
              </w:rPr>
              <w:t>89 men and 44 women) from</w:t>
            </w:r>
            <w:r w:rsidR="00FD21F8" w:rsidRPr="00BA1BAE">
              <w:rPr>
                <w:rFonts w:ascii="Calibri" w:hAnsi="Calibri" w:cs="Calibri"/>
                <w:sz w:val="18"/>
                <w:szCs w:val="18"/>
                <w:lang w:val="en-CA"/>
              </w:rPr>
              <w:t xml:space="preserve"> </w:t>
            </w:r>
            <w:r w:rsidRPr="00BA1BAE">
              <w:rPr>
                <w:rFonts w:ascii="Calibri" w:hAnsi="Calibri" w:cs="Calibri"/>
                <w:sz w:val="18"/>
                <w:szCs w:val="18"/>
                <w:lang w:val="en-CA"/>
              </w:rPr>
              <w:t xml:space="preserve">government institutions, ESPs, banks academia and NGOs. </w:t>
            </w:r>
          </w:p>
          <w:p w14:paraId="1D8C8D0F" w14:textId="77777777" w:rsidR="00D57523" w:rsidRPr="00BA1BAE" w:rsidRDefault="00D57523" w:rsidP="00FD21F8">
            <w:pPr>
              <w:autoSpaceDE w:val="0"/>
              <w:autoSpaceDN w:val="0"/>
              <w:adjustRightInd w:val="0"/>
              <w:ind w:left="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Mini-grid techno-economic analyses on DREI launched. </w:t>
            </w:r>
          </w:p>
          <w:p w14:paraId="340C3A9D" w14:textId="77777777" w:rsidR="00D57523" w:rsidRPr="00BA1BAE" w:rsidRDefault="00D57523" w:rsidP="00FD21F8">
            <w:pPr>
              <w:autoSpaceDE w:val="0"/>
              <w:autoSpaceDN w:val="0"/>
              <w:adjustRightInd w:val="0"/>
              <w:ind w:left="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The evaluators did not identify information on the survey conducted to determine improvement in capacities of trained participants. </w:t>
            </w:r>
          </w:p>
          <w:p w14:paraId="54315B6C" w14:textId="77777777" w:rsidR="00D57523" w:rsidRPr="00BA1BAE" w:rsidRDefault="00D57523" w:rsidP="00FD21F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w:t>
            </w:r>
          </w:p>
        </w:tc>
      </w:tr>
      <w:tr w:rsidR="00514F8A" w:rsidRPr="00BA1BAE" w14:paraId="241F3213" w14:textId="77777777" w:rsidTr="006E1A96">
        <w:trPr>
          <w:trHeight w:val="470"/>
        </w:trPr>
        <w:tc>
          <w:tcPr>
            <w:cnfStyle w:val="001000000000" w:firstRow="0" w:lastRow="0" w:firstColumn="1" w:lastColumn="0" w:oddVBand="0" w:evenVBand="0" w:oddHBand="0" w:evenHBand="0" w:firstRowFirstColumn="0" w:firstRowLastColumn="0" w:lastRowFirstColumn="0" w:lastRowLastColumn="0"/>
            <w:tcW w:w="460" w:type="pct"/>
            <w:tcBorders>
              <w:right w:val="single" w:sz="8" w:space="0" w:color="A6C632" w:themeColor="accent1"/>
            </w:tcBorders>
          </w:tcPr>
          <w:p w14:paraId="337FA6F9" w14:textId="77777777" w:rsidR="00D57523" w:rsidRPr="00BA1BAE" w:rsidRDefault="00D57523" w:rsidP="00651A7E">
            <w:pPr>
              <w:autoSpaceDE w:val="0"/>
              <w:autoSpaceDN w:val="0"/>
              <w:adjustRightInd w:val="0"/>
              <w:jc w:val="both"/>
              <w:rPr>
                <w:rFonts w:ascii="Calibri" w:hAnsi="Calibri" w:cs="Calibri"/>
                <w:b/>
                <w:sz w:val="18"/>
                <w:szCs w:val="18"/>
                <w:lang w:val="en-CA"/>
              </w:rPr>
            </w:pPr>
          </w:p>
        </w:tc>
        <w:tc>
          <w:tcPr>
            <w:tcW w:w="511"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43356A82" w14:textId="77777777" w:rsidR="00D57523" w:rsidRPr="00BA1BAE" w:rsidRDefault="00D57523" w:rsidP="006E1A96">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b/>
                <w:bCs/>
                <w:sz w:val="18"/>
                <w:szCs w:val="18"/>
                <w:lang w:val="en-CA"/>
              </w:rPr>
              <w:t xml:space="preserve">Indicator 10: </w:t>
            </w:r>
            <w:r w:rsidRPr="00BA1BAE">
              <w:rPr>
                <w:rFonts w:ascii="Calibri" w:hAnsi="Calibri" w:cs="Calibri"/>
                <w:sz w:val="18"/>
                <w:szCs w:val="18"/>
                <w:lang w:val="en-CA"/>
              </w:rPr>
              <w:t xml:space="preserve">Number of </w:t>
            </w:r>
            <w:r w:rsidRPr="00BA1BAE">
              <w:rPr>
                <w:rFonts w:ascii="Calibri" w:hAnsi="Calibri" w:cs="Calibri"/>
                <w:sz w:val="18"/>
                <w:szCs w:val="18"/>
                <w:lang w:val="en-CA"/>
              </w:rPr>
              <w:lastRenderedPageBreak/>
              <w:t>government or impact investor-supported financing mechanisms offering concessional finance for low-carbon mini-grids</w:t>
            </w:r>
          </w:p>
          <w:p w14:paraId="7343E513" w14:textId="77777777" w:rsidR="00D57523" w:rsidRPr="00BA1BAE" w:rsidRDefault="00D57523" w:rsidP="006E1A96">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lang w:val="en-CA"/>
              </w:rPr>
            </w:pPr>
            <w:r w:rsidRPr="00BA1BAE">
              <w:rPr>
                <w:rFonts w:ascii="Calibri" w:hAnsi="Calibri" w:cs="Calibri"/>
                <w:sz w:val="18"/>
                <w:szCs w:val="18"/>
                <w:lang w:val="en-CA"/>
              </w:rPr>
              <w:t xml:space="preserve"> </w:t>
            </w:r>
          </w:p>
        </w:tc>
        <w:tc>
          <w:tcPr>
            <w:tcW w:w="409"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0EB800AB" w14:textId="77777777" w:rsidR="00D57523" w:rsidRPr="00BA1BAE" w:rsidRDefault="00D57523" w:rsidP="006E1A96">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lastRenderedPageBreak/>
              <w:t xml:space="preserve">Diaspora and small </w:t>
            </w:r>
            <w:r w:rsidRPr="00BA1BAE">
              <w:rPr>
                <w:rFonts w:ascii="Calibri" w:hAnsi="Calibri" w:cs="Calibri"/>
                <w:sz w:val="18"/>
                <w:szCs w:val="18"/>
                <w:lang w:val="en-CA"/>
              </w:rPr>
              <w:lastRenderedPageBreak/>
              <w:t>investors are not heavily involved in mini-grid funding</w:t>
            </w:r>
          </w:p>
          <w:p w14:paraId="43FE4FDA" w14:textId="77777777" w:rsidR="00D57523" w:rsidRPr="00BA1BAE" w:rsidRDefault="00D57523" w:rsidP="006E1A96">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p>
          <w:p w14:paraId="0E4A2CB9" w14:textId="77777777" w:rsidR="00D57523" w:rsidRPr="00BA1BAE" w:rsidRDefault="00D57523" w:rsidP="006E1A96">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 </w:t>
            </w:r>
          </w:p>
          <w:p w14:paraId="4EA27678" w14:textId="77777777" w:rsidR="00D57523" w:rsidRPr="00BA1BAE" w:rsidRDefault="00D57523" w:rsidP="006E1A9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p>
        </w:tc>
        <w:tc>
          <w:tcPr>
            <w:tcW w:w="920"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49A7BB73" w14:textId="77777777" w:rsidR="00D57523" w:rsidRPr="00BA1BAE" w:rsidRDefault="00D57523" w:rsidP="006E1A9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proofErr w:type="spellStart"/>
            <w:r w:rsidRPr="00BA1BAE">
              <w:rPr>
                <w:rFonts w:ascii="Calibri" w:hAnsi="Calibri" w:cs="Calibri"/>
                <w:sz w:val="18"/>
                <w:szCs w:val="18"/>
                <w:lang w:val="en-CA"/>
              </w:rPr>
              <w:lastRenderedPageBreak/>
              <w:t>ToRs</w:t>
            </w:r>
            <w:proofErr w:type="spellEnd"/>
            <w:r w:rsidRPr="00BA1BAE">
              <w:rPr>
                <w:rFonts w:ascii="Calibri" w:hAnsi="Calibri" w:cs="Calibri"/>
                <w:sz w:val="18"/>
                <w:szCs w:val="18"/>
                <w:lang w:val="en-CA"/>
              </w:rPr>
              <w:t xml:space="preserve"> for an energy finance specialist drafted. </w:t>
            </w:r>
          </w:p>
          <w:p w14:paraId="42CF0D29" w14:textId="77777777" w:rsidR="00D57523" w:rsidRPr="00BA1BAE" w:rsidRDefault="00D57523" w:rsidP="006E1A9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p>
          <w:p w14:paraId="1C38A454" w14:textId="77777777" w:rsidR="00D57523" w:rsidRPr="00BA1BAE" w:rsidRDefault="00D57523" w:rsidP="006E1A9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p>
          <w:p w14:paraId="4404FA77" w14:textId="77777777" w:rsidR="00D57523" w:rsidRPr="00BA1BAE" w:rsidRDefault="00D57523" w:rsidP="006E1A9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p>
        </w:tc>
        <w:tc>
          <w:tcPr>
            <w:tcW w:w="461"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0E0979CE" w14:textId="77777777" w:rsidR="00D57523" w:rsidRPr="00BA1BAE" w:rsidRDefault="00D57523" w:rsidP="006E1A96">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lastRenderedPageBreak/>
              <w:t>At least one complement</w:t>
            </w:r>
            <w:r w:rsidRPr="00BA1BAE">
              <w:rPr>
                <w:rFonts w:ascii="Calibri" w:hAnsi="Calibri" w:cs="Calibri"/>
                <w:sz w:val="18"/>
                <w:szCs w:val="18"/>
                <w:lang w:val="en-CA"/>
              </w:rPr>
              <w:lastRenderedPageBreak/>
              <w:t xml:space="preserve">ary funding instrument is designed to support the participation of the diaspora and small investors in existing financing mechanisms </w:t>
            </w:r>
          </w:p>
          <w:p w14:paraId="1C928DC2" w14:textId="77777777" w:rsidR="00D57523" w:rsidRPr="00BA1BAE" w:rsidRDefault="00D57523" w:rsidP="006E1A9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  </w:t>
            </w:r>
          </w:p>
        </w:tc>
        <w:tc>
          <w:tcPr>
            <w:tcW w:w="460"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3D550E9D" w14:textId="77777777" w:rsidR="00D57523" w:rsidRPr="00BA1BAE" w:rsidRDefault="00D57523" w:rsidP="006E1A96">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lastRenderedPageBreak/>
              <w:t xml:space="preserve">Two ESPs in Somalia and </w:t>
            </w:r>
            <w:r w:rsidRPr="00BA1BAE">
              <w:rPr>
                <w:rFonts w:ascii="Calibri" w:hAnsi="Calibri" w:cs="Calibri"/>
                <w:sz w:val="18"/>
                <w:szCs w:val="18"/>
                <w:lang w:val="en-CA"/>
              </w:rPr>
              <w:lastRenderedPageBreak/>
              <w:t xml:space="preserve">two in Somaliland have managed to obtain finance for low-carbon mini-grid projects from the diaspora or small investors. </w:t>
            </w:r>
          </w:p>
          <w:p w14:paraId="031E6D4A" w14:textId="77777777" w:rsidR="00D57523" w:rsidRPr="00BA1BAE" w:rsidRDefault="00D57523" w:rsidP="006E1A96">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p>
        </w:tc>
        <w:tc>
          <w:tcPr>
            <w:tcW w:w="511"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shd w:val="clear" w:color="auto" w:fill="FFFF00"/>
          </w:tcPr>
          <w:p w14:paraId="4153519A" w14:textId="77777777" w:rsidR="00D57523" w:rsidRPr="00BA1BAE" w:rsidRDefault="00D57523" w:rsidP="006E1A9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p>
        </w:tc>
        <w:tc>
          <w:tcPr>
            <w:tcW w:w="460"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346E50BF" w14:textId="77777777" w:rsidR="00D57523" w:rsidRPr="00BA1BAE" w:rsidRDefault="00D57523" w:rsidP="006E1A9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MU</w:t>
            </w:r>
          </w:p>
        </w:tc>
        <w:tc>
          <w:tcPr>
            <w:tcW w:w="807" w:type="pct"/>
            <w:tcBorders>
              <w:top w:val="single" w:sz="8" w:space="0" w:color="A6C632" w:themeColor="accent1"/>
              <w:left w:val="single" w:sz="8" w:space="0" w:color="A6C632" w:themeColor="accent1"/>
              <w:bottom w:val="single" w:sz="8" w:space="0" w:color="A6C632" w:themeColor="accent1"/>
              <w:right w:val="nil"/>
            </w:tcBorders>
          </w:tcPr>
          <w:p w14:paraId="071C8B07" w14:textId="77777777" w:rsidR="00D57523" w:rsidRPr="00BA1BAE" w:rsidRDefault="00D57523" w:rsidP="006E1A96">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On track</w:t>
            </w:r>
          </w:p>
          <w:p w14:paraId="6D0E44A3" w14:textId="77777777" w:rsidR="00D57523" w:rsidRPr="00BA1BAE" w:rsidRDefault="00D57523" w:rsidP="006E1A96">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lastRenderedPageBreak/>
              <w:t>Financial market analysis conducted to advance the design of concessional financing mechanisms. A mapping report on existing and planned mini-grid funding, and an analysis of current financing mechanisms has been produced, pending consultation workshops (scheduled for August 2025)</w:t>
            </w:r>
          </w:p>
          <w:p w14:paraId="576C0ACA" w14:textId="77777777" w:rsidR="00D57523" w:rsidRPr="00BA1BAE" w:rsidRDefault="00D57523" w:rsidP="006E1A96">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p>
        </w:tc>
      </w:tr>
      <w:tr w:rsidR="00514F8A" w:rsidRPr="00BA1BAE" w14:paraId="11180CF9" w14:textId="77777777" w:rsidTr="006E1A96">
        <w:trPr>
          <w:trHeight w:val="470"/>
        </w:trPr>
        <w:tc>
          <w:tcPr>
            <w:cnfStyle w:val="001000000000" w:firstRow="0" w:lastRow="0" w:firstColumn="1" w:lastColumn="0" w:oddVBand="0" w:evenVBand="0" w:oddHBand="0" w:evenHBand="0" w:firstRowFirstColumn="0" w:firstRowLastColumn="0" w:lastRowFirstColumn="0" w:lastRowLastColumn="0"/>
            <w:tcW w:w="460" w:type="pct"/>
            <w:tcBorders>
              <w:right w:val="single" w:sz="8" w:space="0" w:color="A6C632" w:themeColor="accent1"/>
            </w:tcBorders>
          </w:tcPr>
          <w:p w14:paraId="3D2DBDC7" w14:textId="77777777" w:rsidR="00D57523" w:rsidRPr="00BA1BAE" w:rsidRDefault="00D57523" w:rsidP="006E1A96">
            <w:pPr>
              <w:spacing w:after="0"/>
              <w:rPr>
                <w:rFonts w:ascii="Calibri" w:hAnsi="Calibri" w:cs="Calibri"/>
                <w:b/>
                <w:bCs/>
                <w:sz w:val="18"/>
                <w:szCs w:val="18"/>
                <w:lang w:val="en-CA"/>
              </w:rPr>
            </w:pPr>
            <w:r w:rsidRPr="00BA1BAE">
              <w:rPr>
                <w:rFonts w:ascii="Calibri" w:hAnsi="Calibri" w:cs="Calibri"/>
                <w:b/>
                <w:bCs/>
                <w:sz w:val="18"/>
                <w:szCs w:val="18"/>
                <w:lang w:val="en-CA"/>
              </w:rPr>
              <w:lastRenderedPageBreak/>
              <w:t>Outcome 4</w:t>
            </w:r>
          </w:p>
          <w:p w14:paraId="1ED64759" w14:textId="77777777" w:rsidR="00D57523" w:rsidRPr="00BA1BAE" w:rsidRDefault="00D57523" w:rsidP="006E1A96">
            <w:pPr>
              <w:autoSpaceDE w:val="0"/>
              <w:autoSpaceDN w:val="0"/>
              <w:adjustRightInd w:val="0"/>
              <w:rPr>
                <w:rFonts w:ascii="Calibri" w:hAnsi="Calibri" w:cs="Calibri"/>
                <w:b/>
                <w:sz w:val="18"/>
                <w:szCs w:val="18"/>
                <w:lang w:val="en-CA"/>
              </w:rPr>
            </w:pPr>
            <w:r w:rsidRPr="00BA1BAE">
              <w:rPr>
                <w:rFonts w:ascii="Calibri" w:hAnsi="Calibri" w:cs="Calibri"/>
                <w:sz w:val="18"/>
                <w:szCs w:val="18"/>
                <w:lang w:val="en-CA"/>
              </w:rPr>
              <w:t>Digital and data are mainstreamed, across stakeholders, into local mini-grid market development. Increased knowledge, awareness and network opportunities in the mini-grid market and among stakeholders, including benefitting from linkages to international good practice.</w:t>
            </w:r>
          </w:p>
        </w:tc>
        <w:tc>
          <w:tcPr>
            <w:tcW w:w="511"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1D7BE2D2" w14:textId="77777777" w:rsidR="00D57523" w:rsidRPr="00BA1BAE" w:rsidRDefault="00D57523" w:rsidP="006E1A96">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bCs/>
                <w:i/>
                <w:sz w:val="18"/>
                <w:szCs w:val="18"/>
                <w:u w:val="single"/>
                <w:lang w:val="en-CA"/>
              </w:rPr>
              <w:t>Indicator 11:</w:t>
            </w:r>
            <w:r w:rsidRPr="00BA1BAE">
              <w:rPr>
                <w:rFonts w:ascii="Calibri" w:hAnsi="Calibri" w:cs="Calibri"/>
                <w:bCs/>
                <w:iCs/>
                <w:sz w:val="18"/>
                <w:szCs w:val="18"/>
                <w:lang w:val="en-CA"/>
              </w:rPr>
              <w:t xml:space="preserve"> </w:t>
            </w:r>
            <w:r w:rsidRPr="00BA1BAE">
              <w:rPr>
                <w:rFonts w:ascii="Calibri" w:hAnsi="Calibri" w:cs="Calibri"/>
                <w:sz w:val="18"/>
                <w:szCs w:val="18"/>
                <w:lang w:val="en-CA"/>
              </w:rPr>
              <w:t xml:space="preserve">A project digital strategy for the project is prepared and implemented by the PMU to contribute to project implementation and local </w:t>
            </w:r>
            <w:proofErr w:type="spellStart"/>
            <w:r w:rsidRPr="00BA1BAE">
              <w:rPr>
                <w:rFonts w:ascii="Calibri" w:hAnsi="Calibri" w:cs="Calibri"/>
                <w:sz w:val="18"/>
                <w:szCs w:val="18"/>
                <w:lang w:val="en-CA"/>
              </w:rPr>
              <w:t>minigrid</w:t>
            </w:r>
            <w:proofErr w:type="spellEnd"/>
            <w:r w:rsidRPr="00BA1BAE">
              <w:rPr>
                <w:rFonts w:ascii="Calibri" w:hAnsi="Calibri" w:cs="Calibri"/>
                <w:sz w:val="18"/>
                <w:szCs w:val="18"/>
                <w:lang w:val="en-CA"/>
              </w:rPr>
              <w:t xml:space="preserve"> market development</w:t>
            </w:r>
          </w:p>
          <w:p w14:paraId="34B962B0" w14:textId="77777777" w:rsidR="00D57523" w:rsidRPr="00BA1BAE" w:rsidRDefault="00D57523" w:rsidP="006E1A96">
            <w:pPr>
              <w:cnfStyle w:val="000000000000" w:firstRow="0" w:lastRow="0" w:firstColumn="0" w:lastColumn="0" w:oddVBand="0" w:evenVBand="0" w:oddHBand="0" w:evenHBand="0" w:firstRowFirstColumn="0" w:firstRowLastColumn="0" w:lastRowFirstColumn="0" w:lastRowLastColumn="0"/>
              <w:rPr>
                <w:rFonts w:ascii="Calibri" w:hAnsi="Calibri" w:cs="Calibri"/>
                <w:b/>
                <w:bCs/>
                <w:sz w:val="18"/>
                <w:szCs w:val="18"/>
                <w:lang w:val="en-CA"/>
              </w:rPr>
            </w:pPr>
          </w:p>
        </w:tc>
        <w:tc>
          <w:tcPr>
            <w:tcW w:w="409"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470BCFF4" w14:textId="77777777" w:rsidR="00D57523" w:rsidRPr="00BA1BAE" w:rsidRDefault="00D57523" w:rsidP="006E1A96">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No progress, since the project has not yet started </w:t>
            </w:r>
          </w:p>
          <w:p w14:paraId="2B35B190" w14:textId="77777777" w:rsidR="00D57523" w:rsidRPr="00BA1BAE" w:rsidRDefault="00D57523" w:rsidP="006E1A96">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 </w:t>
            </w:r>
          </w:p>
        </w:tc>
        <w:tc>
          <w:tcPr>
            <w:tcW w:w="920"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45E9A6B2" w14:textId="77777777" w:rsidR="00D57523" w:rsidRPr="00BA1BAE" w:rsidRDefault="00D57523" w:rsidP="006E1A9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Both an international and national consultant engaged, supporting the Digital Readiness Assessment (DRA) to inform the digital strategy. Key enablers identified and digital opportunities organized into 3 groups for the AMP DRA methodology, key stakeholders identified and relevant date and reports collected through a desk review.  </w:t>
            </w:r>
          </w:p>
          <w:p w14:paraId="2FACDC26" w14:textId="77777777" w:rsidR="00D57523" w:rsidRPr="00BA1BAE" w:rsidRDefault="00D57523" w:rsidP="006E1A9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p>
          <w:p w14:paraId="15865D59" w14:textId="77777777" w:rsidR="00D57523" w:rsidRPr="00BA1BAE" w:rsidRDefault="00D57523" w:rsidP="006E1A9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 </w:t>
            </w:r>
          </w:p>
        </w:tc>
        <w:tc>
          <w:tcPr>
            <w:tcW w:w="461"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5EB7D401" w14:textId="77777777" w:rsidR="00D57523" w:rsidRPr="00BA1BAE" w:rsidRDefault="00D57523" w:rsidP="006E1A96">
            <w:pPr>
              <w:cnfStyle w:val="000000000000" w:firstRow="0" w:lastRow="0" w:firstColumn="0" w:lastColumn="0" w:oddVBand="0" w:evenVBand="0" w:oddHBand="0" w:evenHBand="0" w:firstRowFirstColumn="0" w:firstRowLastColumn="0" w:lastRowFirstColumn="0" w:lastRowLastColumn="0"/>
              <w:rPr>
                <w:rFonts w:ascii="Calibri" w:hAnsi="Calibri" w:cs="Calibri"/>
                <w:bCs/>
                <w:iCs/>
                <w:sz w:val="18"/>
                <w:szCs w:val="18"/>
                <w:lang w:val="en-CA"/>
              </w:rPr>
            </w:pPr>
            <w:r w:rsidRPr="00BA1BAE">
              <w:rPr>
                <w:rFonts w:ascii="Calibri" w:hAnsi="Calibri" w:cs="Calibri"/>
                <w:bCs/>
                <w:iCs/>
                <w:sz w:val="18"/>
                <w:szCs w:val="18"/>
                <w:lang w:val="en-CA"/>
              </w:rPr>
              <w:t>Digital strategy is prepared, in consultation with public and private parties, and close collaboration with the CoPs led by the AMP Regional Project.</w:t>
            </w:r>
          </w:p>
          <w:p w14:paraId="4D4D1ECD" w14:textId="77777777" w:rsidR="00D57523" w:rsidRPr="00BA1BAE" w:rsidRDefault="00D57523" w:rsidP="006E1A96">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p>
        </w:tc>
        <w:tc>
          <w:tcPr>
            <w:tcW w:w="460"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22A382A7" w14:textId="77777777" w:rsidR="00D57523" w:rsidRPr="00BA1BAE" w:rsidRDefault="00D57523" w:rsidP="006E1A96">
            <w:pPr>
              <w:cnfStyle w:val="000000000000" w:firstRow="0" w:lastRow="0" w:firstColumn="0" w:lastColumn="0" w:oddVBand="0" w:evenVBand="0" w:oddHBand="0" w:evenHBand="0" w:firstRowFirstColumn="0" w:firstRowLastColumn="0" w:lastRowFirstColumn="0" w:lastRowLastColumn="0"/>
              <w:rPr>
                <w:rFonts w:ascii="Calibri" w:hAnsi="Calibri" w:cs="Calibri"/>
                <w:iCs/>
                <w:sz w:val="18"/>
                <w:szCs w:val="18"/>
                <w:lang w:val="en-CA"/>
              </w:rPr>
            </w:pPr>
            <w:r w:rsidRPr="00BA1BAE">
              <w:rPr>
                <w:rFonts w:ascii="Calibri" w:hAnsi="Calibri" w:cs="Calibri"/>
                <w:iCs/>
                <w:sz w:val="18"/>
                <w:szCs w:val="18"/>
                <w:lang w:val="en-CA"/>
              </w:rPr>
              <w:t>The strategy is implemented and staff members in public authorities, including women, are capacitated to utilize the associating tools and reporting procedure.</w:t>
            </w:r>
          </w:p>
          <w:p w14:paraId="75D814E2" w14:textId="77777777" w:rsidR="00D57523" w:rsidRPr="00BA1BAE" w:rsidRDefault="00D57523" w:rsidP="006E1A96">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p>
        </w:tc>
        <w:tc>
          <w:tcPr>
            <w:tcW w:w="511"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shd w:val="clear" w:color="auto" w:fill="FFFF00"/>
          </w:tcPr>
          <w:p w14:paraId="7DA62898" w14:textId="77777777" w:rsidR="00D57523" w:rsidRPr="00BA1BAE" w:rsidRDefault="00D57523" w:rsidP="006E1A9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p>
        </w:tc>
        <w:tc>
          <w:tcPr>
            <w:tcW w:w="460"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6A705138" w14:textId="77777777" w:rsidR="00D57523" w:rsidRPr="00BA1BAE" w:rsidRDefault="00D57523" w:rsidP="006E1A9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HS</w:t>
            </w:r>
          </w:p>
        </w:tc>
        <w:tc>
          <w:tcPr>
            <w:tcW w:w="807" w:type="pct"/>
            <w:tcBorders>
              <w:top w:val="single" w:sz="8" w:space="0" w:color="A6C632" w:themeColor="accent1"/>
              <w:left w:val="single" w:sz="8" w:space="0" w:color="A6C632" w:themeColor="accent1"/>
              <w:bottom w:val="single" w:sz="8" w:space="0" w:color="A6C632" w:themeColor="accent1"/>
              <w:right w:val="nil"/>
            </w:tcBorders>
          </w:tcPr>
          <w:p w14:paraId="71E8B0E0" w14:textId="77777777" w:rsidR="00D57523" w:rsidRPr="00BA1BAE" w:rsidRDefault="00D57523" w:rsidP="006E1A96">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Project succeeded in developing a comprehensive digital strategy, informed by a validated DRA. These were presented at COP29 in Azerbaijan and shared globally through a dedicated AMP webinar. However, it is unclear whether or not staff members in public authorities have been capacitated to utilize the tools presented in the strategy.</w:t>
            </w:r>
          </w:p>
          <w:p w14:paraId="06D671EC" w14:textId="77777777" w:rsidR="00D57523" w:rsidRPr="00BA1BAE" w:rsidRDefault="00D57523" w:rsidP="006E1A96">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p>
        </w:tc>
      </w:tr>
      <w:tr w:rsidR="00514F8A" w:rsidRPr="00BA1BAE" w14:paraId="1A3F1D80" w14:textId="77777777" w:rsidTr="006E1A96">
        <w:trPr>
          <w:trHeight w:val="470"/>
        </w:trPr>
        <w:tc>
          <w:tcPr>
            <w:cnfStyle w:val="001000000000" w:firstRow="0" w:lastRow="0" w:firstColumn="1" w:lastColumn="0" w:oddVBand="0" w:evenVBand="0" w:oddHBand="0" w:evenHBand="0" w:firstRowFirstColumn="0" w:firstRowLastColumn="0" w:lastRowFirstColumn="0" w:lastRowLastColumn="0"/>
            <w:tcW w:w="460" w:type="pct"/>
            <w:tcBorders>
              <w:right w:val="single" w:sz="8" w:space="0" w:color="A6C632" w:themeColor="accent1"/>
            </w:tcBorders>
          </w:tcPr>
          <w:p w14:paraId="1BDA1AEE" w14:textId="77777777" w:rsidR="00D57523" w:rsidRPr="00BA1BAE" w:rsidRDefault="00D57523" w:rsidP="00651A7E">
            <w:pPr>
              <w:jc w:val="both"/>
              <w:rPr>
                <w:rFonts w:ascii="Calibri" w:hAnsi="Calibri" w:cs="Calibri"/>
                <w:b/>
                <w:bCs/>
                <w:sz w:val="18"/>
                <w:szCs w:val="18"/>
                <w:lang w:val="en-CA"/>
              </w:rPr>
            </w:pPr>
          </w:p>
        </w:tc>
        <w:tc>
          <w:tcPr>
            <w:tcW w:w="511"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1947E91E" w14:textId="77777777" w:rsidR="00D57523" w:rsidRPr="00BA1BAE" w:rsidRDefault="00D57523" w:rsidP="00651A7E">
            <w:pPr>
              <w:jc w:val="both"/>
              <w:cnfStyle w:val="000000000000" w:firstRow="0" w:lastRow="0" w:firstColumn="0" w:lastColumn="0" w:oddVBand="0" w:evenVBand="0" w:oddHBand="0" w:evenHBand="0" w:firstRowFirstColumn="0" w:firstRowLastColumn="0" w:lastRowFirstColumn="0" w:lastRowLastColumn="0"/>
              <w:rPr>
                <w:rFonts w:ascii="Calibri" w:hAnsi="Calibri" w:cs="Calibri"/>
                <w:bCs/>
                <w:iCs/>
                <w:sz w:val="18"/>
                <w:szCs w:val="18"/>
                <w:u w:val="single"/>
                <w:lang w:val="en-CA"/>
              </w:rPr>
            </w:pPr>
            <w:r w:rsidRPr="00BA1BAE">
              <w:rPr>
                <w:rFonts w:ascii="Calibri" w:hAnsi="Calibri" w:cs="Calibri"/>
                <w:bCs/>
                <w:i/>
                <w:sz w:val="18"/>
                <w:szCs w:val="18"/>
                <w:u w:val="single"/>
                <w:lang w:val="en-CA"/>
              </w:rPr>
              <w:t>Indicator 12:</w:t>
            </w:r>
            <w:r w:rsidRPr="00BA1BAE">
              <w:rPr>
                <w:rFonts w:ascii="Calibri" w:hAnsi="Calibri" w:cs="Calibri"/>
                <w:bCs/>
                <w:iCs/>
                <w:sz w:val="18"/>
                <w:szCs w:val="18"/>
                <w:lang w:val="en-CA"/>
              </w:rPr>
              <w:t xml:space="preserve"> </w:t>
            </w:r>
            <w:r w:rsidRPr="00BA1BAE">
              <w:rPr>
                <w:rFonts w:ascii="Calibri" w:hAnsi="Calibri" w:cs="Calibri"/>
                <w:sz w:val="18"/>
                <w:szCs w:val="18"/>
                <w:lang w:val="en-CA"/>
              </w:rPr>
              <w:t>Number of mini-grid pilot(s) sharing data on mini-grid performance with the regional project and other stakeholders following best practices and guidance provided by the AMP Regional Project</w:t>
            </w:r>
          </w:p>
        </w:tc>
        <w:tc>
          <w:tcPr>
            <w:tcW w:w="409"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76C6D067" w14:textId="77777777" w:rsidR="00D57523" w:rsidRPr="00BA1BAE" w:rsidRDefault="00D57523" w:rsidP="00651A7E">
            <w:pPr>
              <w:spacing w:before="60" w:line="276" w:lineRule="auto"/>
              <w:ind w:left="0"/>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Zero, since the project has not yet started</w:t>
            </w:r>
          </w:p>
        </w:tc>
        <w:tc>
          <w:tcPr>
            <w:tcW w:w="920"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4435FB93" w14:textId="77777777" w:rsidR="00D57523" w:rsidRPr="00BA1BAE" w:rsidRDefault="00D57523" w:rsidP="00651A7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The national AMP had discussions on the procurement digital platform with the regional AMP, they agreed that they would both jointly procure the Prospect digital platform. Its adoption is pending. </w:t>
            </w:r>
          </w:p>
        </w:tc>
        <w:tc>
          <w:tcPr>
            <w:tcW w:w="461"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66010F7D" w14:textId="77777777" w:rsidR="00D57523" w:rsidRPr="00BA1BAE" w:rsidRDefault="00D57523" w:rsidP="00651A7E">
            <w:pPr>
              <w:ind w:left="0"/>
              <w:jc w:val="both"/>
              <w:cnfStyle w:val="000000000000" w:firstRow="0" w:lastRow="0" w:firstColumn="0" w:lastColumn="0" w:oddVBand="0" w:evenVBand="0" w:oddHBand="0" w:evenHBand="0" w:firstRowFirstColumn="0" w:firstRowLastColumn="0" w:lastRowFirstColumn="0" w:lastRowLastColumn="0"/>
              <w:rPr>
                <w:rFonts w:ascii="Calibri" w:hAnsi="Calibri" w:cs="Calibri"/>
                <w:bCs/>
                <w:iCs/>
                <w:sz w:val="18"/>
                <w:szCs w:val="18"/>
                <w:lang w:val="en-CA"/>
              </w:rPr>
            </w:pPr>
            <w:r w:rsidRPr="00BA1BAE">
              <w:rPr>
                <w:rFonts w:ascii="Calibri" w:hAnsi="Calibri" w:cs="Calibri"/>
                <w:bCs/>
                <w:iCs/>
                <w:sz w:val="18"/>
                <w:szCs w:val="18"/>
                <w:lang w:val="en-CA"/>
              </w:rPr>
              <w:t>The project’s digital platform is procured and operational, ready for data collection and managed with (</w:t>
            </w:r>
            <w:proofErr w:type="spellStart"/>
            <w:r w:rsidRPr="00BA1BAE">
              <w:rPr>
                <w:rFonts w:ascii="Calibri" w:hAnsi="Calibri" w:cs="Calibri"/>
                <w:bCs/>
                <w:iCs/>
                <w:sz w:val="18"/>
                <w:szCs w:val="18"/>
                <w:lang w:val="en-CA"/>
              </w:rPr>
              <w:t>i</w:t>
            </w:r>
            <w:proofErr w:type="spellEnd"/>
            <w:r w:rsidRPr="00BA1BAE">
              <w:rPr>
                <w:rFonts w:ascii="Calibri" w:hAnsi="Calibri" w:cs="Calibri"/>
                <w:bCs/>
                <w:iCs/>
                <w:sz w:val="18"/>
                <w:szCs w:val="18"/>
                <w:lang w:val="en-CA"/>
              </w:rPr>
              <w:t>) the project’s mini-grid pilot(s) and (ii) the AMP regional project’s digital platform.</w:t>
            </w:r>
          </w:p>
        </w:tc>
        <w:tc>
          <w:tcPr>
            <w:tcW w:w="460"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51BC2D7D" w14:textId="77777777" w:rsidR="00D57523" w:rsidRPr="00BA1BAE" w:rsidRDefault="00D57523" w:rsidP="00651A7E">
            <w:pPr>
              <w:ind w:left="0"/>
              <w:jc w:val="both"/>
              <w:cnfStyle w:val="000000000000" w:firstRow="0" w:lastRow="0" w:firstColumn="0" w:lastColumn="0" w:oddVBand="0" w:evenVBand="0" w:oddHBand="0" w:evenHBand="0" w:firstRowFirstColumn="0" w:firstRowLastColumn="0" w:lastRowFirstColumn="0" w:lastRowLastColumn="0"/>
              <w:rPr>
                <w:rFonts w:ascii="Calibri" w:hAnsi="Calibri" w:cs="Calibri"/>
                <w:iCs/>
                <w:sz w:val="18"/>
                <w:szCs w:val="18"/>
                <w:lang w:val="en-CA"/>
              </w:rPr>
            </w:pPr>
            <w:r w:rsidRPr="00BA1BAE">
              <w:rPr>
                <w:rFonts w:ascii="Calibri" w:hAnsi="Calibri" w:cs="Calibri"/>
                <w:iCs/>
                <w:sz w:val="18"/>
                <w:szCs w:val="18"/>
                <w:lang w:val="en-CA"/>
              </w:rPr>
              <w:t xml:space="preserve">100% of the planned </w:t>
            </w:r>
            <w:proofErr w:type="spellStart"/>
            <w:r w:rsidRPr="00BA1BAE">
              <w:rPr>
                <w:rFonts w:ascii="Calibri" w:hAnsi="Calibri" w:cs="Calibri"/>
                <w:iCs/>
                <w:sz w:val="18"/>
                <w:szCs w:val="18"/>
                <w:lang w:val="en-CA"/>
              </w:rPr>
              <w:t>minigrid</w:t>
            </w:r>
            <w:proofErr w:type="spellEnd"/>
            <w:r w:rsidRPr="00BA1BAE">
              <w:rPr>
                <w:rFonts w:ascii="Calibri" w:hAnsi="Calibri" w:cs="Calibri"/>
                <w:iCs/>
                <w:sz w:val="18"/>
                <w:szCs w:val="18"/>
                <w:lang w:val="en-CA"/>
              </w:rPr>
              <w:t xml:space="preserve"> pilots, as identified in the project’s </w:t>
            </w:r>
            <w:proofErr w:type="spellStart"/>
            <w:r w:rsidRPr="00BA1BAE">
              <w:rPr>
                <w:rFonts w:ascii="Calibri" w:hAnsi="Calibri" w:cs="Calibri"/>
                <w:iCs/>
                <w:sz w:val="18"/>
                <w:szCs w:val="18"/>
                <w:lang w:val="en-CA"/>
              </w:rPr>
              <w:t>Minigrid</w:t>
            </w:r>
            <w:proofErr w:type="spellEnd"/>
            <w:r w:rsidRPr="00BA1BAE">
              <w:rPr>
                <w:rFonts w:ascii="Calibri" w:hAnsi="Calibri" w:cs="Calibri"/>
                <w:iCs/>
                <w:sz w:val="18"/>
                <w:szCs w:val="18"/>
                <w:lang w:val="en-CA"/>
              </w:rPr>
              <w:t xml:space="preserve"> Pilot Plan, are collecting and sharing data with the project’s digital platform</w:t>
            </w:r>
          </w:p>
        </w:tc>
        <w:tc>
          <w:tcPr>
            <w:tcW w:w="511"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shd w:val="clear" w:color="auto" w:fill="FFFF00"/>
          </w:tcPr>
          <w:p w14:paraId="3B29F0A6" w14:textId="77777777" w:rsidR="00D57523" w:rsidRPr="00BA1BAE" w:rsidRDefault="00D57523" w:rsidP="00651A7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p>
        </w:tc>
        <w:tc>
          <w:tcPr>
            <w:tcW w:w="460" w:type="pct"/>
            <w:tcBorders>
              <w:top w:val="single" w:sz="8" w:space="0" w:color="A6C632" w:themeColor="accent1"/>
              <w:left w:val="single" w:sz="8" w:space="0" w:color="A6C632" w:themeColor="accent1"/>
              <w:bottom w:val="single" w:sz="8" w:space="0" w:color="A6C632" w:themeColor="accent1"/>
              <w:right w:val="single" w:sz="8" w:space="0" w:color="A6C632" w:themeColor="accent1"/>
            </w:tcBorders>
          </w:tcPr>
          <w:p w14:paraId="5301DAC8" w14:textId="77777777" w:rsidR="00D57523" w:rsidRPr="00BA1BAE" w:rsidRDefault="00D57523" w:rsidP="00651A7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MS</w:t>
            </w:r>
          </w:p>
        </w:tc>
        <w:tc>
          <w:tcPr>
            <w:tcW w:w="807" w:type="pct"/>
            <w:tcBorders>
              <w:top w:val="single" w:sz="8" w:space="0" w:color="A6C632" w:themeColor="accent1"/>
              <w:left w:val="single" w:sz="8" w:space="0" w:color="A6C632" w:themeColor="accent1"/>
              <w:bottom w:val="single" w:sz="8" w:space="0" w:color="A6C632" w:themeColor="accent1"/>
              <w:right w:val="nil"/>
            </w:tcBorders>
          </w:tcPr>
          <w:p w14:paraId="093319A1" w14:textId="77777777" w:rsidR="00D57523" w:rsidRPr="00BA1BAE" w:rsidRDefault="00D57523" w:rsidP="00651A7E">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Partly achieved</w:t>
            </w:r>
          </w:p>
          <w:p w14:paraId="086AE958" w14:textId="77777777" w:rsidR="00D57523" w:rsidRPr="00BA1BAE" w:rsidRDefault="00D57523" w:rsidP="00651A7E">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No mini-grids commissioned yet. </w:t>
            </w:r>
          </w:p>
          <w:p w14:paraId="08867CC2" w14:textId="77777777" w:rsidR="00D57523" w:rsidRPr="00BA1BAE" w:rsidRDefault="00D57523" w:rsidP="00651A7E">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Quality Assurance and Monitoring Framework is in place and digital strategy.</w:t>
            </w:r>
          </w:p>
          <w:p w14:paraId="2A6CE343" w14:textId="77777777" w:rsidR="00D57523" w:rsidRPr="00BA1BAE" w:rsidRDefault="00D57523" w:rsidP="00651A7E">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Prospect platform (an open-source energy data system) has been jointly adopted by the national and regional AMP for data sharing, best practices and lessons learned. The AMP regional project and Somalia national project will jointly procure the Prospect platform</w:t>
            </w:r>
          </w:p>
        </w:tc>
      </w:tr>
    </w:tbl>
    <w:p w14:paraId="66DC1631" w14:textId="77777777" w:rsidR="00D57523" w:rsidRPr="00BA1BAE" w:rsidRDefault="00D57523" w:rsidP="00D57523">
      <w:pPr>
        <w:rPr>
          <w:rFonts w:ascii="Calibri" w:hAnsi="Calibri" w:cs="Calibri"/>
          <w:lang w:val="en-CA"/>
        </w:rPr>
      </w:pPr>
    </w:p>
    <w:p w14:paraId="244C5435" w14:textId="77777777" w:rsidR="00D57523" w:rsidRPr="00BA1BAE" w:rsidRDefault="00D57523" w:rsidP="00D57523">
      <w:pPr>
        <w:pStyle w:val="ListParagraph"/>
        <w:spacing w:before="0"/>
        <w:ind w:left="360"/>
        <w:rPr>
          <w:rFonts w:ascii="Calibri" w:hAnsi="Calibri" w:cs="Calibri"/>
          <w:b/>
          <w:sz w:val="20"/>
          <w:szCs w:val="20"/>
          <w:u w:val="single"/>
          <w:lang w:val="en-CA"/>
        </w:rPr>
      </w:pPr>
      <w:r w:rsidRPr="00BA1BAE">
        <w:rPr>
          <w:rFonts w:ascii="Calibri" w:hAnsi="Calibri" w:cs="Calibri"/>
          <w:b/>
          <w:sz w:val="20"/>
          <w:szCs w:val="20"/>
          <w:u w:val="single"/>
          <w:lang w:val="en-CA"/>
        </w:rPr>
        <w:t>Indicator Assessment Key</w:t>
      </w:r>
    </w:p>
    <w:tbl>
      <w:tblPr>
        <w:tblStyle w:val="TableGrid"/>
        <w:tblW w:w="0" w:type="auto"/>
        <w:tblInd w:w="108" w:type="dxa"/>
        <w:tblLook w:val="04A0" w:firstRow="1" w:lastRow="0" w:firstColumn="1" w:lastColumn="0" w:noHBand="0" w:noVBand="1"/>
      </w:tblPr>
      <w:tblGrid>
        <w:gridCol w:w="2880"/>
        <w:gridCol w:w="3150"/>
        <w:gridCol w:w="3330"/>
      </w:tblGrid>
      <w:tr w:rsidR="00053A35" w:rsidRPr="00BA1BAE" w14:paraId="32CCBBA9" w14:textId="77777777" w:rsidTr="00651A7E">
        <w:tc>
          <w:tcPr>
            <w:tcW w:w="2880" w:type="dxa"/>
            <w:shd w:val="clear" w:color="auto" w:fill="00B050"/>
          </w:tcPr>
          <w:p w14:paraId="1F473924" w14:textId="77777777" w:rsidR="00D57523" w:rsidRPr="00BA1BAE" w:rsidRDefault="00D57523" w:rsidP="00651A7E">
            <w:pPr>
              <w:rPr>
                <w:rFonts w:ascii="Calibri" w:hAnsi="Calibri" w:cs="Calibri"/>
                <w:b/>
                <w:bCs/>
                <w:sz w:val="20"/>
                <w:szCs w:val="20"/>
                <w:lang w:val="en-CA"/>
              </w:rPr>
            </w:pPr>
            <w:r w:rsidRPr="00BA1BAE">
              <w:rPr>
                <w:rFonts w:ascii="Calibri" w:hAnsi="Calibri" w:cs="Calibri"/>
                <w:b/>
                <w:bCs/>
                <w:sz w:val="20"/>
                <w:szCs w:val="20"/>
                <w:lang w:val="en-CA"/>
              </w:rPr>
              <w:t>Green= Achieved</w:t>
            </w:r>
          </w:p>
        </w:tc>
        <w:tc>
          <w:tcPr>
            <w:tcW w:w="3150" w:type="dxa"/>
            <w:shd w:val="clear" w:color="auto" w:fill="FFFF00"/>
          </w:tcPr>
          <w:p w14:paraId="0A67E349" w14:textId="77777777" w:rsidR="00D57523" w:rsidRPr="00BA1BAE" w:rsidRDefault="00D57523" w:rsidP="00651A7E">
            <w:pPr>
              <w:rPr>
                <w:rFonts w:ascii="Calibri" w:hAnsi="Calibri" w:cs="Calibri"/>
                <w:b/>
                <w:bCs/>
                <w:sz w:val="20"/>
                <w:szCs w:val="20"/>
                <w:lang w:val="en-CA"/>
              </w:rPr>
            </w:pPr>
            <w:r w:rsidRPr="00BA1BAE">
              <w:rPr>
                <w:rFonts w:ascii="Calibri" w:hAnsi="Calibri" w:cs="Calibri"/>
                <w:b/>
                <w:bCs/>
                <w:sz w:val="20"/>
                <w:szCs w:val="20"/>
                <w:lang w:val="en-CA"/>
              </w:rPr>
              <w:t>Yellow= On target to be achieved</w:t>
            </w:r>
          </w:p>
        </w:tc>
        <w:tc>
          <w:tcPr>
            <w:tcW w:w="3330" w:type="dxa"/>
            <w:shd w:val="clear" w:color="auto" w:fill="FF0000"/>
          </w:tcPr>
          <w:p w14:paraId="4E872CC1" w14:textId="77777777" w:rsidR="00D57523" w:rsidRPr="00BA1BAE" w:rsidRDefault="00D57523" w:rsidP="00651A7E">
            <w:pPr>
              <w:rPr>
                <w:rFonts w:ascii="Calibri" w:hAnsi="Calibri" w:cs="Calibri"/>
                <w:b/>
                <w:bCs/>
                <w:sz w:val="20"/>
                <w:szCs w:val="20"/>
                <w:lang w:val="en-CA"/>
              </w:rPr>
            </w:pPr>
            <w:r w:rsidRPr="00BA1BAE">
              <w:rPr>
                <w:rFonts w:ascii="Calibri" w:hAnsi="Calibri" w:cs="Calibri"/>
                <w:b/>
                <w:bCs/>
                <w:color w:val="FFFFFF" w:themeColor="background1"/>
                <w:sz w:val="20"/>
                <w:szCs w:val="20"/>
                <w:lang w:val="en-CA"/>
              </w:rPr>
              <w:t>Red= Not on target to be achieved</w:t>
            </w:r>
          </w:p>
        </w:tc>
      </w:tr>
    </w:tbl>
    <w:p w14:paraId="34445547" w14:textId="77777777" w:rsidR="00D57523" w:rsidRPr="00BA1BAE" w:rsidRDefault="00D57523" w:rsidP="00256CAE">
      <w:pPr>
        <w:spacing w:line="276" w:lineRule="auto"/>
        <w:jc w:val="both"/>
        <w:rPr>
          <w:rFonts w:ascii="Calibri" w:hAnsi="Calibri" w:cs="Calibri"/>
          <w:sz w:val="22"/>
          <w:szCs w:val="22"/>
          <w:lang w:val="en-CA"/>
        </w:rPr>
      </w:pPr>
    </w:p>
    <w:p w14:paraId="54B7B4A3" w14:textId="77777777" w:rsidR="00D57523" w:rsidRPr="00BA1BAE" w:rsidRDefault="00D57523" w:rsidP="00256CAE">
      <w:pPr>
        <w:spacing w:line="276" w:lineRule="auto"/>
        <w:jc w:val="both"/>
        <w:rPr>
          <w:rFonts w:ascii="Calibri" w:hAnsi="Calibri" w:cs="Calibri"/>
          <w:sz w:val="22"/>
          <w:szCs w:val="22"/>
          <w:lang w:val="en-CA"/>
        </w:rPr>
      </w:pPr>
    </w:p>
    <w:p w14:paraId="718493DE" w14:textId="77777777" w:rsidR="00D57523" w:rsidRPr="00BA1BAE" w:rsidRDefault="00D57523" w:rsidP="00256CAE">
      <w:pPr>
        <w:spacing w:line="276" w:lineRule="auto"/>
        <w:jc w:val="both"/>
        <w:rPr>
          <w:rFonts w:ascii="Calibri" w:hAnsi="Calibri" w:cs="Calibri"/>
          <w:sz w:val="22"/>
          <w:szCs w:val="22"/>
          <w:lang w:val="en-CA"/>
        </w:rPr>
        <w:sectPr w:rsidR="00D57523" w:rsidRPr="00BA1BAE" w:rsidSect="00514F8A">
          <w:pgSz w:w="15840" w:h="12240" w:orient="landscape"/>
          <w:pgMar w:top="1440" w:right="1418" w:bottom="1087" w:left="1440" w:header="720" w:footer="496" w:gutter="0"/>
          <w:cols w:space="720"/>
          <w:titlePg/>
          <w:docGrid w:linePitch="360"/>
        </w:sectPr>
      </w:pPr>
    </w:p>
    <w:p w14:paraId="5362CEF9" w14:textId="0EC80FED" w:rsidR="00B71740" w:rsidRPr="00BA1BAE" w:rsidRDefault="00B71740" w:rsidP="00256CAE">
      <w:pPr>
        <w:spacing w:before="120" w:after="120" w:line="276" w:lineRule="auto"/>
        <w:jc w:val="both"/>
        <w:rPr>
          <w:rFonts w:ascii="Calibri" w:hAnsi="Calibri" w:cs="Calibri"/>
          <w:sz w:val="22"/>
          <w:szCs w:val="22"/>
          <w:lang w:val="en-CA"/>
        </w:rPr>
      </w:pPr>
      <w:r w:rsidRPr="00BA1BAE">
        <w:rPr>
          <w:rFonts w:ascii="Calibri" w:hAnsi="Calibri" w:cs="Calibri"/>
          <w:sz w:val="22"/>
          <w:szCs w:val="22"/>
          <w:lang w:val="en-CA"/>
        </w:rPr>
        <w:lastRenderedPageBreak/>
        <w:t>Several key barriers have constrained progress</w:t>
      </w:r>
      <w:r w:rsidR="00A70586" w:rsidRPr="00BA1BAE">
        <w:rPr>
          <w:rFonts w:ascii="Calibri" w:hAnsi="Calibri" w:cs="Calibri"/>
          <w:sz w:val="22"/>
          <w:szCs w:val="22"/>
          <w:lang w:val="en-CA"/>
        </w:rPr>
        <w:t xml:space="preserve"> as supported by evidence from interviews with key project stakeholders</w:t>
      </w:r>
      <w:r w:rsidRPr="00BA1BAE">
        <w:rPr>
          <w:rFonts w:ascii="Calibri" w:hAnsi="Calibri" w:cs="Calibri"/>
          <w:sz w:val="22"/>
          <w:szCs w:val="22"/>
          <w:lang w:val="en-CA"/>
        </w:rPr>
        <w:t>:</w:t>
      </w:r>
    </w:p>
    <w:p w14:paraId="10AB06E5" w14:textId="53CF208F" w:rsidR="00B71740" w:rsidRPr="00BA1BAE" w:rsidRDefault="0A79B4E5" w:rsidP="00A421EA">
      <w:pPr>
        <w:numPr>
          <w:ilvl w:val="0"/>
          <w:numId w:val="15"/>
        </w:numPr>
        <w:spacing w:line="276" w:lineRule="auto"/>
        <w:jc w:val="both"/>
        <w:rPr>
          <w:rFonts w:ascii="Calibri" w:hAnsi="Calibri" w:cs="Calibri"/>
          <w:sz w:val="22"/>
          <w:szCs w:val="22"/>
          <w:lang w:val="en-CA"/>
        </w:rPr>
      </w:pPr>
      <w:r w:rsidRPr="00BA1BAE">
        <w:rPr>
          <w:rFonts w:ascii="Calibri" w:hAnsi="Calibri" w:cs="Calibri"/>
          <w:b/>
          <w:bCs/>
          <w:sz w:val="22"/>
          <w:szCs w:val="22"/>
          <w:lang w:val="en-CA"/>
        </w:rPr>
        <w:t>Prolonged</w:t>
      </w:r>
      <w:r w:rsidR="5A69FFD4" w:rsidRPr="00BA1BAE">
        <w:rPr>
          <w:rFonts w:ascii="Calibri" w:hAnsi="Calibri" w:cs="Calibri"/>
          <w:b/>
          <w:bCs/>
          <w:sz w:val="22"/>
          <w:szCs w:val="22"/>
          <w:lang w:val="en-CA"/>
        </w:rPr>
        <w:t xml:space="preserve"> </w:t>
      </w:r>
      <w:r w:rsidRPr="00BA1BAE">
        <w:rPr>
          <w:rFonts w:ascii="Calibri" w:hAnsi="Calibri" w:cs="Calibri"/>
          <w:b/>
          <w:bCs/>
          <w:sz w:val="22"/>
          <w:szCs w:val="22"/>
          <w:lang w:val="en-CA"/>
        </w:rPr>
        <w:t xml:space="preserve">consultations between government institutions: </w:t>
      </w:r>
      <w:r w:rsidR="3B3811AE" w:rsidRPr="00BA1BAE">
        <w:rPr>
          <w:rFonts w:ascii="Calibri" w:hAnsi="Calibri" w:cs="Calibri"/>
          <w:sz w:val="22"/>
          <w:szCs w:val="22"/>
          <w:lang w:val="en-CA"/>
        </w:rPr>
        <w:t>Significant delays occurred at the inception stage of the</w:t>
      </w:r>
      <w:r w:rsidR="3B3811AE" w:rsidRPr="00BA1BAE">
        <w:rPr>
          <w:rFonts w:ascii="Calibri" w:hAnsi="Calibri" w:cs="Calibri"/>
          <w:b/>
          <w:bCs/>
          <w:sz w:val="22"/>
          <w:szCs w:val="22"/>
          <w:lang w:val="en-CA"/>
        </w:rPr>
        <w:t xml:space="preserve"> </w:t>
      </w:r>
      <w:r w:rsidR="3B3811AE" w:rsidRPr="00BA1BAE">
        <w:rPr>
          <w:rFonts w:ascii="Calibri" w:hAnsi="Calibri" w:cs="Calibri"/>
          <w:sz w:val="22"/>
          <w:szCs w:val="22"/>
          <w:lang w:val="en-CA"/>
        </w:rPr>
        <w:t>project</w:t>
      </w:r>
      <w:r w:rsidR="3B3811AE" w:rsidRPr="00BA1BAE">
        <w:rPr>
          <w:rFonts w:ascii="Calibri" w:hAnsi="Calibri" w:cs="Calibri"/>
          <w:b/>
          <w:bCs/>
          <w:sz w:val="22"/>
          <w:szCs w:val="22"/>
          <w:lang w:val="en-CA"/>
        </w:rPr>
        <w:t xml:space="preserve">, </w:t>
      </w:r>
      <w:r w:rsidR="3B3811AE" w:rsidRPr="00BA1BAE">
        <w:rPr>
          <w:rFonts w:ascii="Calibri" w:hAnsi="Calibri" w:cs="Calibri"/>
          <w:sz w:val="22"/>
          <w:szCs w:val="22"/>
          <w:lang w:val="en-CA"/>
        </w:rPr>
        <w:t>as a result</w:t>
      </w:r>
      <w:r w:rsidR="3B3811AE" w:rsidRPr="00BA1BAE">
        <w:rPr>
          <w:rFonts w:ascii="Calibri" w:hAnsi="Calibri" w:cs="Calibri"/>
          <w:b/>
          <w:bCs/>
          <w:sz w:val="22"/>
          <w:szCs w:val="22"/>
          <w:lang w:val="en-CA"/>
        </w:rPr>
        <w:t xml:space="preserve"> </w:t>
      </w:r>
      <w:r w:rsidR="3B3811AE" w:rsidRPr="00BA1BAE">
        <w:rPr>
          <w:rFonts w:ascii="Calibri" w:hAnsi="Calibri" w:cs="Calibri"/>
          <w:sz w:val="22"/>
          <w:szCs w:val="22"/>
          <w:lang w:val="en-CA"/>
        </w:rPr>
        <w:t xml:space="preserve">of conflict between the </w:t>
      </w:r>
      <w:proofErr w:type="spellStart"/>
      <w:r w:rsidR="3B3811AE" w:rsidRPr="00BA1BAE">
        <w:rPr>
          <w:rFonts w:ascii="Calibri" w:hAnsi="Calibri" w:cs="Calibri"/>
          <w:sz w:val="22"/>
          <w:szCs w:val="22"/>
          <w:lang w:val="en-CA"/>
        </w:rPr>
        <w:t>MoECC</w:t>
      </w:r>
      <w:proofErr w:type="spellEnd"/>
      <w:r w:rsidR="3B3811AE" w:rsidRPr="00BA1BAE">
        <w:rPr>
          <w:rFonts w:ascii="Calibri" w:hAnsi="Calibri" w:cs="Calibri"/>
          <w:sz w:val="22"/>
          <w:szCs w:val="22"/>
          <w:lang w:val="en-CA"/>
        </w:rPr>
        <w:t xml:space="preserve"> and </w:t>
      </w:r>
      <w:proofErr w:type="spellStart"/>
      <w:r w:rsidR="3B3811AE" w:rsidRPr="00BA1BAE">
        <w:rPr>
          <w:rFonts w:ascii="Calibri" w:hAnsi="Calibri" w:cs="Calibri"/>
          <w:sz w:val="22"/>
          <w:szCs w:val="22"/>
          <w:lang w:val="en-CA"/>
        </w:rPr>
        <w:t>MoEWR</w:t>
      </w:r>
      <w:proofErr w:type="spellEnd"/>
      <w:r w:rsidR="3B3811AE" w:rsidRPr="00BA1BAE">
        <w:rPr>
          <w:rFonts w:ascii="Calibri" w:hAnsi="Calibri" w:cs="Calibri"/>
          <w:sz w:val="22"/>
          <w:szCs w:val="22"/>
          <w:lang w:val="en-CA"/>
        </w:rPr>
        <w:t>.</w:t>
      </w:r>
      <w:r w:rsidR="267E28A3" w:rsidRPr="00BA1BAE">
        <w:rPr>
          <w:rFonts w:ascii="Calibri" w:hAnsi="Calibri" w:cs="Calibri"/>
          <w:sz w:val="22"/>
          <w:szCs w:val="22"/>
          <w:lang w:val="en-CA"/>
        </w:rPr>
        <w:t xml:space="preserve"> This delay led to a late start in the implementation of activities, which only took off in December of 2023, almost a year after the inception in February 2023.</w:t>
      </w:r>
      <w:r w:rsidR="3B3811AE" w:rsidRPr="00BA1BAE">
        <w:rPr>
          <w:rFonts w:ascii="Calibri" w:hAnsi="Calibri" w:cs="Calibri"/>
          <w:sz w:val="22"/>
          <w:szCs w:val="22"/>
          <w:lang w:val="en-CA"/>
        </w:rPr>
        <w:t xml:space="preserve"> </w:t>
      </w:r>
      <w:r w:rsidR="56552644" w:rsidRPr="00BA1BAE">
        <w:rPr>
          <w:rFonts w:ascii="Calibri" w:hAnsi="Calibri" w:cs="Calibri"/>
          <w:sz w:val="22"/>
          <w:szCs w:val="22"/>
          <w:lang w:val="en-CA"/>
        </w:rPr>
        <w:t>In the process of selecting pilot sites, the government self-selected three sites and this provoked prolonged consultations between government institutions and other stakeholders on a consensus causing even further delays</w:t>
      </w:r>
      <w:r w:rsidR="1354ABCD" w:rsidRPr="00BA1BAE">
        <w:rPr>
          <w:rFonts w:ascii="Calibri" w:hAnsi="Calibri" w:cs="Calibri"/>
          <w:sz w:val="22"/>
          <w:szCs w:val="22"/>
          <w:lang w:val="en-CA"/>
        </w:rPr>
        <w:t xml:space="preserve"> and impacting the timely achievement of certain outcomes</w:t>
      </w:r>
      <w:r w:rsidR="56552644" w:rsidRPr="00BA1BAE">
        <w:rPr>
          <w:rFonts w:ascii="Calibri" w:hAnsi="Calibri" w:cs="Calibri"/>
          <w:sz w:val="22"/>
          <w:szCs w:val="22"/>
          <w:lang w:val="en-CA"/>
        </w:rPr>
        <w:t>.</w:t>
      </w:r>
    </w:p>
    <w:p w14:paraId="0C3429E7" w14:textId="4C210143" w:rsidR="00B71740" w:rsidRPr="00BA1BAE" w:rsidRDefault="1E8FCB6D" w:rsidP="00A421EA">
      <w:pPr>
        <w:numPr>
          <w:ilvl w:val="0"/>
          <w:numId w:val="15"/>
        </w:numPr>
        <w:spacing w:line="276" w:lineRule="auto"/>
        <w:jc w:val="both"/>
        <w:rPr>
          <w:rFonts w:ascii="Calibri" w:hAnsi="Calibri" w:cs="Calibri"/>
          <w:sz w:val="22"/>
          <w:szCs w:val="22"/>
          <w:lang w:val="en-CA"/>
        </w:rPr>
      </w:pPr>
      <w:r w:rsidRPr="00BA1BAE">
        <w:rPr>
          <w:rFonts w:ascii="Calibri" w:hAnsi="Calibri" w:cs="Calibri"/>
          <w:b/>
          <w:bCs/>
          <w:sz w:val="22"/>
          <w:szCs w:val="22"/>
          <w:lang w:val="en-CA"/>
        </w:rPr>
        <w:t xml:space="preserve">Changes in leadership within the </w:t>
      </w:r>
      <w:proofErr w:type="spellStart"/>
      <w:r w:rsidRPr="00BA1BAE">
        <w:rPr>
          <w:rFonts w:ascii="Calibri" w:hAnsi="Calibri" w:cs="Calibri"/>
          <w:b/>
          <w:bCs/>
          <w:sz w:val="22"/>
          <w:szCs w:val="22"/>
          <w:lang w:val="en-CA"/>
        </w:rPr>
        <w:t>MoEWR</w:t>
      </w:r>
      <w:proofErr w:type="spellEnd"/>
      <w:r w:rsidR="319B3566" w:rsidRPr="00BA1BAE">
        <w:rPr>
          <w:rFonts w:ascii="Calibri" w:hAnsi="Calibri" w:cs="Calibri"/>
          <w:b/>
          <w:bCs/>
          <w:sz w:val="22"/>
          <w:szCs w:val="22"/>
          <w:lang w:val="en-CA"/>
        </w:rPr>
        <w:t xml:space="preserve"> and generally high turnover in government</w:t>
      </w:r>
      <w:r w:rsidRPr="00BA1BAE">
        <w:rPr>
          <w:rFonts w:ascii="Calibri" w:hAnsi="Calibri" w:cs="Calibri"/>
          <w:b/>
          <w:bCs/>
          <w:sz w:val="22"/>
          <w:szCs w:val="22"/>
          <w:lang w:val="en-CA"/>
        </w:rPr>
        <w:t xml:space="preserve">:  </w:t>
      </w:r>
      <w:r w:rsidR="5A69FFD4" w:rsidRPr="00BA1BAE">
        <w:rPr>
          <w:rFonts w:ascii="Calibri" w:hAnsi="Calibri" w:cs="Calibri"/>
          <w:sz w:val="22"/>
          <w:szCs w:val="22"/>
          <w:lang w:val="en-CA"/>
        </w:rPr>
        <w:t xml:space="preserve"> </w:t>
      </w:r>
      <w:r w:rsidR="34E582D2" w:rsidRPr="00BA1BAE">
        <w:rPr>
          <w:rFonts w:ascii="Calibri" w:hAnsi="Calibri" w:cs="Calibri"/>
          <w:sz w:val="22"/>
          <w:szCs w:val="22"/>
          <w:lang w:val="en-CA"/>
        </w:rPr>
        <w:t xml:space="preserve">In addition to prolonged consultations, </w:t>
      </w:r>
      <w:proofErr w:type="spellStart"/>
      <w:r w:rsidR="34E582D2" w:rsidRPr="00BA1BAE">
        <w:rPr>
          <w:rFonts w:ascii="Calibri" w:hAnsi="Calibri" w:cs="Calibri"/>
          <w:sz w:val="22"/>
          <w:szCs w:val="22"/>
          <w:lang w:val="en-CA"/>
        </w:rPr>
        <w:t>MoEWR</w:t>
      </w:r>
      <w:proofErr w:type="spellEnd"/>
      <w:r w:rsidR="34E582D2" w:rsidRPr="00BA1BAE">
        <w:rPr>
          <w:rFonts w:ascii="Calibri" w:hAnsi="Calibri" w:cs="Calibri"/>
          <w:sz w:val="22"/>
          <w:szCs w:val="22"/>
          <w:lang w:val="en-CA"/>
        </w:rPr>
        <w:t xml:space="preserve"> which has a major role to play in the project experienced a change in its leadership, which warranted a briefing for the new leadership thereby leading to significant delays in the approval of annual workplans. </w:t>
      </w:r>
      <w:r w:rsidR="319B3566" w:rsidRPr="00BA1BAE">
        <w:rPr>
          <w:rFonts w:ascii="Calibri" w:hAnsi="Calibri" w:cs="Calibri"/>
          <w:sz w:val="22"/>
          <w:szCs w:val="22"/>
          <w:lang w:val="en-CA"/>
        </w:rPr>
        <w:t>Somalia experiences a high turnover in senior</w:t>
      </w:r>
      <w:r w:rsidR="2D7AA1DA" w:rsidRPr="00BA1BAE">
        <w:rPr>
          <w:rFonts w:ascii="Calibri" w:hAnsi="Calibri" w:cs="Calibri"/>
          <w:sz w:val="22"/>
          <w:szCs w:val="22"/>
          <w:lang w:val="en-CA"/>
        </w:rPr>
        <w:t xml:space="preserve"> government</w:t>
      </w:r>
      <w:r w:rsidR="319B3566" w:rsidRPr="00BA1BAE">
        <w:rPr>
          <w:rFonts w:ascii="Calibri" w:hAnsi="Calibri" w:cs="Calibri"/>
          <w:sz w:val="22"/>
          <w:szCs w:val="22"/>
          <w:lang w:val="en-CA"/>
        </w:rPr>
        <w:t xml:space="preserve"> officials which </w:t>
      </w:r>
      <w:r w:rsidR="00C9F7AF" w:rsidRPr="00BA1BAE">
        <w:rPr>
          <w:rFonts w:ascii="Calibri" w:hAnsi="Calibri" w:cs="Calibri"/>
          <w:sz w:val="22"/>
          <w:szCs w:val="22"/>
          <w:lang w:val="en-CA"/>
        </w:rPr>
        <w:t xml:space="preserve">also affected the AMP project’s implementation. </w:t>
      </w:r>
    </w:p>
    <w:p w14:paraId="42B20B22" w14:textId="347C2610" w:rsidR="00B71740" w:rsidRPr="00BA1BAE" w:rsidRDefault="1ADD4766" w:rsidP="00A421EA">
      <w:pPr>
        <w:numPr>
          <w:ilvl w:val="0"/>
          <w:numId w:val="15"/>
        </w:numPr>
        <w:spacing w:line="276" w:lineRule="auto"/>
        <w:jc w:val="both"/>
        <w:rPr>
          <w:rFonts w:ascii="Calibri" w:hAnsi="Calibri" w:cs="Calibri"/>
          <w:sz w:val="22"/>
          <w:szCs w:val="22"/>
          <w:lang w:val="en-CA"/>
        </w:rPr>
      </w:pPr>
      <w:r w:rsidRPr="00BA1BAE">
        <w:rPr>
          <w:rFonts w:ascii="Calibri" w:hAnsi="Calibri" w:cs="Calibri"/>
          <w:b/>
          <w:bCs/>
          <w:sz w:val="22"/>
          <w:szCs w:val="22"/>
          <w:lang w:val="en-CA"/>
        </w:rPr>
        <w:t>Delayed recruitment</w:t>
      </w:r>
      <w:r w:rsidR="1354ABCD" w:rsidRPr="00BA1BAE">
        <w:rPr>
          <w:rFonts w:ascii="Calibri" w:hAnsi="Calibri" w:cs="Calibri"/>
          <w:b/>
          <w:bCs/>
          <w:sz w:val="22"/>
          <w:szCs w:val="22"/>
          <w:lang w:val="en-CA"/>
        </w:rPr>
        <w:t xml:space="preserve"> and procurement</w:t>
      </w:r>
      <w:r w:rsidRPr="00BA1BAE">
        <w:rPr>
          <w:rFonts w:ascii="Calibri" w:hAnsi="Calibri" w:cs="Calibri"/>
          <w:b/>
          <w:bCs/>
          <w:sz w:val="22"/>
          <w:szCs w:val="22"/>
          <w:lang w:val="en-CA"/>
        </w:rPr>
        <w:t xml:space="preserve">: </w:t>
      </w:r>
      <w:r w:rsidRPr="00BA1BAE">
        <w:rPr>
          <w:rFonts w:ascii="Calibri" w:hAnsi="Calibri" w:cs="Calibri"/>
          <w:sz w:val="22"/>
          <w:szCs w:val="22"/>
          <w:lang w:val="en-CA"/>
        </w:rPr>
        <w:t xml:space="preserve">The recruitment of an international expert to support the implementation of Outcome 2 </w:t>
      </w:r>
      <w:r w:rsidR="4A3C2F0A" w:rsidRPr="00BA1BAE">
        <w:rPr>
          <w:rFonts w:ascii="Calibri" w:hAnsi="Calibri" w:cs="Calibri"/>
          <w:sz w:val="22"/>
          <w:szCs w:val="22"/>
          <w:lang w:val="en-CA"/>
        </w:rPr>
        <w:t xml:space="preserve">for example </w:t>
      </w:r>
      <w:r w:rsidRPr="00BA1BAE">
        <w:rPr>
          <w:rFonts w:ascii="Calibri" w:hAnsi="Calibri" w:cs="Calibri"/>
          <w:sz w:val="22"/>
          <w:szCs w:val="22"/>
          <w:lang w:val="en-CA"/>
        </w:rPr>
        <w:t>took longer than expected</w:t>
      </w:r>
      <w:r w:rsidR="3282BDF7" w:rsidRPr="00BA1BAE">
        <w:rPr>
          <w:rFonts w:ascii="Calibri" w:hAnsi="Calibri" w:cs="Calibri"/>
          <w:sz w:val="22"/>
          <w:szCs w:val="22"/>
          <w:lang w:val="en-CA"/>
        </w:rPr>
        <w:t>,</w:t>
      </w:r>
      <w:r w:rsidRPr="00BA1BAE">
        <w:rPr>
          <w:rFonts w:ascii="Calibri" w:hAnsi="Calibri" w:cs="Calibri"/>
          <w:sz w:val="22"/>
          <w:szCs w:val="22"/>
          <w:lang w:val="en-CA"/>
        </w:rPr>
        <w:t xml:space="preserve"> causing delays.  </w:t>
      </w:r>
    </w:p>
    <w:p w14:paraId="4A9526D2" w14:textId="293A5616" w:rsidR="00C760D9" w:rsidRPr="00BA1BAE" w:rsidRDefault="5D8826C7" w:rsidP="00256CAE">
      <w:pPr>
        <w:spacing w:before="120" w:after="120" w:line="276" w:lineRule="auto"/>
        <w:jc w:val="both"/>
        <w:rPr>
          <w:rFonts w:ascii="Calibri" w:hAnsi="Calibri" w:cs="Calibri"/>
          <w:sz w:val="22"/>
          <w:szCs w:val="22"/>
          <w:lang w:val="en-CA"/>
        </w:rPr>
      </w:pPr>
      <w:r w:rsidRPr="00BA1BAE">
        <w:rPr>
          <w:rFonts w:ascii="Calibri" w:hAnsi="Calibri" w:cs="Calibri"/>
          <w:sz w:val="22"/>
          <w:szCs w:val="22"/>
          <w:lang w:val="en-CA"/>
        </w:rPr>
        <w:t xml:space="preserve">The </w:t>
      </w:r>
      <w:r w:rsidR="028267C6" w:rsidRPr="00BA1BAE">
        <w:rPr>
          <w:rFonts w:ascii="Calibri" w:hAnsi="Calibri" w:cs="Calibri"/>
          <w:sz w:val="22"/>
          <w:szCs w:val="22"/>
          <w:lang w:val="en-CA"/>
        </w:rPr>
        <w:t>MTR team</w:t>
      </w:r>
      <w:r w:rsidRPr="00BA1BAE">
        <w:rPr>
          <w:rFonts w:ascii="Calibri" w:hAnsi="Calibri" w:cs="Calibri"/>
          <w:sz w:val="22"/>
          <w:szCs w:val="22"/>
          <w:lang w:val="en-CA"/>
        </w:rPr>
        <w:t xml:space="preserve"> identified several factors contributing to the project’s success so far, including </w:t>
      </w:r>
      <w:r w:rsidR="7027682D" w:rsidRPr="00BA1BAE">
        <w:rPr>
          <w:rFonts w:ascii="Calibri" w:hAnsi="Calibri" w:cs="Calibri"/>
          <w:sz w:val="22"/>
          <w:szCs w:val="22"/>
          <w:lang w:val="en-CA"/>
        </w:rPr>
        <w:t>strong commitments shown on the part of the implementing partner and a strong sense of ownership displayed so far</w:t>
      </w:r>
      <w:r w:rsidR="1ADD4766" w:rsidRPr="00BA1BAE">
        <w:rPr>
          <w:rFonts w:ascii="Calibri" w:hAnsi="Calibri" w:cs="Calibri"/>
          <w:sz w:val="22"/>
          <w:szCs w:val="22"/>
          <w:lang w:val="en-CA"/>
        </w:rPr>
        <w:t xml:space="preserve"> from other actors involved. The recruitment of experts to support </w:t>
      </w:r>
      <w:r w:rsidR="4A3C2F0A" w:rsidRPr="00BA1BAE">
        <w:rPr>
          <w:rFonts w:ascii="Calibri" w:hAnsi="Calibri" w:cs="Calibri"/>
          <w:sz w:val="22"/>
          <w:szCs w:val="22"/>
          <w:lang w:val="en-CA"/>
        </w:rPr>
        <w:t>project</w:t>
      </w:r>
      <w:r w:rsidR="1ADD4766" w:rsidRPr="00BA1BAE">
        <w:rPr>
          <w:rFonts w:ascii="Calibri" w:hAnsi="Calibri" w:cs="Calibri"/>
          <w:sz w:val="22"/>
          <w:szCs w:val="22"/>
          <w:lang w:val="en-CA"/>
        </w:rPr>
        <w:t xml:space="preserve"> implementation such as in the operationalization of </w:t>
      </w:r>
      <w:proofErr w:type="spellStart"/>
      <w:r w:rsidR="1ADD4766" w:rsidRPr="00BA1BAE">
        <w:rPr>
          <w:rFonts w:ascii="Calibri" w:hAnsi="Calibri" w:cs="Calibri"/>
          <w:sz w:val="22"/>
          <w:szCs w:val="22"/>
          <w:lang w:val="en-CA"/>
        </w:rPr>
        <w:t>minigrid</w:t>
      </w:r>
      <w:proofErr w:type="spellEnd"/>
      <w:r w:rsidR="1ADD4766" w:rsidRPr="00BA1BAE">
        <w:rPr>
          <w:rFonts w:ascii="Calibri" w:hAnsi="Calibri" w:cs="Calibri"/>
          <w:sz w:val="22"/>
          <w:szCs w:val="22"/>
          <w:lang w:val="en-CA"/>
        </w:rPr>
        <w:t xml:space="preserve"> policies and education, </w:t>
      </w:r>
      <w:r w:rsidR="028267C6" w:rsidRPr="00BA1BAE">
        <w:rPr>
          <w:rFonts w:ascii="Calibri" w:hAnsi="Calibri" w:cs="Calibri"/>
          <w:sz w:val="22"/>
          <w:szCs w:val="22"/>
          <w:lang w:val="en-CA"/>
        </w:rPr>
        <w:t xml:space="preserve">committed and highly professional PMU and implementation partners, </w:t>
      </w:r>
      <w:r w:rsidRPr="00BA1BAE">
        <w:rPr>
          <w:rFonts w:ascii="Calibri" w:hAnsi="Calibri" w:cs="Calibri"/>
          <w:sz w:val="22"/>
          <w:szCs w:val="22"/>
          <w:lang w:val="en-CA"/>
        </w:rPr>
        <w:t>and strong relationship</w:t>
      </w:r>
      <w:r w:rsidR="028267C6" w:rsidRPr="00BA1BAE">
        <w:rPr>
          <w:rFonts w:ascii="Calibri" w:hAnsi="Calibri" w:cs="Calibri"/>
          <w:sz w:val="22"/>
          <w:szCs w:val="22"/>
          <w:lang w:val="en-CA"/>
        </w:rPr>
        <w:t xml:space="preserve"> between them, as well as a good working relationship between the project and national government stakeholders</w:t>
      </w:r>
      <w:r w:rsidRPr="00BA1BAE">
        <w:rPr>
          <w:rFonts w:ascii="Calibri" w:hAnsi="Calibri" w:cs="Calibri"/>
          <w:sz w:val="22"/>
          <w:szCs w:val="22"/>
          <w:lang w:val="en-CA"/>
        </w:rPr>
        <w:t>.</w:t>
      </w:r>
      <w:r w:rsidR="769F8BB3" w:rsidRPr="00BA1BAE">
        <w:rPr>
          <w:rFonts w:ascii="Calibri" w:hAnsi="Calibri" w:cs="Calibri"/>
          <w:sz w:val="22"/>
          <w:szCs w:val="22"/>
          <w:lang w:val="en-CA"/>
        </w:rPr>
        <w:t xml:space="preserve"> The technical support provided by the regional AMP project to the Somalia AMP child project equally emerged as a contributing factor to success realized by the project this far. </w:t>
      </w:r>
      <w:r w:rsidRPr="00BA1BAE">
        <w:rPr>
          <w:rFonts w:ascii="Calibri" w:hAnsi="Calibri" w:cs="Calibri"/>
          <w:sz w:val="22"/>
          <w:szCs w:val="22"/>
          <w:lang w:val="en-CA"/>
        </w:rPr>
        <w:t xml:space="preserve"> </w:t>
      </w:r>
      <w:r w:rsidR="5AF0F087" w:rsidRPr="00BA1BAE">
        <w:rPr>
          <w:rFonts w:ascii="Calibri" w:hAnsi="Calibri" w:cs="Calibri"/>
          <w:sz w:val="22"/>
          <w:szCs w:val="22"/>
          <w:lang w:val="en-CA"/>
        </w:rPr>
        <w:t xml:space="preserve">The MTR equally identified remaining barriers that could jeopardise the attainment of the project’s objectives and these include: </w:t>
      </w:r>
    </w:p>
    <w:p w14:paraId="223CC937" w14:textId="2051DA13" w:rsidR="009C1437" w:rsidRPr="00BA1BAE" w:rsidRDefault="5AF0F087" w:rsidP="00256CAE">
      <w:pPr>
        <w:spacing w:before="120" w:after="120" w:line="276" w:lineRule="auto"/>
        <w:jc w:val="both"/>
        <w:rPr>
          <w:rFonts w:ascii="Calibri" w:hAnsi="Calibri" w:cs="Calibri"/>
          <w:sz w:val="22"/>
          <w:szCs w:val="22"/>
          <w:lang w:val="en-CA"/>
        </w:rPr>
      </w:pPr>
      <w:r w:rsidRPr="00BA1BAE">
        <w:rPr>
          <w:rFonts w:ascii="Calibri" w:hAnsi="Calibri" w:cs="Calibri"/>
          <w:b/>
          <w:bCs/>
          <w:sz w:val="22"/>
          <w:szCs w:val="22"/>
          <w:lang w:val="en-CA"/>
        </w:rPr>
        <w:t>Upcoming elections in Somalia</w:t>
      </w:r>
      <w:r w:rsidRPr="00BA1BAE">
        <w:rPr>
          <w:rFonts w:ascii="Calibri" w:hAnsi="Calibri" w:cs="Calibri"/>
          <w:sz w:val="22"/>
          <w:szCs w:val="22"/>
          <w:lang w:val="en-CA"/>
        </w:rPr>
        <w:t xml:space="preserve">. The upcoming national elections in Somalia, scheduled for 2026, present a potential </w:t>
      </w:r>
      <w:r w:rsidR="5B468089" w:rsidRPr="00BA1BAE">
        <w:rPr>
          <w:rFonts w:ascii="Calibri" w:hAnsi="Calibri" w:cs="Calibri"/>
          <w:sz w:val="22"/>
          <w:szCs w:val="22"/>
          <w:lang w:val="en-CA"/>
        </w:rPr>
        <w:t xml:space="preserve">challenge </w:t>
      </w:r>
      <w:r w:rsidRPr="00BA1BAE">
        <w:rPr>
          <w:rFonts w:ascii="Calibri" w:hAnsi="Calibri" w:cs="Calibri"/>
          <w:sz w:val="22"/>
          <w:szCs w:val="22"/>
          <w:lang w:val="en-CA"/>
        </w:rPr>
        <w:t xml:space="preserve">to the timely implementation and achievement of the project’s objectives. The election period could </w:t>
      </w:r>
      <w:r w:rsidR="4F080F85" w:rsidRPr="00BA1BAE">
        <w:rPr>
          <w:rFonts w:ascii="Calibri" w:hAnsi="Calibri" w:cs="Calibri"/>
          <w:sz w:val="22"/>
          <w:szCs w:val="22"/>
          <w:lang w:val="en-CA"/>
        </w:rPr>
        <w:t>be accompanied</w:t>
      </w:r>
      <w:r w:rsidRPr="00BA1BAE">
        <w:rPr>
          <w:rFonts w:ascii="Calibri" w:hAnsi="Calibri" w:cs="Calibri"/>
          <w:sz w:val="22"/>
          <w:szCs w:val="22"/>
          <w:lang w:val="en-CA"/>
        </w:rPr>
        <w:t xml:space="preserve"> by heightened political tension</w:t>
      </w:r>
      <w:r w:rsidR="009C1437" w:rsidRPr="00BA1BAE">
        <w:rPr>
          <w:rStyle w:val="FootnoteReference"/>
          <w:rFonts w:ascii="Calibri" w:hAnsi="Calibri" w:cs="Calibri"/>
          <w:sz w:val="22"/>
          <w:szCs w:val="22"/>
          <w:lang w:val="en-CA"/>
        </w:rPr>
        <w:footnoteReference w:id="22"/>
      </w:r>
      <w:r w:rsidRPr="00BA1BAE">
        <w:rPr>
          <w:rFonts w:ascii="Calibri" w:hAnsi="Calibri" w:cs="Calibri"/>
          <w:sz w:val="22"/>
          <w:szCs w:val="22"/>
          <w:lang w:val="en-CA"/>
        </w:rPr>
        <w:t>, shifts in government priorities, and possible administrative disruptions that may delay decision-making, procurement, or approval processes critical to project progress. In addition, changes in leadership or institutional structures could affect the continuity of engagement with key counterparts and delay coordination among implementing partners. These factors collectively pose risks to the construction schedule of the planned mini-grids and to maintain momentum in project execution. Proactive engagement with government counterparts, contingency planning, and close monitoring of the political context are therefore essential to mitigate these potential disruptions.</w:t>
      </w:r>
    </w:p>
    <w:p w14:paraId="10FFF7F5" w14:textId="77777777" w:rsidR="009C1437" w:rsidRPr="00BA1BAE" w:rsidRDefault="009C1437" w:rsidP="0FF36309">
      <w:pPr>
        <w:pStyle w:val="NormalWeb"/>
        <w:spacing w:before="120" w:beforeAutospacing="0" w:after="120" w:afterAutospacing="0" w:line="276" w:lineRule="auto"/>
        <w:jc w:val="both"/>
        <w:rPr>
          <w:rFonts w:ascii="Calibri" w:hAnsi="Calibri" w:cs="Calibri"/>
          <w:sz w:val="22"/>
          <w:szCs w:val="22"/>
          <w:lang w:val="en-CA"/>
        </w:rPr>
      </w:pPr>
      <w:r w:rsidRPr="00BA1BAE">
        <w:rPr>
          <w:rStyle w:val="Strong"/>
          <w:rFonts w:ascii="Calibri" w:hAnsi="Calibri" w:cs="Calibri"/>
          <w:sz w:val="22"/>
          <w:szCs w:val="22"/>
          <w:lang w:val="en-CA"/>
        </w:rPr>
        <w:t xml:space="preserve">Delays in Procurement of Service Providers for </w:t>
      </w:r>
      <w:proofErr w:type="spellStart"/>
      <w:r w:rsidRPr="00BA1BAE">
        <w:rPr>
          <w:rStyle w:val="Strong"/>
          <w:rFonts w:ascii="Calibri" w:hAnsi="Calibri" w:cs="Calibri"/>
          <w:sz w:val="22"/>
          <w:szCs w:val="22"/>
          <w:lang w:val="en-CA"/>
        </w:rPr>
        <w:t>Minigrid</w:t>
      </w:r>
      <w:proofErr w:type="spellEnd"/>
      <w:r w:rsidRPr="00BA1BAE">
        <w:rPr>
          <w:rStyle w:val="Strong"/>
          <w:rFonts w:ascii="Calibri" w:hAnsi="Calibri" w:cs="Calibri"/>
          <w:sz w:val="22"/>
          <w:szCs w:val="22"/>
          <w:lang w:val="en-CA"/>
        </w:rPr>
        <w:t xml:space="preserve"> Construction</w:t>
      </w:r>
      <w:r w:rsidRPr="00BA1BAE">
        <w:rPr>
          <w:rStyle w:val="Strong"/>
          <w:rFonts w:ascii="Calibri" w:eastAsiaTheme="majorEastAsia" w:hAnsi="Calibri" w:cs="Calibri"/>
          <w:sz w:val="22"/>
          <w:szCs w:val="22"/>
          <w:lang w:val="en-CA"/>
        </w:rPr>
        <w:t xml:space="preserve">. </w:t>
      </w:r>
      <w:r w:rsidRPr="00BA1BAE">
        <w:rPr>
          <w:rFonts w:ascii="Calibri" w:hAnsi="Calibri" w:cs="Calibri"/>
          <w:sz w:val="22"/>
          <w:szCs w:val="22"/>
          <w:lang w:val="en-CA"/>
        </w:rPr>
        <w:t xml:space="preserve">A key risk that could hinder the timely achievement of the project’s objectives is potential delays in the procurement process managed by UNDP for selecting and contracting service providers to construct the </w:t>
      </w:r>
      <w:proofErr w:type="spellStart"/>
      <w:r w:rsidRPr="00BA1BAE">
        <w:rPr>
          <w:rFonts w:ascii="Calibri" w:hAnsi="Calibri" w:cs="Calibri"/>
          <w:sz w:val="22"/>
          <w:szCs w:val="22"/>
          <w:lang w:val="en-CA"/>
        </w:rPr>
        <w:t>minigrids</w:t>
      </w:r>
      <w:proofErr w:type="spellEnd"/>
      <w:r w:rsidRPr="00BA1BAE">
        <w:rPr>
          <w:rFonts w:ascii="Calibri" w:hAnsi="Calibri" w:cs="Calibri"/>
          <w:sz w:val="22"/>
          <w:szCs w:val="22"/>
          <w:lang w:val="en-CA"/>
        </w:rPr>
        <w:t xml:space="preserve"> in the three targeted sites in Somalia. Procurement processes within UNDP are often complex and time-consuming, involving </w:t>
      </w:r>
      <w:r w:rsidRPr="00BA1BAE">
        <w:rPr>
          <w:rFonts w:ascii="Calibri" w:hAnsi="Calibri" w:cs="Calibri"/>
          <w:sz w:val="22"/>
          <w:szCs w:val="22"/>
          <w:lang w:val="en-CA"/>
        </w:rPr>
        <w:lastRenderedPageBreak/>
        <w:t xml:space="preserve">multiple layers of review, due diligence, and compliance with UNDP and donor requirements. Given Somalia’s challenging operating environment, including limited local technical capacity, market constraints, and security-related access issues, the risk of extended procurement timelines is heightened. Such delays could compress the implementation schedule, reduce the time available for testing, commissioning, and operationalization of the </w:t>
      </w:r>
      <w:proofErr w:type="spellStart"/>
      <w:r w:rsidRPr="00BA1BAE">
        <w:rPr>
          <w:rFonts w:ascii="Calibri" w:hAnsi="Calibri" w:cs="Calibri"/>
          <w:sz w:val="22"/>
          <w:szCs w:val="22"/>
          <w:lang w:val="en-CA"/>
        </w:rPr>
        <w:t>minigrids</w:t>
      </w:r>
      <w:proofErr w:type="spellEnd"/>
      <w:r w:rsidRPr="00BA1BAE">
        <w:rPr>
          <w:rFonts w:ascii="Calibri" w:hAnsi="Calibri" w:cs="Calibri"/>
          <w:sz w:val="22"/>
          <w:szCs w:val="22"/>
          <w:lang w:val="en-CA"/>
        </w:rPr>
        <w:t>, and ultimately affect the project’s ability to demonstrate results by closure. Proactive procurement planning including the timely preparation and internal validation of the request for proposal (RFP) package, and the organization of a roadshow or a pre-bid conference to explain the eligibility criteria and requirements of the RFP to prospective bidders will be essential to mitigate this risk and maintain progress toward achieving the intended outcomes.</w:t>
      </w:r>
    </w:p>
    <w:p w14:paraId="46D83597" w14:textId="7C367DED" w:rsidR="009C1437" w:rsidRPr="00BA1BAE" w:rsidRDefault="5AF0F087" w:rsidP="7E69534E">
      <w:pPr>
        <w:pStyle w:val="NormalWeb"/>
        <w:spacing w:before="120" w:beforeAutospacing="0" w:after="120" w:afterAutospacing="0" w:line="276" w:lineRule="auto"/>
        <w:jc w:val="both"/>
        <w:rPr>
          <w:rFonts w:ascii="Calibri" w:hAnsi="Calibri" w:cs="Calibri"/>
          <w:sz w:val="22"/>
          <w:szCs w:val="22"/>
          <w:lang w:val="en-CA"/>
        </w:rPr>
      </w:pPr>
      <w:r w:rsidRPr="00BA1BAE">
        <w:rPr>
          <w:rFonts w:ascii="Calibri" w:hAnsi="Calibri" w:cs="Calibri"/>
          <w:b/>
          <w:bCs/>
          <w:sz w:val="22"/>
          <w:szCs w:val="22"/>
          <w:lang w:val="en-CA"/>
        </w:rPr>
        <w:t>Security transition in Somalia</w:t>
      </w:r>
      <w:r w:rsidRPr="00BA1BAE">
        <w:rPr>
          <w:rFonts w:ascii="Calibri" w:hAnsi="Calibri" w:cs="Calibri"/>
          <w:sz w:val="22"/>
          <w:szCs w:val="22"/>
          <w:lang w:val="en-CA"/>
        </w:rPr>
        <w:t xml:space="preserve">. A potential </w:t>
      </w:r>
      <w:r w:rsidR="00B01A21" w:rsidRPr="00BA1BAE">
        <w:rPr>
          <w:rFonts w:ascii="Calibri" w:hAnsi="Calibri" w:cs="Calibri"/>
          <w:sz w:val="22"/>
          <w:szCs w:val="22"/>
          <w:lang w:val="en-CA"/>
        </w:rPr>
        <w:t>obstacle</w:t>
      </w:r>
      <w:r w:rsidR="6A3ED63C" w:rsidRPr="00BA1BAE">
        <w:rPr>
          <w:rFonts w:ascii="Calibri" w:hAnsi="Calibri" w:cs="Calibri"/>
          <w:sz w:val="22"/>
          <w:szCs w:val="22"/>
          <w:lang w:val="en-CA"/>
        </w:rPr>
        <w:t xml:space="preserve"> </w:t>
      </w:r>
      <w:r w:rsidRPr="00BA1BAE">
        <w:rPr>
          <w:rFonts w:ascii="Calibri" w:hAnsi="Calibri" w:cs="Calibri"/>
          <w:sz w:val="22"/>
          <w:szCs w:val="22"/>
          <w:lang w:val="en-CA"/>
        </w:rPr>
        <w:t xml:space="preserve">to the achievement of the project’s objectives relates to the ongoing security transition in Somalia. The African Union Transition Mission in Somalia (ATMIS) concluded its mandate on 31 December 2024, and as of 1 January 2025, has been succeeded by the new </w:t>
      </w:r>
      <w:r w:rsidRPr="00BA1BAE">
        <w:rPr>
          <w:rStyle w:val="Strong"/>
          <w:rFonts w:ascii="Calibri" w:hAnsi="Calibri" w:cs="Calibri"/>
          <w:b w:val="0"/>
          <w:bCs w:val="0"/>
          <w:sz w:val="22"/>
          <w:szCs w:val="22"/>
          <w:lang w:val="en-CA"/>
        </w:rPr>
        <w:t>African Union Support and Stabilisation Mission in Somalia (AUSSOM)</w:t>
      </w:r>
      <w:r w:rsidRPr="00BA1BAE">
        <w:rPr>
          <w:rFonts w:ascii="Calibri" w:hAnsi="Calibri" w:cs="Calibri"/>
          <w:sz w:val="22"/>
          <w:szCs w:val="22"/>
          <w:lang w:val="en-CA"/>
        </w:rPr>
        <w:t xml:space="preserve">. This transition involves a phased transfer of security responsibilities from the African Union forces to the </w:t>
      </w:r>
      <w:r w:rsidRPr="00BA1BAE">
        <w:rPr>
          <w:rStyle w:val="Strong"/>
          <w:rFonts w:ascii="Calibri" w:hAnsi="Calibri" w:cs="Calibri"/>
          <w:b w:val="0"/>
          <w:bCs w:val="0"/>
          <w:sz w:val="22"/>
          <w:szCs w:val="22"/>
          <w:lang w:val="en-CA"/>
        </w:rPr>
        <w:t>Somali Security Forces</w:t>
      </w:r>
      <w:r w:rsidRPr="00BA1BAE">
        <w:rPr>
          <w:rFonts w:ascii="Calibri" w:hAnsi="Calibri" w:cs="Calibri"/>
          <w:sz w:val="22"/>
          <w:szCs w:val="22"/>
          <w:lang w:val="en-CA"/>
        </w:rPr>
        <w:t xml:space="preserve">, a process that began in April 2022. While AUSSOM’s role is to provide continued support to the Federal Government of Somalia in maintaining stability and strengthening national security capacities, the transition period may create </w:t>
      </w:r>
      <w:r w:rsidRPr="00BA1BAE">
        <w:rPr>
          <w:rStyle w:val="Strong"/>
          <w:rFonts w:ascii="Calibri" w:hAnsi="Calibri" w:cs="Calibri"/>
          <w:b w:val="0"/>
          <w:bCs w:val="0"/>
          <w:sz w:val="22"/>
          <w:szCs w:val="22"/>
          <w:lang w:val="en-CA"/>
        </w:rPr>
        <w:t>temporary security gaps or localised instability</w:t>
      </w:r>
      <w:r w:rsidRPr="00BA1BAE">
        <w:rPr>
          <w:rFonts w:ascii="Calibri" w:hAnsi="Calibri" w:cs="Calibri"/>
          <w:sz w:val="22"/>
          <w:szCs w:val="22"/>
          <w:lang w:val="en-CA"/>
        </w:rPr>
        <w:t xml:space="preserve"> in some regions. Such conditions could pose challenges for the project’s planned activities—particularly the construction and operation of </w:t>
      </w:r>
      <w:proofErr w:type="spellStart"/>
      <w:r w:rsidRPr="00BA1BAE">
        <w:rPr>
          <w:rFonts w:ascii="Calibri" w:hAnsi="Calibri" w:cs="Calibri"/>
          <w:sz w:val="22"/>
          <w:szCs w:val="22"/>
          <w:lang w:val="en-CA"/>
        </w:rPr>
        <w:t>minigrids</w:t>
      </w:r>
      <w:proofErr w:type="spellEnd"/>
      <w:r w:rsidRPr="00BA1BAE">
        <w:rPr>
          <w:rFonts w:ascii="Calibri" w:hAnsi="Calibri" w:cs="Calibri"/>
          <w:sz w:val="22"/>
          <w:szCs w:val="22"/>
          <w:lang w:val="en-CA"/>
        </w:rPr>
        <w:t xml:space="preserve"> in selected sites—by affecting field access, timelines, and the safety of implementing partners and contractors. Continued monitoring of the security situation, close coordination with national authorities, and flexibility in implementation planning will therefore be essential to mitigate this risk.</w:t>
      </w:r>
    </w:p>
    <w:p w14:paraId="11E1B223" w14:textId="30AF93C2" w:rsidR="009C1437" w:rsidRPr="00BA1BAE" w:rsidRDefault="22FAA4D9" w:rsidP="7E69534E">
      <w:pPr>
        <w:pStyle w:val="NormalWeb"/>
        <w:spacing w:before="120" w:beforeAutospacing="0" w:after="120" w:afterAutospacing="0" w:line="276" w:lineRule="auto"/>
        <w:jc w:val="both"/>
        <w:rPr>
          <w:rFonts w:ascii="Calibri" w:hAnsi="Calibri" w:cs="Calibri"/>
          <w:sz w:val="22"/>
          <w:szCs w:val="22"/>
          <w:lang w:val="en-CA"/>
        </w:rPr>
      </w:pPr>
      <w:r w:rsidRPr="00BA1BAE">
        <w:rPr>
          <w:rFonts w:ascii="Calibri" w:hAnsi="Calibri" w:cs="Calibri"/>
          <w:sz w:val="22"/>
          <w:szCs w:val="22"/>
          <w:lang w:val="en-CA"/>
        </w:rPr>
        <w:t xml:space="preserve">The MTR also assessed how benefits of successful parts of the project could be extended. </w:t>
      </w:r>
      <w:r w:rsidR="5AF0F087" w:rsidRPr="00BA1BAE">
        <w:rPr>
          <w:rFonts w:ascii="Calibri" w:hAnsi="Calibri" w:cs="Calibri"/>
          <w:sz w:val="22"/>
          <w:szCs w:val="22"/>
          <w:lang w:val="en-CA"/>
        </w:rPr>
        <w:t xml:space="preserve">The project’s key achievements to date are primarily linked to </w:t>
      </w:r>
      <w:r w:rsidR="5AF0F087" w:rsidRPr="00BA1BAE">
        <w:rPr>
          <w:rStyle w:val="Strong"/>
          <w:rFonts w:ascii="Calibri" w:hAnsi="Calibri" w:cs="Calibri"/>
          <w:b w:val="0"/>
          <w:bCs w:val="0"/>
          <w:sz w:val="22"/>
          <w:szCs w:val="22"/>
          <w:lang w:val="en-CA"/>
        </w:rPr>
        <w:t>strengthened institutional capacities</w:t>
      </w:r>
      <w:r w:rsidR="5AF0F087" w:rsidRPr="00BA1BAE">
        <w:rPr>
          <w:rFonts w:ascii="Calibri" w:hAnsi="Calibri" w:cs="Calibri"/>
          <w:sz w:val="22"/>
          <w:szCs w:val="22"/>
          <w:lang w:val="en-CA"/>
        </w:rPr>
        <w:t xml:space="preserve"> within the energy sector. With project support, a </w:t>
      </w:r>
      <w:r w:rsidR="5AF0F087" w:rsidRPr="00BA1BAE">
        <w:rPr>
          <w:rStyle w:val="Strong"/>
          <w:rFonts w:ascii="Calibri" w:hAnsi="Calibri" w:cs="Calibri"/>
          <w:b w:val="0"/>
          <w:bCs w:val="0"/>
          <w:sz w:val="22"/>
          <w:szCs w:val="22"/>
          <w:lang w:val="en-CA"/>
        </w:rPr>
        <w:t>Rural Electrification Unit</w:t>
      </w:r>
      <w:r w:rsidR="5AF0F087" w:rsidRPr="00BA1BAE">
        <w:rPr>
          <w:rFonts w:ascii="Calibri" w:hAnsi="Calibri" w:cs="Calibri"/>
          <w:sz w:val="22"/>
          <w:szCs w:val="22"/>
          <w:lang w:val="en-CA"/>
        </w:rPr>
        <w:t xml:space="preserve"> has been established within the </w:t>
      </w:r>
      <w:r w:rsidR="5AF0F087" w:rsidRPr="00BA1BAE">
        <w:rPr>
          <w:rStyle w:val="Strong"/>
          <w:rFonts w:ascii="Calibri" w:hAnsi="Calibri" w:cs="Calibri"/>
          <w:b w:val="0"/>
          <w:bCs w:val="0"/>
          <w:sz w:val="22"/>
          <w:szCs w:val="22"/>
          <w:lang w:val="en-CA"/>
        </w:rPr>
        <w:t>Ministry of Energy</w:t>
      </w:r>
      <w:r w:rsidR="5AF0F087" w:rsidRPr="00BA1BAE">
        <w:rPr>
          <w:rFonts w:ascii="Calibri" w:hAnsi="Calibri" w:cs="Calibri"/>
          <w:sz w:val="22"/>
          <w:szCs w:val="22"/>
          <w:lang w:val="en-CA"/>
        </w:rPr>
        <w:t xml:space="preserve"> to address rural energy access and electrification matters. In addition, the </w:t>
      </w:r>
      <w:r w:rsidR="5AF0F087" w:rsidRPr="00BA1BAE">
        <w:rPr>
          <w:rStyle w:val="Strong"/>
          <w:rFonts w:ascii="Calibri" w:hAnsi="Calibri" w:cs="Calibri"/>
          <w:b w:val="0"/>
          <w:bCs w:val="0"/>
          <w:sz w:val="22"/>
          <w:szCs w:val="22"/>
          <w:lang w:val="en-CA"/>
        </w:rPr>
        <w:t>regulatory assistance</w:t>
      </w:r>
      <w:r w:rsidR="5AF0F087" w:rsidRPr="00BA1BAE">
        <w:rPr>
          <w:rFonts w:ascii="Calibri" w:hAnsi="Calibri" w:cs="Calibri"/>
          <w:sz w:val="22"/>
          <w:szCs w:val="22"/>
          <w:lang w:val="en-CA"/>
        </w:rPr>
        <w:t xml:space="preserve"> provided through the AMP has enabled </w:t>
      </w:r>
      <w:r w:rsidR="00041189" w:rsidRPr="00BA1BAE">
        <w:rPr>
          <w:rFonts w:ascii="Calibri" w:hAnsi="Calibri" w:cs="Calibri"/>
          <w:sz w:val="22"/>
          <w:szCs w:val="22"/>
          <w:lang w:val="en-CA"/>
        </w:rPr>
        <w:t>NEA</w:t>
      </w:r>
      <w:r w:rsidR="5AF0F087" w:rsidRPr="00BA1BAE">
        <w:rPr>
          <w:rFonts w:ascii="Calibri" w:hAnsi="Calibri" w:cs="Calibri"/>
          <w:sz w:val="22"/>
          <w:szCs w:val="22"/>
          <w:lang w:val="en-CA"/>
        </w:rPr>
        <w:t xml:space="preserve"> to introduce and implement a licensing fee system, marking progress toward a more structured and regulated energy framework.</w:t>
      </w:r>
    </w:p>
    <w:p w14:paraId="1A7BA8B5" w14:textId="38753F55" w:rsidR="009C1437" w:rsidRPr="00BA1BAE" w:rsidRDefault="5AF0F087" w:rsidP="7E69534E">
      <w:pPr>
        <w:pStyle w:val="NormalWeb"/>
        <w:spacing w:before="120" w:beforeAutospacing="0" w:after="120" w:afterAutospacing="0" w:line="276" w:lineRule="auto"/>
        <w:jc w:val="both"/>
        <w:rPr>
          <w:rFonts w:ascii="Calibri" w:hAnsi="Calibri" w:cs="Calibri"/>
          <w:sz w:val="22"/>
          <w:szCs w:val="22"/>
          <w:lang w:val="en-CA"/>
        </w:rPr>
      </w:pPr>
      <w:r w:rsidRPr="00BA1BAE">
        <w:rPr>
          <w:rFonts w:ascii="Calibri" w:hAnsi="Calibri" w:cs="Calibri"/>
          <w:sz w:val="22"/>
          <w:szCs w:val="22"/>
          <w:lang w:val="en-CA"/>
        </w:rPr>
        <w:t xml:space="preserve">The project also supported the </w:t>
      </w:r>
      <w:r w:rsidRPr="00BA1BAE">
        <w:rPr>
          <w:rStyle w:val="Strong"/>
          <w:rFonts w:ascii="Calibri" w:hAnsi="Calibri" w:cs="Calibri"/>
          <w:b w:val="0"/>
          <w:bCs w:val="0"/>
          <w:sz w:val="22"/>
          <w:szCs w:val="22"/>
          <w:lang w:val="en-CA"/>
        </w:rPr>
        <w:t xml:space="preserve">development of a technical curriculum on solar and hybrid </w:t>
      </w:r>
      <w:proofErr w:type="spellStart"/>
      <w:r w:rsidRPr="00BA1BAE">
        <w:rPr>
          <w:rStyle w:val="Strong"/>
          <w:rFonts w:ascii="Calibri" w:hAnsi="Calibri" w:cs="Calibri"/>
          <w:b w:val="0"/>
          <w:bCs w:val="0"/>
          <w:sz w:val="22"/>
          <w:szCs w:val="22"/>
          <w:lang w:val="en-CA"/>
        </w:rPr>
        <w:t>minigrids</w:t>
      </w:r>
      <w:proofErr w:type="spellEnd"/>
      <w:r w:rsidRPr="00BA1BAE">
        <w:rPr>
          <w:rFonts w:ascii="Calibri" w:hAnsi="Calibri" w:cs="Calibri"/>
          <w:sz w:val="22"/>
          <w:szCs w:val="22"/>
          <w:lang w:val="en-CA"/>
        </w:rPr>
        <w:t xml:space="preserve">, aimed at addressing existing skill shortages in the renewable energy sector. The potential impact of this intervention will be further amplified once the course is </w:t>
      </w:r>
      <w:r w:rsidRPr="00BA1BAE">
        <w:rPr>
          <w:rStyle w:val="Strong"/>
          <w:rFonts w:ascii="Calibri" w:hAnsi="Calibri" w:cs="Calibri"/>
          <w:b w:val="0"/>
          <w:bCs w:val="0"/>
          <w:sz w:val="22"/>
          <w:szCs w:val="22"/>
          <w:lang w:val="en-CA"/>
        </w:rPr>
        <w:t>formally accredited by the Ministry of Education</w:t>
      </w:r>
      <w:r w:rsidRPr="00BA1BAE">
        <w:rPr>
          <w:rFonts w:ascii="Calibri" w:hAnsi="Calibri" w:cs="Calibri"/>
          <w:sz w:val="22"/>
          <w:szCs w:val="22"/>
          <w:lang w:val="en-CA"/>
        </w:rPr>
        <w:t xml:space="preserve">, a process currently in progress. The project can build on this achievement by facilitating collaboration between </w:t>
      </w:r>
      <w:proofErr w:type="spellStart"/>
      <w:r w:rsidR="00041189" w:rsidRPr="00BA1BAE">
        <w:rPr>
          <w:rFonts w:ascii="Calibri" w:hAnsi="Calibri" w:cs="Calibri"/>
          <w:sz w:val="22"/>
          <w:szCs w:val="22"/>
          <w:lang w:val="en-CA"/>
        </w:rPr>
        <w:t>MoEWR</w:t>
      </w:r>
      <w:proofErr w:type="spellEnd"/>
      <w:r w:rsidRPr="00BA1BAE">
        <w:rPr>
          <w:rStyle w:val="Strong"/>
          <w:rFonts w:ascii="Calibri" w:hAnsi="Calibri" w:cs="Calibri"/>
          <w:b w:val="0"/>
          <w:bCs w:val="0"/>
          <w:sz w:val="22"/>
          <w:szCs w:val="22"/>
          <w:lang w:val="en-CA"/>
        </w:rPr>
        <w:t>, the Ministry of Education, and selected academic institutions</w:t>
      </w:r>
      <w:r w:rsidRPr="00BA1BAE">
        <w:rPr>
          <w:rFonts w:ascii="Calibri" w:hAnsi="Calibri" w:cs="Calibri"/>
          <w:sz w:val="22"/>
          <w:szCs w:val="22"/>
          <w:lang w:val="en-CA"/>
        </w:rPr>
        <w:t xml:space="preserve"> to roll out the accredited curriculum. Partnering with organizations such as the </w:t>
      </w:r>
      <w:r w:rsidRPr="00BA1BAE">
        <w:rPr>
          <w:rStyle w:val="Strong"/>
          <w:rFonts w:ascii="Calibri" w:hAnsi="Calibri" w:cs="Calibri"/>
          <w:b w:val="0"/>
          <w:bCs w:val="0"/>
          <w:sz w:val="22"/>
          <w:szCs w:val="22"/>
          <w:lang w:val="en-CA"/>
        </w:rPr>
        <w:t>Res4Africa Foundation</w:t>
      </w:r>
      <w:r w:rsidRPr="00BA1BAE">
        <w:rPr>
          <w:rFonts w:ascii="Calibri" w:hAnsi="Calibri" w:cs="Calibri"/>
          <w:sz w:val="22"/>
          <w:szCs w:val="22"/>
          <w:lang w:val="en-CA"/>
        </w:rPr>
        <w:t xml:space="preserve">, which has experience implementing similar </w:t>
      </w:r>
      <w:proofErr w:type="spellStart"/>
      <w:r w:rsidRPr="00BA1BAE">
        <w:rPr>
          <w:rFonts w:ascii="Calibri" w:hAnsi="Calibri" w:cs="Calibri"/>
          <w:sz w:val="22"/>
          <w:szCs w:val="22"/>
          <w:lang w:val="en-CA"/>
        </w:rPr>
        <w:t>minigrid</w:t>
      </w:r>
      <w:proofErr w:type="spellEnd"/>
      <w:r w:rsidRPr="00BA1BAE">
        <w:rPr>
          <w:rFonts w:ascii="Calibri" w:hAnsi="Calibri" w:cs="Calibri"/>
          <w:sz w:val="22"/>
          <w:szCs w:val="22"/>
          <w:lang w:val="en-CA"/>
        </w:rPr>
        <w:t xml:space="preserve"> training programs in countries like </w:t>
      </w:r>
      <w:r w:rsidRPr="00BA1BAE">
        <w:rPr>
          <w:rStyle w:val="Strong"/>
          <w:rFonts w:ascii="Calibri" w:hAnsi="Calibri" w:cs="Calibri"/>
          <w:b w:val="0"/>
          <w:bCs w:val="0"/>
          <w:sz w:val="22"/>
          <w:szCs w:val="22"/>
          <w:lang w:val="en-CA"/>
        </w:rPr>
        <w:t>Mozambique and Eritrea</w:t>
      </w:r>
      <w:r w:rsidRPr="00BA1BAE">
        <w:rPr>
          <w:rFonts w:ascii="Calibri" w:hAnsi="Calibri" w:cs="Calibri"/>
          <w:sz w:val="22"/>
          <w:szCs w:val="22"/>
          <w:lang w:val="en-CA"/>
        </w:rPr>
        <w:t>, could further enhance effectiveness and sustainability.</w:t>
      </w:r>
    </w:p>
    <w:p w14:paraId="71181EF7" w14:textId="77777777" w:rsidR="000417F6" w:rsidRPr="00BA1BAE" w:rsidRDefault="000417F6" w:rsidP="000417F6">
      <w:pPr>
        <w:pStyle w:val="Heading2"/>
        <w:rPr>
          <w:rFonts w:ascii="Calibri" w:hAnsi="Calibri" w:cs="Calibri"/>
          <w:lang w:val="en-CA"/>
        </w:rPr>
      </w:pPr>
      <w:bookmarkStart w:id="187" w:name="_Toc196310267"/>
      <w:bookmarkStart w:id="188" w:name="_Toc207288784"/>
      <w:r w:rsidRPr="00BA1BAE">
        <w:rPr>
          <w:rFonts w:ascii="Calibri" w:hAnsi="Calibri" w:cs="Calibri"/>
          <w:lang w:val="en-CA"/>
        </w:rPr>
        <w:t>Project Implementation and Adaptive Management</w:t>
      </w:r>
      <w:bookmarkEnd w:id="187"/>
      <w:bookmarkEnd w:id="188"/>
    </w:p>
    <w:p w14:paraId="4568CF68" w14:textId="77777777" w:rsidR="000417F6" w:rsidRPr="00BA1BAE" w:rsidRDefault="000417F6" w:rsidP="006E1A96">
      <w:pPr>
        <w:pStyle w:val="Heading3"/>
        <w:pBdr>
          <w:bottom w:val="single" w:sz="8" w:space="1" w:color="A6C632" w:themeColor="accent1"/>
        </w:pBdr>
        <w:rPr>
          <w:rFonts w:ascii="Calibri" w:hAnsi="Calibri" w:cs="Calibri"/>
          <w:lang w:val="en-CA"/>
        </w:rPr>
      </w:pPr>
      <w:bookmarkStart w:id="189" w:name="_Toc196310268"/>
      <w:bookmarkStart w:id="190" w:name="_Toc207288785"/>
      <w:r w:rsidRPr="00BA1BAE">
        <w:rPr>
          <w:rFonts w:ascii="Calibri" w:hAnsi="Calibri" w:cs="Calibri"/>
          <w:lang w:val="en-CA"/>
        </w:rPr>
        <w:t>Management Arrangements</w:t>
      </w:r>
      <w:bookmarkEnd w:id="189"/>
      <w:bookmarkEnd w:id="190"/>
    </w:p>
    <w:p w14:paraId="605F5156" w14:textId="3D0CE29A" w:rsidR="00990090" w:rsidRPr="00BA1BAE" w:rsidRDefault="000E1340" w:rsidP="00256CAE">
      <w:pPr>
        <w:spacing w:line="276" w:lineRule="auto"/>
        <w:jc w:val="both"/>
        <w:rPr>
          <w:rFonts w:ascii="Calibri" w:hAnsi="Calibri" w:cs="Calibri"/>
          <w:sz w:val="22"/>
          <w:szCs w:val="22"/>
          <w:lang w:val="en-CA"/>
        </w:rPr>
      </w:pPr>
      <w:r w:rsidRPr="00BA1BAE">
        <w:rPr>
          <w:rFonts w:ascii="Calibri" w:hAnsi="Calibri" w:cs="Calibri"/>
          <w:sz w:val="22"/>
          <w:szCs w:val="22"/>
          <w:lang w:val="en-CA"/>
        </w:rPr>
        <w:t xml:space="preserve">The overall effectiveness of project management was assessed against the original arrangements described in the </w:t>
      </w:r>
      <w:proofErr w:type="spellStart"/>
      <w:r w:rsidRPr="00BA1BAE">
        <w:rPr>
          <w:rFonts w:ascii="Calibri" w:hAnsi="Calibri" w:cs="Calibri"/>
          <w:sz w:val="22"/>
          <w:szCs w:val="22"/>
          <w:lang w:val="en-CA"/>
        </w:rPr>
        <w:t>ProDoc</w:t>
      </w:r>
      <w:proofErr w:type="spellEnd"/>
      <w:r w:rsidR="00E21A28" w:rsidRPr="00BA1BAE">
        <w:rPr>
          <w:rFonts w:ascii="Calibri" w:hAnsi="Calibri" w:cs="Calibri"/>
          <w:sz w:val="22"/>
          <w:szCs w:val="22"/>
          <w:lang w:val="en-CA"/>
        </w:rPr>
        <w:t xml:space="preserve"> (see chapter VII in the </w:t>
      </w:r>
      <w:proofErr w:type="spellStart"/>
      <w:r w:rsidR="00E21A28" w:rsidRPr="00BA1BAE">
        <w:rPr>
          <w:rFonts w:ascii="Calibri" w:hAnsi="Calibri" w:cs="Calibri"/>
          <w:sz w:val="22"/>
          <w:szCs w:val="22"/>
          <w:lang w:val="en-CA"/>
        </w:rPr>
        <w:t>ProDoc</w:t>
      </w:r>
      <w:proofErr w:type="spellEnd"/>
      <w:r w:rsidR="00E21A28" w:rsidRPr="00BA1BAE">
        <w:rPr>
          <w:rFonts w:ascii="Calibri" w:hAnsi="Calibri" w:cs="Calibri"/>
          <w:sz w:val="22"/>
          <w:szCs w:val="22"/>
          <w:lang w:val="en-CA"/>
        </w:rPr>
        <w:t xml:space="preserve">). </w:t>
      </w:r>
      <w:r w:rsidR="000043C8" w:rsidRPr="00BA1BAE">
        <w:rPr>
          <w:rFonts w:ascii="Calibri" w:hAnsi="Calibri" w:cs="Calibri"/>
          <w:sz w:val="22"/>
          <w:szCs w:val="22"/>
          <w:lang w:val="en-CA"/>
        </w:rPr>
        <w:t xml:space="preserve">The </w:t>
      </w:r>
      <w:r w:rsidR="007E50EE" w:rsidRPr="00BA1BAE">
        <w:rPr>
          <w:rFonts w:ascii="Calibri" w:hAnsi="Calibri" w:cs="Calibri"/>
          <w:sz w:val="22"/>
          <w:szCs w:val="22"/>
          <w:lang w:val="en-CA"/>
        </w:rPr>
        <w:t xml:space="preserve">AMP Somalia </w:t>
      </w:r>
      <w:r w:rsidR="0058623C" w:rsidRPr="00BA1BAE">
        <w:rPr>
          <w:rFonts w:ascii="Calibri" w:hAnsi="Calibri" w:cs="Calibri"/>
          <w:sz w:val="22"/>
          <w:szCs w:val="22"/>
          <w:lang w:val="en-CA"/>
        </w:rPr>
        <w:t>project is</w:t>
      </w:r>
      <w:r w:rsidR="007E50EE" w:rsidRPr="00BA1BAE">
        <w:rPr>
          <w:rFonts w:ascii="Calibri" w:hAnsi="Calibri" w:cs="Calibri"/>
          <w:sz w:val="22"/>
          <w:szCs w:val="22"/>
          <w:lang w:val="en-CA"/>
        </w:rPr>
        <w:t xml:space="preserve"> implemented under </w:t>
      </w:r>
      <w:r w:rsidR="007E50EE" w:rsidRPr="00BA1BAE">
        <w:rPr>
          <w:rFonts w:ascii="Calibri" w:hAnsi="Calibri" w:cs="Calibri"/>
          <w:sz w:val="22"/>
          <w:szCs w:val="22"/>
          <w:lang w:val="en-CA"/>
        </w:rPr>
        <w:lastRenderedPageBreak/>
        <w:t xml:space="preserve">the </w:t>
      </w:r>
      <w:r w:rsidR="007E50EE" w:rsidRPr="00BA1BAE">
        <w:rPr>
          <w:rStyle w:val="Strong"/>
          <w:rFonts w:ascii="Calibri" w:hAnsi="Calibri" w:cs="Calibri"/>
          <w:b w:val="0"/>
          <w:bCs w:val="0"/>
          <w:sz w:val="22"/>
          <w:szCs w:val="22"/>
          <w:lang w:val="en-CA"/>
        </w:rPr>
        <w:t>Direct Implementation Modality (DIM)</w:t>
      </w:r>
      <w:r w:rsidR="007E50EE" w:rsidRPr="00BA1BAE">
        <w:rPr>
          <w:rFonts w:ascii="Calibri" w:hAnsi="Calibri" w:cs="Calibri"/>
          <w:sz w:val="22"/>
          <w:szCs w:val="22"/>
          <w:lang w:val="en-CA"/>
        </w:rPr>
        <w:t xml:space="preserve">, with the </w:t>
      </w:r>
      <w:r w:rsidR="007E50EE" w:rsidRPr="00BA1BAE">
        <w:rPr>
          <w:rStyle w:val="Strong"/>
          <w:rFonts w:ascii="Calibri" w:hAnsi="Calibri" w:cs="Calibri"/>
          <w:b w:val="0"/>
          <w:bCs w:val="0"/>
          <w:sz w:val="22"/>
          <w:szCs w:val="22"/>
          <w:lang w:val="en-CA"/>
        </w:rPr>
        <w:t>UNDP Country Office in Mogadishu</w:t>
      </w:r>
      <w:r w:rsidR="007E50EE" w:rsidRPr="00BA1BAE">
        <w:rPr>
          <w:rFonts w:ascii="Calibri" w:hAnsi="Calibri" w:cs="Calibri"/>
          <w:sz w:val="22"/>
          <w:szCs w:val="22"/>
          <w:lang w:val="en-CA"/>
        </w:rPr>
        <w:t xml:space="preserve"> serving as the </w:t>
      </w:r>
      <w:r w:rsidR="007E50EE" w:rsidRPr="00BA1BAE">
        <w:rPr>
          <w:rStyle w:val="Strong"/>
          <w:rFonts w:ascii="Calibri" w:hAnsi="Calibri" w:cs="Calibri"/>
          <w:b w:val="0"/>
          <w:bCs w:val="0"/>
          <w:sz w:val="22"/>
          <w:szCs w:val="22"/>
          <w:lang w:val="en-CA"/>
        </w:rPr>
        <w:t>Implementing Partner (IP)</w:t>
      </w:r>
      <w:r w:rsidR="007E50EE" w:rsidRPr="00BA1BAE">
        <w:rPr>
          <w:rFonts w:ascii="Calibri" w:hAnsi="Calibri" w:cs="Calibri"/>
          <w:sz w:val="22"/>
          <w:szCs w:val="22"/>
          <w:lang w:val="en-CA"/>
        </w:rPr>
        <w:t>. In this role, UNDP will oversee the execution of the UNDP-GEF project, manage the disbursement of funds, and ensure the delivery of project results in accordance with the approved results framework and work plan outlined in the Project Document.</w:t>
      </w:r>
      <w:r w:rsidR="0058623C" w:rsidRPr="00BA1BAE">
        <w:rPr>
          <w:rFonts w:ascii="Calibri" w:hAnsi="Calibri" w:cs="Calibri"/>
          <w:sz w:val="22"/>
          <w:szCs w:val="22"/>
          <w:lang w:val="en-CA"/>
        </w:rPr>
        <w:t xml:space="preserve"> </w:t>
      </w:r>
      <w:r w:rsidR="00990090" w:rsidRPr="00BA1BAE">
        <w:rPr>
          <w:rFonts w:ascii="Calibri" w:hAnsi="Calibri" w:cs="Calibri"/>
          <w:sz w:val="22"/>
          <w:szCs w:val="22"/>
          <w:lang w:val="en-CA"/>
        </w:rPr>
        <w:t xml:space="preserve">No responsible parties were identified during the Project Preparation Grant (PPG) phase. However, the </w:t>
      </w:r>
      <w:proofErr w:type="spellStart"/>
      <w:r w:rsidR="00990090" w:rsidRPr="00BA1BAE">
        <w:rPr>
          <w:rFonts w:ascii="Calibri" w:hAnsi="Calibri" w:cs="Calibri"/>
          <w:sz w:val="22"/>
          <w:szCs w:val="22"/>
          <w:lang w:val="en-CA"/>
        </w:rPr>
        <w:t>ProDoc</w:t>
      </w:r>
      <w:proofErr w:type="spellEnd"/>
      <w:r w:rsidR="00990090" w:rsidRPr="00BA1BAE">
        <w:rPr>
          <w:rFonts w:ascii="Calibri" w:hAnsi="Calibri" w:cs="Calibri"/>
          <w:sz w:val="22"/>
          <w:szCs w:val="22"/>
          <w:lang w:val="en-CA"/>
        </w:rPr>
        <w:t xml:space="preserve"> made provisions that during implementation, if UNDP determines that specific activities should be executed by national institutions, it will apply the procedures outlined in the Harmonized Approach to Cash Transfer (HACT) framework. This process includes conducting micro-assessments of the prospective institutions to evaluate risks and capacity gaps, followed by the preparation of the appropriate legal instruments for engagement. </w:t>
      </w:r>
      <w:proofErr w:type="spellStart"/>
      <w:r w:rsidR="00990090" w:rsidRPr="00BA1BAE">
        <w:rPr>
          <w:rFonts w:ascii="Calibri" w:hAnsi="Calibri" w:cs="Calibri"/>
          <w:sz w:val="22"/>
          <w:szCs w:val="22"/>
          <w:lang w:val="en-CA"/>
        </w:rPr>
        <w:t>LoA</w:t>
      </w:r>
      <w:proofErr w:type="spellEnd"/>
      <w:r w:rsidR="00990090" w:rsidRPr="00BA1BAE">
        <w:rPr>
          <w:rFonts w:ascii="Calibri" w:hAnsi="Calibri" w:cs="Calibri"/>
          <w:sz w:val="22"/>
          <w:szCs w:val="22"/>
          <w:lang w:val="en-CA"/>
        </w:rPr>
        <w:t xml:space="preserve"> or Responsible Party Agreements will be developed in accordance with HACT findings and subject to the Country Office’s oversight and approval prior to finalization. During project delivery, UNDP engaged with the </w:t>
      </w:r>
      <w:r w:rsidR="00990090" w:rsidRPr="00BA1BAE">
        <w:rPr>
          <w:rFonts w:ascii="Calibri" w:hAnsi="Calibri" w:cs="Calibri"/>
          <w:noProof/>
          <w:sz w:val="22"/>
          <w:szCs w:val="22"/>
          <w:lang w:val="en-CA" w:eastAsia="zh-CN"/>
        </w:rPr>
        <w:t>MoEWR as the government counterpart for the implementation of some activities of the project as guided by</w:t>
      </w:r>
      <w:r w:rsidR="00C86928" w:rsidRPr="00BA1BAE">
        <w:rPr>
          <w:rFonts w:ascii="Calibri" w:hAnsi="Calibri" w:cs="Calibri"/>
          <w:noProof/>
          <w:sz w:val="22"/>
          <w:szCs w:val="22"/>
          <w:lang w:val="en-CA" w:eastAsia="zh-CN"/>
        </w:rPr>
        <w:t xml:space="preserve"> </w:t>
      </w:r>
      <w:r w:rsidR="00990090" w:rsidRPr="00BA1BAE">
        <w:rPr>
          <w:rFonts w:ascii="Calibri" w:hAnsi="Calibri" w:cs="Calibri"/>
          <w:noProof/>
          <w:sz w:val="22"/>
          <w:szCs w:val="22"/>
          <w:lang w:val="en-CA" w:eastAsia="zh-CN"/>
        </w:rPr>
        <w:t xml:space="preserve">LoAs established annually between UNDP and MoEWR. </w:t>
      </w:r>
    </w:p>
    <w:p w14:paraId="2C83EF9B" w14:textId="325E0A55" w:rsidR="004933CA" w:rsidRPr="00BA1BAE" w:rsidRDefault="45ACA63C" w:rsidP="00256CAE">
      <w:pPr>
        <w:spacing w:before="120" w:after="120" w:line="276" w:lineRule="auto"/>
        <w:jc w:val="both"/>
        <w:rPr>
          <w:rFonts w:ascii="Calibri" w:hAnsi="Calibri" w:cs="Calibri"/>
          <w:sz w:val="22"/>
          <w:szCs w:val="22"/>
          <w:lang w:val="en-CA"/>
        </w:rPr>
      </w:pPr>
      <w:r w:rsidRPr="00BA1BAE">
        <w:rPr>
          <w:rFonts w:ascii="Calibri" w:hAnsi="Calibri" w:cs="Calibri"/>
          <w:sz w:val="22"/>
          <w:szCs w:val="22"/>
          <w:lang w:val="en-CA"/>
        </w:rPr>
        <w:t xml:space="preserve">The </w:t>
      </w:r>
      <w:r w:rsidR="097FC8A1" w:rsidRPr="00BA1BAE">
        <w:rPr>
          <w:rFonts w:ascii="Calibri" w:hAnsi="Calibri" w:cs="Calibri"/>
          <w:sz w:val="22"/>
          <w:szCs w:val="22"/>
          <w:lang w:val="en-CA"/>
        </w:rPr>
        <w:t>TAC and issue-specific ad-hoc technical working groups (TWGs)</w:t>
      </w:r>
      <w:r w:rsidRPr="00BA1BAE">
        <w:rPr>
          <w:rFonts w:ascii="Calibri" w:hAnsi="Calibri" w:cs="Calibri"/>
          <w:sz w:val="22"/>
          <w:szCs w:val="22"/>
          <w:lang w:val="en-CA"/>
        </w:rPr>
        <w:t xml:space="preserve"> </w:t>
      </w:r>
      <w:r w:rsidR="097FC8A1" w:rsidRPr="00BA1BAE">
        <w:rPr>
          <w:rFonts w:ascii="Calibri" w:hAnsi="Calibri" w:cs="Calibri"/>
          <w:sz w:val="22"/>
          <w:szCs w:val="22"/>
          <w:lang w:val="en-CA"/>
        </w:rPr>
        <w:t>involving key project</w:t>
      </w:r>
      <w:r w:rsidR="709BF04B" w:rsidRPr="00BA1BAE">
        <w:rPr>
          <w:rFonts w:ascii="Calibri" w:hAnsi="Calibri" w:cs="Calibri"/>
          <w:sz w:val="22"/>
          <w:szCs w:val="22"/>
          <w:lang w:val="en-CA"/>
        </w:rPr>
        <w:t>s</w:t>
      </w:r>
      <w:r w:rsidR="097FC8A1" w:rsidRPr="00BA1BAE">
        <w:rPr>
          <w:rFonts w:ascii="Calibri" w:hAnsi="Calibri" w:cs="Calibri"/>
          <w:sz w:val="22"/>
          <w:szCs w:val="22"/>
          <w:lang w:val="en-CA"/>
        </w:rPr>
        <w:t xml:space="preserve"> and national stakeholders </w:t>
      </w:r>
      <w:r w:rsidRPr="00BA1BAE">
        <w:rPr>
          <w:rFonts w:ascii="Calibri" w:hAnsi="Calibri" w:cs="Calibri"/>
          <w:sz w:val="22"/>
          <w:szCs w:val="22"/>
          <w:lang w:val="en-CA"/>
        </w:rPr>
        <w:t>play</w:t>
      </w:r>
      <w:r w:rsidR="097FC8A1" w:rsidRPr="00BA1BAE">
        <w:rPr>
          <w:rFonts w:ascii="Calibri" w:hAnsi="Calibri" w:cs="Calibri"/>
          <w:sz w:val="22"/>
          <w:szCs w:val="22"/>
          <w:lang w:val="en-CA"/>
        </w:rPr>
        <w:t xml:space="preserve"> </w:t>
      </w:r>
      <w:r w:rsidRPr="00BA1BAE">
        <w:rPr>
          <w:rFonts w:ascii="Calibri" w:hAnsi="Calibri" w:cs="Calibri"/>
          <w:sz w:val="22"/>
          <w:szCs w:val="22"/>
          <w:lang w:val="en-CA"/>
        </w:rPr>
        <w:t xml:space="preserve">a large role regarding decision-making in the project. On this matter, the </w:t>
      </w:r>
      <w:r w:rsidR="097FC8A1" w:rsidRPr="00BA1BAE">
        <w:rPr>
          <w:rFonts w:ascii="Calibri" w:hAnsi="Calibri" w:cs="Calibri"/>
          <w:sz w:val="22"/>
          <w:szCs w:val="22"/>
          <w:lang w:val="en-CA"/>
        </w:rPr>
        <w:t>TC</w:t>
      </w:r>
      <w:r w:rsidRPr="00BA1BAE">
        <w:rPr>
          <w:rFonts w:ascii="Calibri" w:hAnsi="Calibri" w:cs="Calibri"/>
          <w:sz w:val="22"/>
          <w:szCs w:val="22"/>
          <w:lang w:val="en-CA"/>
        </w:rPr>
        <w:t xml:space="preserve"> is tasked to provide overall </w:t>
      </w:r>
      <w:r w:rsidR="14BE183D" w:rsidRPr="00BA1BAE">
        <w:rPr>
          <w:rFonts w:ascii="Calibri" w:hAnsi="Calibri" w:cs="Calibri"/>
          <w:sz w:val="22"/>
          <w:szCs w:val="22"/>
          <w:lang w:val="en-CA"/>
        </w:rPr>
        <w:t xml:space="preserve">technical </w:t>
      </w:r>
      <w:r w:rsidRPr="00BA1BAE">
        <w:rPr>
          <w:rFonts w:ascii="Calibri" w:hAnsi="Calibri" w:cs="Calibri"/>
          <w:sz w:val="22"/>
          <w:szCs w:val="22"/>
          <w:lang w:val="en-CA"/>
        </w:rPr>
        <w:t>guidance and direction to the project, to provide guidance on new project risks, as well as to advise on major and minor amendments to the project</w:t>
      </w:r>
      <w:r w:rsidR="097FC8A1" w:rsidRPr="00BA1BAE">
        <w:rPr>
          <w:rFonts w:ascii="Calibri" w:hAnsi="Calibri" w:cs="Calibri"/>
          <w:sz w:val="22"/>
          <w:szCs w:val="22"/>
          <w:lang w:val="en-CA"/>
        </w:rPr>
        <w:t xml:space="preserve"> and oversee project progress</w:t>
      </w:r>
      <w:r w:rsidRPr="00BA1BAE">
        <w:rPr>
          <w:rFonts w:ascii="Calibri" w:hAnsi="Calibri" w:cs="Calibri"/>
          <w:sz w:val="22"/>
          <w:szCs w:val="22"/>
          <w:lang w:val="en-CA"/>
        </w:rPr>
        <w:t>.</w:t>
      </w:r>
      <w:r w:rsidR="7A31B7F5" w:rsidRPr="00BA1BAE">
        <w:rPr>
          <w:rFonts w:ascii="Calibri" w:hAnsi="Calibri" w:cs="Calibri"/>
          <w:sz w:val="22"/>
          <w:szCs w:val="22"/>
          <w:lang w:val="en-CA"/>
        </w:rPr>
        <w:t xml:space="preserve"> </w:t>
      </w:r>
      <w:r w:rsidR="25666F1F" w:rsidRPr="00BA1BAE">
        <w:rPr>
          <w:rFonts w:ascii="Calibri" w:hAnsi="Calibri" w:cs="Calibri"/>
          <w:sz w:val="22"/>
          <w:szCs w:val="22"/>
          <w:lang w:val="en-CA"/>
        </w:rPr>
        <w:t>T</w:t>
      </w:r>
      <w:r w:rsidR="6534F2D7" w:rsidRPr="00BA1BAE">
        <w:rPr>
          <w:rFonts w:ascii="Calibri" w:hAnsi="Calibri" w:cs="Calibri"/>
          <w:sz w:val="22"/>
          <w:szCs w:val="22"/>
          <w:lang w:val="en-CA"/>
        </w:rPr>
        <w:t xml:space="preserve">he </w:t>
      </w:r>
      <w:r w:rsidR="25666F1F" w:rsidRPr="00BA1BAE">
        <w:rPr>
          <w:rFonts w:ascii="Calibri" w:hAnsi="Calibri" w:cs="Calibri"/>
          <w:sz w:val="22"/>
          <w:szCs w:val="22"/>
          <w:lang w:val="en-CA"/>
        </w:rPr>
        <w:t>TC</w:t>
      </w:r>
      <w:r w:rsidR="6534F2D7" w:rsidRPr="00BA1BAE">
        <w:rPr>
          <w:rFonts w:ascii="Calibri" w:hAnsi="Calibri" w:cs="Calibri"/>
          <w:sz w:val="22"/>
          <w:szCs w:val="22"/>
          <w:lang w:val="en-CA"/>
        </w:rPr>
        <w:t xml:space="preserve"> meets </w:t>
      </w:r>
      <w:r w:rsidR="14BE183D" w:rsidRPr="00BA1BAE">
        <w:rPr>
          <w:rFonts w:ascii="Calibri" w:hAnsi="Calibri" w:cs="Calibri"/>
          <w:sz w:val="22"/>
          <w:szCs w:val="22"/>
          <w:lang w:val="en-CA"/>
        </w:rPr>
        <w:t>more frequently</w:t>
      </w:r>
      <w:r w:rsidR="6534F2D7" w:rsidRPr="00BA1BAE">
        <w:rPr>
          <w:rFonts w:ascii="Calibri" w:hAnsi="Calibri" w:cs="Calibri"/>
          <w:sz w:val="22"/>
          <w:szCs w:val="22"/>
          <w:lang w:val="en-CA"/>
        </w:rPr>
        <w:t xml:space="preserve">, </w:t>
      </w:r>
      <w:r w:rsidR="14BE183D" w:rsidRPr="00BA1BAE">
        <w:rPr>
          <w:rFonts w:ascii="Calibri" w:hAnsi="Calibri" w:cs="Calibri"/>
          <w:sz w:val="22"/>
          <w:szCs w:val="22"/>
          <w:lang w:val="en-CA"/>
        </w:rPr>
        <w:t>than the Project Board</w:t>
      </w:r>
      <w:r w:rsidR="1955EAF9" w:rsidRPr="00BA1BAE">
        <w:rPr>
          <w:rFonts w:ascii="Calibri" w:hAnsi="Calibri" w:cs="Calibri"/>
          <w:sz w:val="22"/>
          <w:szCs w:val="22"/>
          <w:lang w:val="en-CA"/>
        </w:rPr>
        <w:t>,</w:t>
      </w:r>
      <w:r w:rsidR="14BE183D" w:rsidRPr="00BA1BAE">
        <w:rPr>
          <w:rFonts w:ascii="Calibri" w:hAnsi="Calibri" w:cs="Calibri"/>
          <w:sz w:val="22"/>
          <w:szCs w:val="22"/>
          <w:lang w:val="en-CA"/>
        </w:rPr>
        <w:t xml:space="preserve"> which may be one of the reasons why progress reports have described decision-making as being responsive. </w:t>
      </w:r>
      <w:r w:rsidR="6534F2D7" w:rsidRPr="00BA1BAE">
        <w:rPr>
          <w:rFonts w:ascii="Calibri" w:hAnsi="Calibri" w:cs="Calibri"/>
          <w:sz w:val="22"/>
          <w:szCs w:val="22"/>
          <w:lang w:val="en-CA"/>
        </w:rPr>
        <w:t xml:space="preserve"> </w:t>
      </w:r>
    </w:p>
    <w:p w14:paraId="75D64579" w14:textId="566875B7" w:rsidR="00B17DAE" w:rsidRPr="00BA1BAE" w:rsidRDefault="00B17DAE" w:rsidP="0FF36309">
      <w:pPr>
        <w:pStyle w:val="NormalWeb"/>
        <w:spacing w:before="120" w:beforeAutospacing="0" w:after="120" w:afterAutospacing="0" w:line="276" w:lineRule="auto"/>
        <w:jc w:val="both"/>
        <w:rPr>
          <w:rFonts w:ascii="Calibri" w:hAnsi="Calibri" w:cs="Calibri"/>
          <w:sz w:val="22"/>
          <w:szCs w:val="22"/>
          <w:lang w:val="en-CA" w:eastAsia="en-US"/>
        </w:rPr>
      </w:pPr>
      <w:r w:rsidRPr="00BA1BAE">
        <w:rPr>
          <w:rFonts w:ascii="Calibri" w:hAnsi="Calibri" w:cs="Calibri"/>
          <w:sz w:val="22"/>
          <w:szCs w:val="22"/>
          <w:lang w:val="en-CA" w:eastAsia="en-US"/>
        </w:rPr>
        <w:t xml:space="preserve">Project decision-making is guided by a Project Board composed of the GEF Operational Focal Point and representatives from UNDP Country Office and </w:t>
      </w:r>
      <w:proofErr w:type="spellStart"/>
      <w:r w:rsidR="007D22F9" w:rsidRPr="00BA1BAE">
        <w:rPr>
          <w:rFonts w:ascii="Calibri" w:hAnsi="Calibri" w:cs="Calibri"/>
          <w:sz w:val="22"/>
          <w:szCs w:val="22"/>
          <w:lang w:val="en-CA" w:eastAsia="en-US"/>
        </w:rPr>
        <w:t>MoEWR</w:t>
      </w:r>
      <w:proofErr w:type="spellEnd"/>
      <w:r w:rsidRPr="00BA1BAE">
        <w:rPr>
          <w:rFonts w:ascii="Calibri" w:hAnsi="Calibri" w:cs="Calibri"/>
          <w:sz w:val="22"/>
          <w:szCs w:val="22"/>
          <w:lang w:val="en-CA" w:eastAsia="en-US"/>
        </w:rPr>
        <w:t xml:space="preserve">. As the project operates under the Direct Implementation Modality (DIM), the Board, chaired by the UNDP Resident Representative is mandated to meet twice annually to approve annual work plans, review progress, and provide strategic guidance and corrective actions as needed. However, at MTR, the project board had only met twice – at the project inception meeting and in June 2025. One notable decision by the Board concerned the selection of pilot sites for the </w:t>
      </w:r>
      <w:proofErr w:type="spellStart"/>
      <w:r w:rsidRPr="00BA1BAE">
        <w:rPr>
          <w:rFonts w:ascii="Calibri" w:hAnsi="Calibri" w:cs="Calibri"/>
          <w:sz w:val="22"/>
          <w:szCs w:val="22"/>
          <w:lang w:val="en-CA" w:eastAsia="en-US"/>
        </w:rPr>
        <w:t>minigrid</w:t>
      </w:r>
      <w:proofErr w:type="spellEnd"/>
      <w:r w:rsidRPr="00BA1BAE">
        <w:rPr>
          <w:rFonts w:ascii="Calibri" w:hAnsi="Calibri" w:cs="Calibri"/>
          <w:sz w:val="22"/>
          <w:szCs w:val="22"/>
          <w:lang w:val="en-CA" w:eastAsia="en-US"/>
        </w:rPr>
        <w:t xml:space="preserve"> installations. While the Ministry of Energy initially proposed three sites, UNDP recommended aligning with the project document by broadening the selection to ensure greater competitiveness and flexibility. Following deliberations, the Board agreed on the preselection of nine sites, from which three will ultimately be chosen through a competitive bidding process for</w:t>
      </w:r>
      <w:r w:rsidR="007D22F9" w:rsidRPr="00BA1BAE">
        <w:rPr>
          <w:rFonts w:ascii="Calibri" w:hAnsi="Calibri" w:cs="Calibri"/>
          <w:sz w:val="22"/>
          <w:szCs w:val="22"/>
          <w:lang w:val="en-CA" w:eastAsia="en-US"/>
        </w:rPr>
        <w:t xml:space="preserve"> </w:t>
      </w:r>
      <w:r w:rsidRPr="00BA1BAE">
        <w:rPr>
          <w:rFonts w:ascii="Calibri" w:hAnsi="Calibri" w:cs="Calibri"/>
          <w:sz w:val="22"/>
          <w:szCs w:val="22"/>
          <w:lang w:val="en-CA" w:eastAsia="en-US"/>
        </w:rPr>
        <w:t xml:space="preserve">the </w:t>
      </w:r>
      <w:r w:rsidR="006E1A96" w:rsidRPr="00BA1BAE">
        <w:rPr>
          <w:rFonts w:ascii="Calibri" w:hAnsi="Calibri" w:cs="Calibri"/>
          <w:sz w:val="22"/>
          <w:szCs w:val="22"/>
          <w:lang w:val="en-CA" w:eastAsia="en-US"/>
        </w:rPr>
        <w:t>installation</w:t>
      </w:r>
      <w:r w:rsidRPr="00BA1BAE">
        <w:rPr>
          <w:rFonts w:ascii="Calibri" w:hAnsi="Calibri" w:cs="Calibri"/>
          <w:sz w:val="22"/>
          <w:szCs w:val="22"/>
          <w:lang w:val="en-CA" w:eastAsia="en-US"/>
        </w:rPr>
        <w:t xml:space="preserve"> and construction of </w:t>
      </w:r>
      <w:proofErr w:type="spellStart"/>
      <w:r w:rsidRPr="00BA1BAE">
        <w:rPr>
          <w:rFonts w:ascii="Calibri" w:hAnsi="Calibri" w:cs="Calibri"/>
          <w:sz w:val="22"/>
          <w:szCs w:val="22"/>
          <w:lang w:val="en-CA" w:eastAsia="en-US"/>
        </w:rPr>
        <w:t>minigrids</w:t>
      </w:r>
      <w:proofErr w:type="spellEnd"/>
      <w:r w:rsidRPr="00BA1BAE">
        <w:rPr>
          <w:rFonts w:ascii="Calibri" w:hAnsi="Calibri" w:cs="Calibri"/>
          <w:sz w:val="22"/>
          <w:szCs w:val="22"/>
          <w:lang w:val="en-CA" w:eastAsia="en-US"/>
        </w:rPr>
        <w:t>.</w:t>
      </w:r>
    </w:p>
    <w:p w14:paraId="38342E71" w14:textId="7D53A8E7" w:rsidR="00B17DAE" w:rsidRPr="00BA1BAE" w:rsidRDefault="00B17DAE" w:rsidP="0FF36309">
      <w:pPr>
        <w:pStyle w:val="NormalWeb"/>
        <w:spacing w:before="120" w:beforeAutospacing="0" w:after="120" w:afterAutospacing="0" w:line="276" w:lineRule="auto"/>
        <w:jc w:val="both"/>
        <w:rPr>
          <w:rFonts w:ascii="Calibri" w:hAnsi="Calibri" w:cs="Calibri"/>
          <w:sz w:val="22"/>
          <w:szCs w:val="22"/>
          <w:lang w:val="en-CA" w:eastAsia="en-US"/>
        </w:rPr>
      </w:pPr>
      <w:r w:rsidRPr="00BA1BAE">
        <w:rPr>
          <w:rFonts w:ascii="Calibri" w:hAnsi="Calibri" w:cs="Calibri"/>
          <w:sz w:val="22"/>
          <w:szCs w:val="22"/>
          <w:lang w:val="en-CA" w:eastAsia="en-US"/>
        </w:rPr>
        <w:t>At the time of the mid-term review, no modifications had been made to the project’s management structure. Stakeholders interviewed during the review described the decision-making process as generally transparent, though some decisions—such as resolving the institutional mandate overlap between the Ministries of Energy and Environment (which took around 10 months) and the re-selection of pilot sites (approximately 6 months)—were lengthy. Nonetheless, the rationale behind key decisions is typically well-communicated to government counterparts and remains aligned with the project document, such as the decision to establish a</w:t>
      </w:r>
      <w:r w:rsidR="00C86928" w:rsidRPr="00BA1BAE">
        <w:rPr>
          <w:rFonts w:ascii="Calibri" w:hAnsi="Calibri" w:cs="Calibri"/>
          <w:sz w:val="22"/>
          <w:szCs w:val="22"/>
          <w:lang w:val="en-CA" w:eastAsia="en-US"/>
        </w:rPr>
        <w:t xml:space="preserve">n </w:t>
      </w:r>
      <w:proofErr w:type="spellStart"/>
      <w:r w:rsidR="00C86928" w:rsidRPr="00BA1BAE">
        <w:rPr>
          <w:rFonts w:ascii="Calibri" w:hAnsi="Calibri" w:cs="Calibri"/>
          <w:sz w:val="22"/>
          <w:szCs w:val="22"/>
          <w:lang w:val="en-CA" w:eastAsia="en-US"/>
        </w:rPr>
        <w:t>LoA</w:t>
      </w:r>
      <w:proofErr w:type="spellEnd"/>
      <w:r w:rsidRPr="00BA1BAE">
        <w:rPr>
          <w:rFonts w:ascii="Calibri" w:hAnsi="Calibri" w:cs="Calibri"/>
          <w:sz w:val="22"/>
          <w:szCs w:val="22"/>
          <w:lang w:val="en-CA" w:eastAsia="en-US"/>
        </w:rPr>
        <w:t xml:space="preserve"> solely with the Ministry of Energy, consistent with its designated role as the lead public authority </w:t>
      </w:r>
      <w:r w:rsidR="001A79D9" w:rsidRPr="00BA1BAE">
        <w:rPr>
          <w:rFonts w:ascii="Calibri" w:hAnsi="Calibri" w:cs="Calibri"/>
          <w:sz w:val="22"/>
          <w:szCs w:val="22"/>
          <w:lang w:val="en-CA" w:eastAsia="en-US"/>
        </w:rPr>
        <w:t>with the mandate to oversee the Somalia Energy sector, set policies, and strategic frameworks, approve tariffs for the electricity services, and build the technical capacity of electricity service providers in Somalia in consultation with stakeholders through open and transparent processes</w:t>
      </w:r>
      <w:r w:rsidRPr="00BA1BAE">
        <w:rPr>
          <w:rFonts w:ascii="Calibri" w:hAnsi="Calibri" w:cs="Calibri"/>
          <w:sz w:val="22"/>
          <w:szCs w:val="22"/>
          <w:lang w:val="en-CA" w:eastAsia="en-US"/>
        </w:rPr>
        <w:t>.</w:t>
      </w:r>
    </w:p>
    <w:p w14:paraId="21E9DD97" w14:textId="39820BE0" w:rsidR="00B17DAE" w:rsidRPr="00BA1BAE" w:rsidRDefault="00B17DAE" w:rsidP="0FF36309">
      <w:pPr>
        <w:pStyle w:val="NormalWeb"/>
        <w:spacing w:line="276" w:lineRule="auto"/>
        <w:jc w:val="both"/>
        <w:rPr>
          <w:rFonts w:ascii="Calibri" w:hAnsi="Calibri" w:cs="Calibri"/>
          <w:sz w:val="22"/>
          <w:szCs w:val="22"/>
          <w:lang w:val="en-CA" w:eastAsia="en-US"/>
        </w:rPr>
      </w:pPr>
      <w:r w:rsidRPr="00BA1BAE">
        <w:rPr>
          <w:rFonts w:ascii="Calibri" w:hAnsi="Calibri" w:cs="Calibri"/>
          <w:sz w:val="22"/>
          <w:szCs w:val="22"/>
          <w:lang w:val="en-CA" w:eastAsia="en-US"/>
        </w:rPr>
        <w:lastRenderedPageBreak/>
        <w:t>The quality of project execution by the implementing partners was assessed as satisfactory. A</w:t>
      </w:r>
      <w:r w:rsidR="00C86928" w:rsidRPr="00BA1BAE">
        <w:rPr>
          <w:rFonts w:ascii="Calibri" w:hAnsi="Calibri" w:cs="Calibri"/>
          <w:sz w:val="22"/>
          <w:szCs w:val="22"/>
          <w:lang w:val="en-CA" w:eastAsia="en-US"/>
        </w:rPr>
        <w:t>n</w:t>
      </w:r>
      <w:r w:rsidRPr="00BA1BAE">
        <w:rPr>
          <w:rFonts w:ascii="Calibri" w:hAnsi="Calibri" w:cs="Calibri"/>
          <w:sz w:val="22"/>
          <w:szCs w:val="22"/>
          <w:lang w:val="en-CA" w:eastAsia="en-US"/>
        </w:rPr>
        <w:t xml:space="preserve"> </w:t>
      </w:r>
      <w:proofErr w:type="spellStart"/>
      <w:r w:rsidRPr="00BA1BAE">
        <w:rPr>
          <w:rFonts w:ascii="Calibri" w:hAnsi="Calibri" w:cs="Calibri"/>
          <w:sz w:val="22"/>
          <w:szCs w:val="22"/>
          <w:lang w:val="en-CA" w:eastAsia="en-US"/>
        </w:rPr>
        <w:t>LoA</w:t>
      </w:r>
      <w:proofErr w:type="spellEnd"/>
      <w:r w:rsidRPr="00BA1BAE">
        <w:rPr>
          <w:rFonts w:ascii="Calibri" w:hAnsi="Calibri" w:cs="Calibri"/>
          <w:sz w:val="22"/>
          <w:szCs w:val="22"/>
          <w:lang w:val="en-CA" w:eastAsia="en-US"/>
        </w:rPr>
        <w:t xml:space="preserve"> is signed annually with the Ministry of Energy, aligned with approved annual workplans, outlining the Ministry’s specific roles and responsibilities in implementation. In some cases, the Ministry takes the lead in planning and executing activities, with UNDP providing support, while in other instances, both entities implement activities jointly. Procurement-intensive activities are primarily managed by UNDP, whereas the Ministry focuses on policy development, capacity-building, and training-related components. Although </w:t>
      </w:r>
      <w:proofErr w:type="spellStart"/>
      <w:r w:rsidRPr="00BA1BAE">
        <w:rPr>
          <w:rFonts w:ascii="Calibri" w:hAnsi="Calibri" w:cs="Calibri"/>
          <w:sz w:val="22"/>
          <w:szCs w:val="22"/>
          <w:lang w:val="en-CA" w:eastAsia="en-US"/>
        </w:rPr>
        <w:t>LoAs</w:t>
      </w:r>
      <w:proofErr w:type="spellEnd"/>
      <w:r w:rsidRPr="00BA1BAE">
        <w:rPr>
          <w:rFonts w:ascii="Calibri" w:hAnsi="Calibri" w:cs="Calibri"/>
          <w:sz w:val="22"/>
          <w:szCs w:val="22"/>
          <w:lang w:val="en-CA" w:eastAsia="en-US"/>
        </w:rPr>
        <w:t xml:space="preserve"> are renewed each year, several government counterparts noted that their finalization is often delayed. The evaluation team observed that these delays are likely linked to the late approval of annual workplans, from which the </w:t>
      </w:r>
      <w:proofErr w:type="spellStart"/>
      <w:r w:rsidRPr="00BA1BAE">
        <w:rPr>
          <w:rFonts w:ascii="Calibri" w:hAnsi="Calibri" w:cs="Calibri"/>
          <w:sz w:val="22"/>
          <w:szCs w:val="22"/>
          <w:lang w:val="en-CA" w:eastAsia="en-US"/>
        </w:rPr>
        <w:t>LoAs</w:t>
      </w:r>
      <w:proofErr w:type="spellEnd"/>
      <w:r w:rsidRPr="00BA1BAE">
        <w:rPr>
          <w:rFonts w:ascii="Calibri" w:hAnsi="Calibri" w:cs="Calibri"/>
          <w:sz w:val="22"/>
          <w:szCs w:val="22"/>
          <w:lang w:val="en-CA" w:eastAsia="en-US"/>
        </w:rPr>
        <w:t xml:space="preserve"> are derived. Early in the project, workplan approval was further hindered by institutional mandate overlaps between the </w:t>
      </w:r>
      <w:proofErr w:type="spellStart"/>
      <w:r w:rsidR="007D22F9" w:rsidRPr="00BA1BAE">
        <w:rPr>
          <w:rFonts w:ascii="Calibri" w:hAnsi="Calibri" w:cs="Calibri"/>
          <w:sz w:val="22"/>
          <w:szCs w:val="22"/>
          <w:lang w:val="en-CA" w:eastAsia="en-US"/>
        </w:rPr>
        <w:t>MoEWR</w:t>
      </w:r>
      <w:proofErr w:type="spellEnd"/>
      <w:r w:rsidRPr="00BA1BAE">
        <w:rPr>
          <w:rFonts w:ascii="Calibri" w:hAnsi="Calibri" w:cs="Calibri"/>
          <w:sz w:val="22"/>
          <w:szCs w:val="22"/>
          <w:lang w:val="en-CA" w:eastAsia="en-US"/>
        </w:rPr>
        <w:t xml:space="preserve"> and </w:t>
      </w:r>
      <w:proofErr w:type="spellStart"/>
      <w:r w:rsidR="007D22F9" w:rsidRPr="00BA1BAE">
        <w:rPr>
          <w:rFonts w:ascii="Calibri" w:hAnsi="Calibri" w:cs="Calibri"/>
          <w:sz w:val="22"/>
          <w:szCs w:val="22"/>
          <w:lang w:val="en-CA" w:eastAsia="en-US"/>
        </w:rPr>
        <w:t>MoECC</w:t>
      </w:r>
      <w:proofErr w:type="spellEnd"/>
      <w:r w:rsidRPr="00BA1BAE">
        <w:rPr>
          <w:rFonts w:ascii="Calibri" w:hAnsi="Calibri" w:cs="Calibri"/>
          <w:sz w:val="22"/>
          <w:szCs w:val="22"/>
          <w:lang w:val="en-CA" w:eastAsia="en-US"/>
        </w:rPr>
        <w:t>, which prolonged the process of defining implementation responsibilities.</w:t>
      </w:r>
    </w:p>
    <w:p w14:paraId="06612317" w14:textId="3CF9728F" w:rsidR="0012773D" w:rsidRPr="00BA1BAE" w:rsidRDefault="001F021F" w:rsidP="00256CAE">
      <w:pPr>
        <w:spacing w:line="276" w:lineRule="auto"/>
        <w:jc w:val="both"/>
        <w:rPr>
          <w:rFonts w:ascii="Calibri" w:hAnsi="Calibri" w:cs="Calibri"/>
          <w:sz w:val="22"/>
          <w:szCs w:val="22"/>
          <w:lang w:val="en-CA"/>
        </w:rPr>
      </w:pPr>
      <w:bookmarkStart w:id="191" w:name="_Toc196310269"/>
      <w:r w:rsidRPr="00BA1BAE">
        <w:rPr>
          <w:rFonts w:ascii="Calibri" w:hAnsi="Calibri" w:cs="Calibri"/>
          <w:sz w:val="22"/>
          <w:szCs w:val="22"/>
          <w:lang w:val="en-CA"/>
        </w:rPr>
        <w:t xml:space="preserve">The review also assessed whether the executing agency, the implementing partner, UNDP, and other involved partners demonstrated the capacity to deliver benefits to or involve women. The review showed that UNDP and its partners </w:t>
      </w:r>
      <w:r w:rsidR="0042759B" w:rsidRPr="00BA1BAE">
        <w:rPr>
          <w:rFonts w:ascii="Calibri" w:hAnsi="Calibri" w:cs="Calibri"/>
          <w:sz w:val="22"/>
          <w:szCs w:val="22"/>
          <w:lang w:val="en-CA"/>
        </w:rPr>
        <w:t>have the capacity to</w:t>
      </w:r>
      <w:r w:rsidRPr="00BA1BAE">
        <w:rPr>
          <w:rFonts w:ascii="Calibri" w:hAnsi="Calibri" w:cs="Calibri"/>
          <w:sz w:val="22"/>
          <w:szCs w:val="22"/>
          <w:lang w:val="en-CA"/>
        </w:rPr>
        <w:t xml:space="preserve"> involve women meaningfully and deliver gender-related benefits, as shown through their ability to design, adapt, and implement targeted gender interventions at both community and policy levels</w:t>
      </w:r>
      <w:r w:rsidR="0042759B" w:rsidRPr="00BA1BAE">
        <w:rPr>
          <w:rFonts w:ascii="Calibri" w:hAnsi="Calibri" w:cs="Calibri"/>
          <w:sz w:val="22"/>
          <w:szCs w:val="22"/>
          <w:lang w:val="en-CA"/>
        </w:rPr>
        <w:t xml:space="preserve"> in the Gender Action Plan</w:t>
      </w:r>
      <w:r w:rsidRPr="00BA1BAE">
        <w:rPr>
          <w:rFonts w:ascii="Calibri" w:hAnsi="Calibri" w:cs="Calibri"/>
          <w:sz w:val="22"/>
          <w:szCs w:val="22"/>
          <w:lang w:val="en-CA"/>
        </w:rPr>
        <w:t xml:space="preserve">. </w:t>
      </w:r>
      <w:r w:rsidR="004849BF" w:rsidRPr="00BA1BAE">
        <w:rPr>
          <w:rFonts w:ascii="Calibri" w:hAnsi="Calibri" w:cs="Calibri"/>
          <w:sz w:val="22"/>
          <w:szCs w:val="22"/>
          <w:lang w:val="en-CA"/>
        </w:rPr>
        <w:t xml:space="preserve">During implementation, gender was emphasized during trainings and workshops, ensuring the participation of women stakeholders in project engagements, in alignment with the gender policies and gender-sensitive components outlined during project design. In the development of the curriculum for public educational programmes, gender considerations were integrated.  </w:t>
      </w:r>
      <w:r w:rsidR="0042759B" w:rsidRPr="00BA1BAE">
        <w:rPr>
          <w:rFonts w:ascii="Calibri" w:hAnsi="Calibri" w:cs="Calibri"/>
          <w:sz w:val="22"/>
          <w:szCs w:val="22"/>
          <w:lang w:val="en-CA"/>
        </w:rPr>
        <w:t xml:space="preserve"> </w:t>
      </w:r>
    </w:p>
    <w:p w14:paraId="06DBCD62" w14:textId="1EC420C4" w:rsidR="00AD0BD2" w:rsidRPr="00BA1BAE" w:rsidRDefault="009E46F6" w:rsidP="00256CAE">
      <w:pPr>
        <w:spacing w:before="120" w:after="120" w:line="276" w:lineRule="auto"/>
        <w:jc w:val="both"/>
        <w:rPr>
          <w:rFonts w:ascii="Calibri" w:hAnsi="Calibri" w:cs="Calibri"/>
          <w:sz w:val="22"/>
          <w:szCs w:val="22"/>
          <w:lang w:val="en-CA"/>
        </w:rPr>
      </w:pPr>
      <w:r w:rsidRPr="00BA1BAE">
        <w:rPr>
          <w:rFonts w:ascii="Calibri" w:hAnsi="Calibri" w:cs="Calibri"/>
          <w:sz w:val="22"/>
          <w:szCs w:val="22"/>
          <w:lang w:val="en-CA"/>
        </w:rPr>
        <w:t>While the</w:t>
      </w:r>
      <w:r w:rsidR="12BF3678" w:rsidRPr="00BA1BAE">
        <w:rPr>
          <w:rFonts w:ascii="Calibri" w:hAnsi="Calibri" w:cs="Calibri"/>
          <w:sz w:val="22"/>
          <w:szCs w:val="22"/>
          <w:lang w:val="en-CA"/>
        </w:rPr>
        <w:t xml:space="preserve"> project </w:t>
      </w:r>
      <w:r w:rsidR="66CE7CD7" w:rsidRPr="00BA1BAE">
        <w:rPr>
          <w:rFonts w:ascii="Calibri" w:hAnsi="Calibri" w:cs="Calibri"/>
          <w:sz w:val="22"/>
          <w:szCs w:val="22"/>
          <w:lang w:val="en-CA"/>
        </w:rPr>
        <w:t xml:space="preserve">is </w:t>
      </w:r>
      <w:r w:rsidRPr="00BA1BAE">
        <w:rPr>
          <w:rFonts w:ascii="Calibri" w:hAnsi="Calibri" w:cs="Calibri"/>
          <w:sz w:val="22"/>
          <w:szCs w:val="22"/>
          <w:lang w:val="en-CA"/>
        </w:rPr>
        <w:t xml:space="preserve">strong </w:t>
      </w:r>
      <w:r w:rsidR="66CE7CD7" w:rsidRPr="00BA1BAE">
        <w:rPr>
          <w:rFonts w:ascii="Calibri" w:hAnsi="Calibri" w:cs="Calibri"/>
          <w:sz w:val="22"/>
          <w:szCs w:val="22"/>
          <w:lang w:val="en-CA"/>
        </w:rPr>
        <w:t xml:space="preserve">at </w:t>
      </w:r>
      <w:r w:rsidR="12BF3678" w:rsidRPr="00BA1BAE">
        <w:rPr>
          <w:rFonts w:ascii="Calibri" w:hAnsi="Calibri" w:cs="Calibri"/>
          <w:sz w:val="22"/>
          <w:szCs w:val="22"/>
          <w:lang w:val="en-CA"/>
        </w:rPr>
        <w:t>demonstrat</w:t>
      </w:r>
      <w:r w:rsidR="66CE7CD7" w:rsidRPr="00BA1BAE">
        <w:rPr>
          <w:rFonts w:ascii="Calibri" w:hAnsi="Calibri" w:cs="Calibri"/>
          <w:sz w:val="22"/>
          <w:szCs w:val="22"/>
          <w:lang w:val="en-CA"/>
        </w:rPr>
        <w:t>ing</w:t>
      </w:r>
      <w:r w:rsidR="12BF3678" w:rsidRPr="00BA1BAE">
        <w:rPr>
          <w:rFonts w:ascii="Calibri" w:hAnsi="Calibri" w:cs="Calibri"/>
          <w:sz w:val="22"/>
          <w:szCs w:val="22"/>
          <w:lang w:val="en-CA"/>
        </w:rPr>
        <w:t xml:space="preserve"> a positive gender balance across staff</w:t>
      </w:r>
      <w:r w:rsidRPr="00BA1BAE">
        <w:rPr>
          <w:rFonts w:ascii="Calibri" w:hAnsi="Calibri" w:cs="Calibri"/>
          <w:sz w:val="22"/>
          <w:szCs w:val="22"/>
          <w:lang w:val="en-CA"/>
        </w:rPr>
        <w:t xml:space="preserve"> providing implementation support,</w:t>
      </w:r>
      <w:r w:rsidR="12BF3678" w:rsidRPr="00BA1BAE">
        <w:rPr>
          <w:rFonts w:ascii="Calibri" w:hAnsi="Calibri" w:cs="Calibri"/>
          <w:sz w:val="22"/>
          <w:szCs w:val="22"/>
          <w:lang w:val="en-CA"/>
        </w:rPr>
        <w:t xml:space="preserve"> </w:t>
      </w:r>
      <w:r w:rsidRPr="00BA1BAE">
        <w:rPr>
          <w:rFonts w:ascii="Calibri" w:hAnsi="Calibri" w:cs="Calibri"/>
          <w:sz w:val="22"/>
          <w:szCs w:val="22"/>
          <w:lang w:val="en-CA"/>
        </w:rPr>
        <w:t xml:space="preserve">this has not been the case relating to its </w:t>
      </w:r>
      <w:r w:rsidR="12BF3678" w:rsidRPr="00BA1BAE">
        <w:rPr>
          <w:rFonts w:ascii="Calibri" w:hAnsi="Calibri" w:cs="Calibri"/>
          <w:sz w:val="22"/>
          <w:szCs w:val="22"/>
          <w:lang w:val="en-CA"/>
        </w:rPr>
        <w:t>governance structure</w:t>
      </w:r>
      <w:r w:rsidRPr="00BA1BAE">
        <w:rPr>
          <w:rFonts w:ascii="Calibri" w:hAnsi="Calibri" w:cs="Calibri"/>
          <w:sz w:val="22"/>
          <w:szCs w:val="22"/>
          <w:lang w:val="en-CA"/>
        </w:rPr>
        <w:t xml:space="preserve"> – project board</w:t>
      </w:r>
      <w:r w:rsidR="12BF3678" w:rsidRPr="00BA1BAE">
        <w:rPr>
          <w:rFonts w:ascii="Calibri" w:hAnsi="Calibri" w:cs="Calibri"/>
          <w:sz w:val="22"/>
          <w:szCs w:val="22"/>
          <w:lang w:val="en-CA"/>
        </w:rPr>
        <w:t xml:space="preserve">. </w:t>
      </w:r>
      <w:r w:rsidR="66CE7CD7" w:rsidRPr="00BA1BAE">
        <w:rPr>
          <w:rFonts w:ascii="Calibri" w:hAnsi="Calibri" w:cs="Calibri"/>
          <w:sz w:val="22"/>
          <w:szCs w:val="22"/>
          <w:lang w:val="en-CA"/>
        </w:rPr>
        <w:t xml:space="preserve"> The project currently employs two core staff members—a Project Manager and a Project Associate—both of whom are male. They receive additional technical and administrative support from other members of the UNDP portfolio, including those responsible for monitoring and evaluation</w:t>
      </w:r>
      <w:r w:rsidRPr="00BA1BAE">
        <w:rPr>
          <w:rFonts w:ascii="Calibri" w:hAnsi="Calibri" w:cs="Calibri"/>
          <w:sz w:val="22"/>
          <w:szCs w:val="22"/>
          <w:lang w:val="en-CA"/>
        </w:rPr>
        <w:t xml:space="preserve"> (male)</w:t>
      </w:r>
      <w:r w:rsidR="66CE7CD7" w:rsidRPr="00BA1BAE">
        <w:rPr>
          <w:rFonts w:ascii="Calibri" w:hAnsi="Calibri" w:cs="Calibri"/>
          <w:sz w:val="22"/>
          <w:szCs w:val="22"/>
          <w:lang w:val="en-CA"/>
        </w:rPr>
        <w:t xml:space="preserve"> and finance</w:t>
      </w:r>
      <w:r w:rsidRPr="00BA1BAE">
        <w:rPr>
          <w:rFonts w:ascii="Calibri" w:hAnsi="Calibri" w:cs="Calibri"/>
          <w:sz w:val="22"/>
          <w:szCs w:val="22"/>
          <w:lang w:val="en-CA"/>
        </w:rPr>
        <w:t xml:space="preserve"> (female)</w:t>
      </w:r>
      <w:r w:rsidR="66CE7CD7" w:rsidRPr="00BA1BAE">
        <w:rPr>
          <w:rFonts w:ascii="Calibri" w:hAnsi="Calibri" w:cs="Calibri"/>
          <w:sz w:val="22"/>
          <w:szCs w:val="22"/>
          <w:lang w:val="en-CA"/>
        </w:rPr>
        <w:t>.</w:t>
      </w:r>
      <w:r w:rsidR="007C2182" w:rsidRPr="00BA1BAE">
        <w:rPr>
          <w:rFonts w:ascii="Calibri" w:hAnsi="Calibri" w:cs="Calibri"/>
          <w:sz w:val="22"/>
          <w:szCs w:val="22"/>
          <w:lang w:val="en-CA"/>
        </w:rPr>
        <w:t xml:space="preserve"> </w:t>
      </w:r>
      <w:r w:rsidRPr="00BA1BAE">
        <w:rPr>
          <w:rFonts w:ascii="Calibri" w:hAnsi="Calibri" w:cs="Calibri"/>
          <w:sz w:val="22"/>
          <w:szCs w:val="22"/>
          <w:lang w:val="en-CA"/>
        </w:rPr>
        <w:t>The project receives support from the AMP regional team—including the Project Manager, Gender Specialist, and M&amp;E Specialists, all of whom are women, and from the UNDP Regional Bureau for Arab States</w:t>
      </w:r>
      <w:r w:rsidR="006C239C" w:rsidRPr="00BA1BAE">
        <w:rPr>
          <w:rFonts w:ascii="Calibri" w:hAnsi="Calibri" w:cs="Calibri"/>
          <w:sz w:val="22"/>
          <w:szCs w:val="22"/>
          <w:lang w:val="en-CA"/>
        </w:rPr>
        <w:t xml:space="preserve"> (RBAS)</w:t>
      </w:r>
      <w:r w:rsidRPr="00BA1BAE">
        <w:rPr>
          <w:rFonts w:ascii="Calibri" w:hAnsi="Calibri" w:cs="Calibri"/>
          <w:sz w:val="22"/>
          <w:szCs w:val="22"/>
          <w:lang w:val="en-CA"/>
        </w:rPr>
        <w:t xml:space="preserve">, where both the Regional Technical Advisor </w:t>
      </w:r>
      <w:r w:rsidR="006C239C" w:rsidRPr="00BA1BAE">
        <w:rPr>
          <w:rFonts w:ascii="Calibri" w:hAnsi="Calibri" w:cs="Calibri"/>
          <w:sz w:val="22"/>
          <w:szCs w:val="22"/>
          <w:lang w:val="en-CA"/>
        </w:rPr>
        <w:t xml:space="preserve">(RTA) </w:t>
      </w:r>
      <w:r w:rsidRPr="00BA1BAE">
        <w:rPr>
          <w:rFonts w:ascii="Calibri" w:hAnsi="Calibri" w:cs="Calibri"/>
          <w:sz w:val="22"/>
          <w:szCs w:val="22"/>
          <w:lang w:val="en-CA"/>
        </w:rPr>
        <w:t xml:space="preserve">and the Regional Programme Associate are female. In total, it could be deduced that the project benefits from the contributions of nine personnel, comprising six women and three men. </w:t>
      </w:r>
      <w:r w:rsidR="66CE7CD7" w:rsidRPr="00BA1BAE">
        <w:rPr>
          <w:rFonts w:ascii="Calibri" w:hAnsi="Calibri" w:cs="Calibri"/>
          <w:sz w:val="22"/>
          <w:szCs w:val="22"/>
          <w:lang w:val="en-CA"/>
        </w:rPr>
        <w:t>The Project Board composition, as outlined in the Project Document (</w:t>
      </w:r>
      <w:proofErr w:type="spellStart"/>
      <w:r w:rsidR="66CE7CD7" w:rsidRPr="00BA1BAE">
        <w:rPr>
          <w:rFonts w:ascii="Calibri" w:hAnsi="Calibri" w:cs="Calibri"/>
          <w:sz w:val="22"/>
          <w:szCs w:val="22"/>
          <w:lang w:val="en-CA"/>
        </w:rPr>
        <w:t>ProDoc</w:t>
      </w:r>
      <w:proofErr w:type="spellEnd"/>
      <w:r w:rsidR="66CE7CD7" w:rsidRPr="00BA1BAE">
        <w:rPr>
          <w:rFonts w:ascii="Calibri" w:hAnsi="Calibri" w:cs="Calibri"/>
          <w:sz w:val="22"/>
          <w:szCs w:val="22"/>
          <w:lang w:val="en-CA"/>
        </w:rPr>
        <w:t xml:space="preserve">), does not specify the total number of members or the number of representatives from each institution. According to the </w:t>
      </w:r>
      <w:proofErr w:type="spellStart"/>
      <w:r w:rsidR="66CE7CD7" w:rsidRPr="00BA1BAE">
        <w:rPr>
          <w:rFonts w:ascii="Calibri" w:hAnsi="Calibri" w:cs="Calibri"/>
          <w:sz w:val="22"/>
          <w:szCs w:val="22"/>
          <w:lang w:val="en-CA"/>
        </w:rPr>
        <w:t>ProDoc</w:t>
      </w:r>
      <w:proofErr w:type="spellEnd"/>
      <w:r w:rsidR="66CE7CD7" w:rsidRPr="00BA1BAE">
        <w:rPr>
          <w:rFonts w:ascii="Calibri" w:hAnsi="Calibri" w:cs="Calibri"/>
          <w:sz w:val="22"/>
          <w:szCs w:val="22"/>
          <w:lang w:val="en-CA"/>
        </w:rPr>
        <w:t xml:space="preserve">, the Board should include the GEF Operational Focal Point and representatives from the UNDP Country Office (CO) and </w:t>
      </w:r>
      <w:proofErr w:type="spellStart"/>
      <w:r w:rsidR="66CE7CD7" w:rsidRPr="00BA1BAE">
        <w:rPr>
          <w:rFonts w:ascii="Calibri" w:hAnsi="Calibri" w:cs="Calibri"/>
          <w:sz w:val="22"/>
          <w:szCs w:val="22"/>
          <w:lang w:val="en-CA"/>
        </w:rPr>
        <w:t>MoEWR</w:t>
      </w:r>
      <w:proofErr w:type="spellEnd"/>
      <w:r w:rsidR="66CE7CD7" w:rsidRPr="00BA1BAE">
        <w:rPr>
          <w:rFonts w:ascii="Calibri" w:hAnsi="Calibri" w:cs="Calibri"/>
          <w:sz w:val="22"/>
          <w:szCs w:val="22"/>
          <w:lang w:val="en-CA"/>
        </w:rPr>
        <w:t xml:space="preserve">. However, the Project Board meeting held on 18 June 2025 included participants from the following institutions: </w:t>
      </w:r>
      <w:proofErr w:type="spellStart"/>
      <w:r w:rsidR="66CE7CD7" w:rsidRPr="00BA1BAE">
        <w:rPr>
          <w:rFonts w:ascii="Calibri" w:hAnsi="Calibri" w:cs="Calibri"/>
          <w:sz w:val="22"/>
          <w:szCs w:val="22"/>
          <w:lang w:val="en-CA"/>
        </w:rPr>
        <w:t>MoEWR</w:t>
      </w:r>
      <w:proofErr w:type="spellEnd"/>
      <w:r w:rsidR="66CE7CD7" w:rsidRPr="00BA1BAE">
        <w:rPr>
          <w:rFonts w:ascii="Calibri" w:hAnsi="Calibri" w:cs="Calibri"/>
          <w:sz w:val="22"/>
          <w:szCs w:val="22"/>
          <w:lang w:val="en-CA"/>
        </w:rPr>
        <w:t xml:space="preserve"> (4), NEA (2), and the UNDP CO (8). While the official meeting report did not provide a gender breakdown of participants, the evaluation team’s review indicated that 13 of the 14 attendees were male and one was female, reflecting a significant gender imbalance within the Project Board. The evaluation notes, however, that gender representation is influenced by the designations made by participating institutions rather than by the project’s direct control.</w:t>
      </w:r>
    </w:p>
    <w:p w14:paraId="00DF1F1B" w14:textId="2B37DA22" w:rsidR="000417F6" w:rsidRPr="00BA1BAE" w:rsidRDefault="000417F6" w:rsidP="006E1A96">
      <w:pPr>
        <w:pStyle w:val="Heading3"/>
        <w:pBdr>
          <w:bottom w:val="single" w:sz="8" w:space="1" w:color="A6C632" w:themeColor="accent1"/>
        </w:pBdr>
        <w:rPr>
          <w:rFonts w:ascii="Calibri" w:hAnsi="Calibri" w:cs="Calibri"/>
          <w:lang w:val="en-CA"/>
        </w:rPr>
      </w:pPr>
      <w:bookmarkStart w:id="192" w:name="_Toc207288786"/>
      <w:r w:rsidRPr="00BA1BAE">
        <w:rPr>
          <w:rFonts w:ascii="Calibri" w:hAnsi="Calibri" w:cs="Calibri"/>
          <w:lang w:val="en-CA"/>
        </w:rPr>
        <w:lastRenderedPageBreak/>
        <w:t xml:space="preserve">Work </w:t>
      </w:r>
      <w:r w:rsidR="006E1A96" w:rsidRPr="00BA1BAE">
        <w:rPr>
          <w:rFonts w:ascii="Calibri" w:hAnsi="Calibri" w:cs="Calibri"/>
          <w:lang w:val="en-CA"/>
        </w:rPr>
        <w:t>P</w:t>
      </w:r>
      <w:r w:rsidRPr="00BA1BAE">
        <w:rPr>
          <w:rFonts w:ascii="Calibri" w:hAnsi="Calibri" w:cs="Calibri"/>
          <w:lang w:val="en-CA"/>
        </w:rPr>
        <w:t>lanning</w:t>
      </w:r>
      <w:bookmarkEnd w:id="191"/>
      <w:bookmarkEnd w:id="192"/>
    </w:p>
    <w:p w14:paraId="6AD89A24" w14:textId="0BDD1DA0" w:rsidR="003861EB" w:rsidRPr="00BA1BAE" w:rsidRDefault="003861EB" w:rsidP="00256CAE">
      <w:pPr>
        <w:spacing w:line="276" w:lineRule="auto"/>
        <w:jc w:val="both"/>
        <w:rPr>
          <w:rFonts w:ascii="Calibri" w:hAnsi="Calibri" w:cs="Calibri"/>
          <w:sz w:val="22"/>
          <w:szCs w:val="22"/>
          <w:lang w:val="en-CA"/>
        </w:rPr>
      </w:pPr>
      <w:r w:rsidRPr="00BA1BAE">
        <w:rPr>
          <w:rFonts w:ascii="Calibri" w:hAnsi="Calibri" w:cs="Calibri"/>
          <w:sz w:val="22"/>
          <w:szCs w:val="22"/>
          <w:lang w:val="en-CA"/>
        </w:rPr>
        <w:t xml:space="preserve">The AMP project, as detailed in the </w:t>
      </w:r>
      <w:proofErr w:type="spellStart"/>
      <w:r w:rsidRPr="00BA1BAE">
        <w:rPr>
          <w:rFonts w:ascii="Calibri" w:hAnsi="Calibri" w:cs="Calibri"/>
          <w:sz w:val="22"/>
          <w:szCs w:val="22"/>
          <w:lang w:val="en-CA"/>
        </w:rPr>
        <w:t>ProDoc</w:t>
      </w:r>
      <w:proofErr w:type="spellEnd"/>
      <w:r w:rsidRPr="00BA1BAE">
        <w:rPr>
          <w:rFonts w:ascii="Calibri" w:hAnsi="Calibri" w:cs="Calibri"/>
          <w:sz w:val="22"/>
          <w:szCs w:val="22"/>
          <w:lang w:val="en-CA"/>
        </w:rPr>
        <w:t xml:space="preserve">, established </w:t>
      </w:r>
      <w:r w:rsidR="007C4AA6" w:rsidRPr="00BA1BAE">
        <w:rPr>
          <w:rFonts w:ascii="Calibri" w:hAnsi="Calibri" w:cs="Calibri"/>
          <w:sz w:val="22"/>
          <w:szCs w:val="22"/>
          <w:lang w:val="en-CA"/>
        </w:rPr>
        <w:t xml:space="preserve">a clear </w:t>
      </w:r>
      <w:r w:rsidRPr="00BA1BAE">
        <w:rPr>
          <w:rFonts w:ascii="Calibri" w:hAnsi="Calibri" w:cs="Calibri"/>
          <w:sz w:val="22"/>
          <w:szCs w:val="22"/>
          <w:lang w:val="en-CA"/>
        </w:rPr>
        <w:t>work plan outlining the roles and responsibilities of all partners and stakeholders for the project’s duration. This plan was reviewed and updated in the annual progress report based on parties’ performance and project indicator monitoring, with annual work plans submitted to the TAC for validation</w:t>
      </w:r>
      <w:r w:rsidR="007C4AA6" w:rsidRPr="00BA1BAE">
        <w:rPr>
          <w:rFonts w:ascii="Calibri" w:hAnsi="Calibri" w:cs="Calibri"/>
          <w:sz w:val="22"/>
          <w:szCs w:val="22"/>
          <w:lang w:val="en-CA"/>
        </w:rPr>
        <w:t>.</w:t>
      </w:r>
      <w:r w:rsidR="000623EF" w:rsidRPr="00BA1BAE">
        <w:rPr>
          <w:rFonts w:ascii="Calibri" w:hAnsi="Calibri" w:cs="Calibri"/>
          <w:sz w:val="22"/>
          <w:szCs w:val="22"/>
          <w:lang w:val="en-CA"/>
        </w:rPr>
        <w:t xml:space="preserve"> </w:t>
      </w:r>
    </w:p>
    <w:p w14:paraId="7ACF487D" w14:textId="418531A2" w:rsidR="00B0483E" w:rsidRPr="00BA1BAE" w:rsidRDefault="10CFCAED" w:rsidP="00CF53AA">
      <w:pPr>
        <w:spacing w:before="120" w:after="120" w:line="276" w:lineRule="auto"/>
        <w:jc w:val="both"/>
        <w:rPr>
          <w:rFonts w:ascii="Calibri" w:hAnsi="Calibri" w:cs="Calibri"/>
          <w:sz w:val="22"/>
          <w:szCs w:val="22"/>
          <w:lang w:val="en-CA"/>
        </w:rPr>
      </w:pPr>
      <w:r w:rsidRPr="00BA1BAE">
        <w:rPr>
          <w:rFonts w:ascii="Calibri" w:hAnsi="Calibri" w:cs="Calibri"/>
          <w:sz w:val="22"/>
          <w:szCs w:val="22"/>
          <w:lang w:val="en-CA"/>
        </w:rPr>
        <w:t xml:space="preserve">Project implementation commenced with an inception workshop held </w:t>
      </w:r>
      <w:r w:rsidR="79005FC9" w:rsidRPr="00BA1BAE">
        <w:rPr>
          <w:rFonts w:ascii="Calibri" w:hAnsi="Calibri" w:cs="Calibri"/>
          <w:sz w:val="22"/>
          <w:szCs w:val="22"/>
          <w:lang w:val="en-CA"/>
        </w:rPr>
        <w:t>on February 13, 2023</w:t>
      </w:r>
      <w:r w:rsidR="007C4AA6" w:rsidRPr="00BA1BAE">
        <w:rPr>
          <w:rStyle w:val="FootnoteReference"/>
          <w:rFonts w:ascii="Calibri" w:hAnsi="Calibri" w:cs="Calibri"/>
          <w:sz w:val="22"/>
          <w:szCs w:val="22"/>
          <w:lang w:val="en-CA"/>
        </w:rPr>
        <w:footnoteReference w:id="23"/>
      </w:r>
      <w:r w:rsidR="007D22F9" w:rsidRPr="00BA1BAE">
        <w:rPr>
          <w:rFonts w:ascii="Calibri" w:hAnsi="Calibri" w:cs="Calibri"/>
          <w:sz w:val="22"/>
          <w:szCs w:val="22"/>
          <w:lang w:val="en-CA"/>
        </w:rPr>
        <w:t>.</w:t>
      </w:r>
      <w:r w:rsidR="79005FC9" w:rsidRPr="00BA1BAE">
        <w:rPr>
          <w:rFonts w:ascii="Calibri" w:hAnsi="Calibri" w:cs="Calibri"/>
          <w:sz w:val="22"/>
          <w:szCs w:val="22"/>
          <w:lang w:val="en-CA"/>
        </w:rPr>
        <w:t xml:space="preserve"> </w:t>
      </w:r>
      <w:r w:rsidRPr="00BA1BAE">
        <w:rPr>
          <w:rFonts w:ascii="Calibri" w:hAnsi="Calibri" w:cs="Calibri"/>
          <w:sz w:val="22"/>
          <w:szCs w:val="22"/>
          <w:lang w:val="en-CA"/>
        </w:rPr>
        <w:t>However, significant delays followed</w:t>
      </w:r>
      <w:r w:rsidR="79005FC9" w:rsidRPr="00BA1BAE">
        <w:rPr>
          <w:rFonts w:ascii="Calibri" w:hAnsi="Calibri" w:cs="Calibri"/>
          <w:sz w:val="22"/>
          <w:szCs w:val="22"/>
          <w:lang w:val="en-CA"/>
        </w:rPr>
        <w:t xml:space="preserve"> the inception</w:t>
      </w:r>
      <w:r w:rsidRPr="00BA1BAE">
        <w:rPr>
          <w:rFonts w:ascii="Calibri" w:hAnsi="Calibri" w:cs="Calibri"/>
          <w:sz w:val="22"/>
          <w:szCs w:val="22"/>
          <w:lang w:val="en-CA"/>
        </w:rPr>
        <w:t xml:space="preserve"> with most activities not beginning until </w:t>
      </w:r>
      <w:r w:rsidR="79005FC9" w:rsidRPr="00BA1BAE">
        <w:rPr>
          <w:rFonts w:ascii="Calibri" w:hAnsi="Calibri" w:cs="Calibri"/>
          <w:sz w:val="22"/>
          <w:szCs w:val="22"/>
          <w:lang w:val="en-CA"/>
        </w:rPr>
        <w:t>late 2023</w:t>
      </w:r>
      <w:r w:rsidRPr="00BA1BAE">
        <w:rPr>
          <w:rFonts w:ascii="Calibri" w:hAnsi="Calibri" w:cs="Calibri"/>
          <w:sz w:val="22"/>
          <w:szCs w:val="22"/>
          <w:lang w:val="en-CA"/>
        </w:rPr>
        <w:t xml:space="preserve">. </w:t>
      </w:r>
      <w:r w:rsidR="2E66E6AA" w:rsidRPr="00BA1BAE">
        <w:rPr>
          <w:rFonts w:ascii="Calibri" w:hAnsi="Calibri" w:cs="Calibri"/>
          <w:sz w:val="22"/>
          <w:szCs w:val="22"/>
          <w:lang w:val="en-CA"/>
        </w:rPr>
        <w:t xml:space="preserve">Disputes over institutional mandates between the </w:t>
      </w:r>
      <w:proofErr w:type="spellStart"/>
      <w:r w:rsidR="00005EFC" w:rsidRPr="00BA1BAE">
        <w:rPr>
          <w:rFonts w:ascii="Calibri" w:hAnsi="Calibri" w:cs="Calibri"/>
          <w:sz w:val="22"/>
          <w:szCs w:val="22"/>
          <w:lang w:val="en-CA"/>
        </w:rPr>
        <w:t>MoEWR</w:t>
      </w:r>
      <w:proofErr w:type="spellEnd"/>
      <w:r w:rsidR="00005EFC" w:rsidRPr="00BA1BAE">
        <w:rPr>
          <w:rFonts w:ascii="Calibri" w:hAnsi="Calibri" w:cs="Calibri"/>
          <w:sz w:val="22"/>
          <w:szCs w:val="22"/>
          <w:lang w:val="en-CA"/>
        </w:rPr>
        <w:t xml:space="preserve"> and </w:t>
      </w:r>
      <w:proofErr w:type="spellStart"/>
      <w:r w:rsidR="00005EFC" w:rsidRPr="00BA1BAE">
        <w:rPr>
          <w:rFonts w:ascii="Calibri" w:hAnsi="Calibri" w:cs="Calibri"/>
          <w:sz w:val="22"/>
          <w:szCs w:val="22"/>
          <w:lang w:val="en-CA"/>
        </w:rPr>
        <w:t>MoECC</w:t>
      </w:r>
      <w:proofErr w:type="spellEnd"/>
      <w:r w:rsidR="2E66E6AA" w:rsidRPr="00BA1BAE">
        <w:rPr>
          <w:rFonts w:ascii="Calibri" w:hAnsi="Calibri" w:cs="Calibri"/>
          <w:sz w:val="22"/>
          <w:szCs w:val="22"/>
          <w:lang w:val="en-CA"/>
        </w:rPr>
        <w:t xml:space="preserve">, which hosts the GEF Operational Focal Point (OFP), resulted in approximately 10 months of delay in project implementation. Although the project inception meeting was held in February 2023, the </w:t>
      </w:r>
      <w:proofErr w:type="spellStart"/>
      <w:r w:rsidR="2E66E6AA" w:rsidRPr="00BA1BAE">
        <w:rPr>
          <w:rFonts w:ascii="Calibri" w:hAnsi="Calibri" w:cs="Calibri"/>
          <w:sz w:val="22"/>
          <w:szCs w:val="22"/>
          <w:lang w:val="en-CA"/>
        </w:rPr>
        <w:t>LoA</w:t>
      </w:r>
      <w:proofErr w:type="spellEnd"/>
      <w:r w:rsidR="2E66E6AA" w:rsidRPr="00BA1BAE">
        <w:rPr>
          <w:rFonts w:ascii="Calibri" w:hAnsi="Calibri" w:cs="Calibri"/>
          <w:sz w:val="22"/>
          <w:szCs w:val="22"/>
          <w:lang w:val="en-CA"/>
        </w:rPr>
        <w:t xml:space="preserve"> between UNDP and the Ministry of Energy was only finalized in December 2023. The Ministry of Environment had requested involvement in certain project activities, while the Project Document clearly designated the </w:t>
      </w:r>
      <w:proofErr w:type="spellStart"/>
      <w:r w:rsidR="00005EFC" w:rsidRPr="00BA1BAE">
        <w:rPr>
          <w:rFonts w:ascii="Calibri" w:hAnsi="Calibri" w:cs="Calibri"/>
          <w:sz w:val="22"/>
          <w:szCs w:val="22"/>
          <w:lang w:val="en-CA"/>
        </w:rPr>
        <w:t>MoEWR</w:t>
      </w:r>
      <w:proofErr w:type="spellEnd"/>
      <w:r w:rsidR="2E66E6AA" w:rsidRPr="00BA1BAE">
        <w:rPr>
          <w:rFonts w:ascii="Calibri" w:hAnsi="Calibri" w:cs="Calibri"/>
          <w:sz w:val="22"/>
          <w:szCs w:val="22"/>
          <w:lang w:val="en-CA"/>
        </w:rPr>
        <w:t xml:space="preserve"> as the primary government counterpart. The lack of consensus between the two ministries—particularly among their Director Generals and technical teams required escalation to ministerial level. The matter was ultimately resolved when both ministries agreed that the project’s focus aligned more closely with the energy sector, confirming </w:t>
      </w:r>
      <w:proofErr w:type="spellStart"/>
      <w:r w:rsidR="00005EFC" w:rsidRPr="00BA1BAE">
        <w:rPr>
          <w:rFonts w:ascii="Calibri" w:hAnsi="Calibri" w:cs="Calibri"/>
          <w:sz w:val="22"/>
          <w:szCs w:val="22"/>
          <w:lang w:val="en-CA"/>
        </w:rPr>
        <w:t>MoEWR</w:t>
      </w:r>
      <w:proofErr w:type="spellEnd"/>
      <w:r w:rsidR="2E66E6AA" w:rsidRPr="00BA1BAE">
        <w:rPr>
          <w:rFonts w:ascii="Calibri" w:hAnsi="Calibri" w:cs="Calibri"/>
          <w:sz w:val="22"/>
          <w:szCs w:val="22"/>
          <w:lang w:val="en-CA"/>
        </w:rPr>
        <w:t xml:space="preserve"> as the lead implementing counterpart. Additional delays stemmed from disagreements regarding the selection of pilot sites for the </w:t>
      </w:r>
      <w:proofErr w:type="spellStart"/>
      <w:r w:rsidR="2E66E6AA" w:rsidRPr="00BA1BAE">
        <w:rPr>
          <w:rFonts w:ascii="Calibri" w:hAnsi="Calibri" w:cs="Calibri"/>
          <w:sz w:val="22"/>
          <w:szCs w:val="22"/>
          <w:lang w:val="en-CA"/>
        </w:rPr>
        <w:t>minigrids</w:t>
      </w:r>
      <w:proofErr w:type="spellEnd"/>
      <w:r w:rsidR="2E66E6AA" w:rsidRPr="00BA1BAE">
        <w:rPr>
          <w:rFonts w:ascii="Calibri" w:hAnsi="Calibri" w:cs="Calibri"/>
          <w:sz w:val="22"/>
          <w:szCs w:val="22"/>
          <w:lang w:val="en-CA"/>
        </w:rPr>
        <w:t xml:space="preserve">. The </w:t>
      </w:r>
      <w:proofErr w:type="spellStart"/>
      <w:r w:rsidR="00005EFC" w:rsidRPr="00BA1BAE">
        <w:rPr>
          <w:rFonts w:ascii="Calibri" w:hAnsi="Calibri" w:cs="Calibri"/>
          <w:sz w:val="22"/>
          <w:szCs w:val="22"/>
          <w:lang w:val="en-CA"/>
        </w:rPr>
        <w:t>MoEWR</w:t>
      </w:r>
      <w:proofErr w:type="spellEnd"/>
      <w:r w:rsidR="2E66E6AA" w:rsidRPr="00BA1BAE">
        <w:rPr>
          <w:rFonts w:ascii="Calibri" w:hAnsi="Calibri" w:cs="Calibri"/>
          <w:sz w:val="22"/>
          <w:szCs w:val="22"/>
          <w:lang w:val="en-CA"/>
        </w:rPr>
        <w:t xml:space="preserve"> initially identified three preferred locations, while UNDP advocated for a larger pool of preselected sites to enable a competitive selection process. This was later resolved with the Government agreeing to preselect nine potential sites, from which three would be finalized for the pilot phase. However, the process resulted in a further six-month delay in project implementation.</w:t>
      </w:r>
    </w:p>
    <w:p w14:paraId="57225CF1" w14:textId="09992AAB" w:rsidR="0064381C" w:rsidRPr="00BA1BAE" w:rsidRDefault="003861EB" w:rsidP="00256CAE">
      <w:pPr>
        <w:spacing w:before="120" w:after="120" w:line="276" w:lineRule="auto"/>
        <w:jc w:val="both"/>
        <w:rPr>
          <w:rFonts w:ascii="Calibri" w:hAnsi="Calibri" w:cs="Calibri"/>
          <w:sz w:val="22"/>
          <w:szCs w:val="22"/>
          <w:lang w:val="en-CA"/>
        </w:rPr>
      </w:pPr>
      <w:r w:rsidRPr="00BA1BAE">
        <w:rPr>
          <w:rFonts w:ascii="Calibri" w:hAnsi="Calibri" w:cs="Calibri"/>
          <w:sz w:val="22"/>
          <w:szCs w:val="22"/>
          <w:lang w:val="en-CA"/>
        </w:rPr>
        <w:t xml:space="preserve">Specifically, procurement issues </w:t>
      </w:r>
      <w:r w:rsidR="00BB096A" w:rsidRPr="00BA1BAE">
        <w:rPr>
          <w:rFonts w:ascii="Calibri" w:hAnsi="Calibri" w:cs="Calibri"/>
          <w:sz w:val="22"/>
          <w:szCs w:val="22"/>
          <w:lang w:val="en-CA"/>
        </w:rPr>
        <w:t xml:space="preserve">regarding project implementation partners </w:t>
      </w:r>
      <w:r w:rsidRPr="00BA1BAE">
        <w:rPr>
          <w:rFonts w:ascii="Calibri" w:hAnsi="Calibri" w:cs="Calibri"/>
          <w:sz w:val="22"/>
          <w:szCs w:val="22"/>
          <w:lang w:val="en-CA"/>
        </w:rPr>
        <w:t>arose because the implementing organization, being a public entity, was subject to strict public procurement requirements.</w:t>
      </w:r>
      <w:r w:rsidR="0085326D" w:rsidRPr="00BA1BAE">
        <w:rPr>
          <w:rFonts w:ascii="Calibri" w:hAnsi="Calibri" w:cs="Calibri"/>
          <w:sz w:val="22"/>
          <w:szCs w:val="22"/>
          <w:lang w:val="en-CA"/>
        </w:rPr>
        <w:t xml:space="preserve"> </w:t>
      </w:r>
      <w:r w:rsidR="00782560" w:rsidRPr="00BA1BAE">
        <w:rPr>
          <w:rFonts w:ascii="Calibri" w:hAnsi="Calibri" w:cs="Calibri"/>
          <w:sz w:val="22"/>
          <w:szCs w:val="22"/>
          <w:lang w:val="en-CA"/>
        </w:rPr>
        <w:t xml:space="preserve"> </w:t>
      </w:r>
      <w:r w:rsidR="000F267D" w:rsidRPr="00BA1BAE">
        <w:rPr>
          <w:rFonts w:ascii="Calibri" w:hAnsi="Calibri" w:cs="Calibri"/>
          <w:sz w:val="22"/>
          <w:szCs w:val="22"/>
          <w:lang w:val="en-CA"/>
        </w:rPr>
        <w:t>Work planning for the project remains results-based</w:t>
      </w:r>
      <w:r w:rsidR="00B0483E" w:rsidRPr="00BA1BAE">
        <w:rPr>
          <w:rFonts w:ascii="Calibri" w:hAnsi="Calibri" w:cs="Calibri"/>
          <w:sz w:val="22"/>
          <w:szCs w:val="22"/>
          <w:lang w:val="en-CA"/>
        </w:rPr>
        <w:t xml:space="preserve"> and is</w:t>
      </w:r>
      <w:r w:rsidR="000F267D" w:rsidRPr="00BA1BAE">
        <w:rPr>
          <w:rFonts w:ascii="Calibri" w:hAnsi="Calibri" w:cs="Calibri"/>
          <w:sz w:val="22"/>
          <w:szCs w:val="22"/>
          <w:lang w:val="en-CA"/>
        </w:rPr>
        <w:t xml:space="preserve"> supported by UNDP CO</w:t>
      </w:r>
      <w:r w:rsidR="00B0483E" w:rsidRPr="00BA1BAE">
        <w:rPr>
          <w:rFonts w:ascii="Calibri" w:hAnsi="Calibri" w:cs="Calibri"/>
          <w:sz w:val="22"/>
          <w:szCs w:val="22"/>
          <w:lang w:val="en-CA"/>
        </w:rPr>
        <w:t>. To maintain alignment between project activities and expected results, PMU prepares annual workplans derived from the multi-annual workplan outlined in the project document, which is directly linked to the project’s results framework. During the mid-term review, the evaluation team found no evidence of any modifications made to the results framework of the AMP Somalia project</w:t>
      </w:r>
      <w:r w:rsidR="000F267D" w:rsidRPr="00BA1BAE">
        <w:rPr>
          <w:rFonts w:ascii="Calibri" w:hAnsi="Calibri" w:cs="Calibri"/>
          <w:sz w:val="22"/>
          <w:szCs w:val="22"/>
          <w:lang w:val="en-CA"/>
        </w:rPr>
        <w:t>.</w:t>
      </w:r>
    </w:p>
    <w:p w14:paraId="0AB90762" w14:textId="4F4EBCE6" w:rsidR="000417F6" w:rsidRPr="00BA1BAE" w:rsidRDefault="000417F6" w:rsidP="006E1A96">
      <w:pPr>
        <w:pStyle w:val="Heading3"/>
        <w:pBdr>
          <w:bottom w:val="single" w:sz="8" w:space="1" w:color="A6C632" w:themeColor="accent1"/>
        </w:pBdr>
        <w:rPr>
          <w:rFonts w:ascii="Calibri" w:hAnsi="Calibri" w:cs="Calibri"/>
          <w:lang w:val="en-CA"/>
        </w:rPr>
      </w:pPr>
      <w:bookmarkStart w:id="193" w:name="_Toc196310270"/>
      <w:bookmarkStart w:id="194" w:name="_Toc207288787"/>
      <w:r w:rsidRPr="00BA1BAE">
        <w:rPr>
          <w:rFonts w:ascii="Calibri" w:hAnsi="Calibri" w:cs="Calibri"/>
          <w:lang w:val="en-CA"/>
        </w:rPr>
        <w:t xml:space="preserve">Finance and </w:t>
      </w:r>
      <w:r w:rsidR="006E1A96" w:rsidRPr="00BA1BAE">
        <w:rPr>
          <w:rFonts w:ascii="Calibri" w:hAnsi="Calibri" w:cs="Calibri"/>
          <w:lang w:val="en-CA"/>
        </w:rPr>
        <w:t>C</w:t>
      </w:r>
      <w:r w:rsidRPr="00BA1BAE">
        <w:rPr>
          <w:rFonts w:ascii="Calibri" w:hAnsi="Calibri" w:cs="Calibri"/>
          <w:lang w:val="en-CA"/>
        </w:rPr>
        <w:t>o-</w:t>
      </w:r>
      <w:r w:rsidR="006E1A96" w:rsidRPr="00BA1BAE">
        <w:rPr>
          <w:rFonts w:ascii="Calibri" w:hAnsi="Calibri" w:cs="Calibri"/>
          <w:lang w:val="en-CA"/>
        </w:rPr>
        <w:t>F</w:t>
      </w:r>
      <w:r w:rsidRPr="00BA1BAE">
        <w:rPr>
          <w:rFonts w:ascii="Calibri" w:hAnsi="Calibri" w:cs="Calibri"/>
          <w:lang w:val="en-CA"/>
        </w:rPr>
        <w:t>inance</w:t>
      </w:r>
      <w:bookmarkEnd w:id="193"/>
      <w:bookmarkEnd w:id="194"/>
    </w:p>
    <w:p w14:paraId="62A099E8" w14:textId="2DCDF556" w:rsidR="00DD7935" w:rsidRPr="00BA1BAE" w:rsidRDefault="00DD7935" w:rsidP="0FF36309">
      <w:pPr>
        <w:pStyle w:val="NormalWeb"/>
        <w:spacing w:line="276" w:lineRule="auto"/>
        <w:jc w:val="both"/>
        <w:rPr>
          <w:rFonts w:ascii="Calibri" w:hAnsi="Calibri" w:cs="Calibri"/>
          <w:sz w:val="22"/>
          <w:szCs w:val="22"/>
          <w:lang w:val="en-CA" w:eastAsia="en-US"/>
        </w:rPr>
      </w:pPr>
      <w:r w:rsidRPr="00BA1BAE">
        <w:rPr>
          <w:rFonts w:ascii="Calibri" w:hAnsi="Calibri" w:cs="Calibri"/>
          <w:sz w:val="22"/>
          <w:szCs w:val="22"/>
          <w:lang w:val="en-CA" w:eastAsia="en-US"/>
        </w:rPr>
        <w:t xml:space="preserve">Engagements with the Project Management Unit (PMU) during the mid-term review indicated that the project’s results to date are generally commensurate with expenditures, with cost efficiencies achieved in several areas. Savings generated from the recruitment of international consultants and the completion of institutional assessments have been reallocated to engage an international expert to support </w:t>
      </w:r>
      <w:proofErr w:type="spellStart"/>
      <w:r w:rsidR="007E7944" w:rsidRPr="00BA1BAE">
        <w:rPr>
          <w:rFonts w:ascii="Calibri" w:hAnsi="Calibri" w:cs="Calibri"/>
          <w:sz w:val="22"/>
          <w:szCs w:val="22"/>
          <w:lang w:val="en-CA" w:eastAsia="en-US"/>
        </w:rPr>
        <w:t>MoEWR</w:t>
      </w:r>
      <w:proofErr w:type="spellEnd"/>
      <w:r w:rsidRPr="00BA1BAE">
        <w:rPr>
          <w:rFonts w:ascii="Calibri" w:hAnsi="Calibri" w:cs="Calibri"/>
          <w:sz w:val="22"/>
          <w:szCs w:val="22"/>
          <w:lang w:val="en-CA" w:eastAsia="en-US"/>
        </w:rPr>
        <w:t xml:space="preserve"> in developing a Rural Electrification Strategy—a new deliverable requested by the Ministry that was not originally included in the project design. Project efficiency was further enhanced through the strategic recruitment of a highly qualified national consultant who provided technical support to three international consultants across separate assignments: the DREI analysis, the </w:t>
      </w:r>
      <w:proofErr w:type="spellStart"/>
      <w:r w:rsidRPr="00BA1BAE">
        <w:rPr>
          <w:rFonts w:ascii="Calibri" w:hAnsi="Calibri" w:cs="Calibri"/>
          <w:sz w:val="22"/>
          <w:szCs w:val="22"/>
          <w:lang w:val="en-CA" w:eastAsia="en-US"/>
        </w:rPr>
        <w:t>minigrid</w:t>
      </w:r>
      <w:proofErr w:type="spellEnd"/>
      <w:r w:rsidRPr="00BA1BAE">
        <w:rPr>
          <w:rFonts w:ascii="Calibri" w:hAnsi="Calibri" w:cs="Calibri"/>
          <w:sz w:val="22"/>
          <w:szCs w:val="22"/>
          <w:lang w:val="en-CA" w:eastAsia="en-US"/>
        </w:rPr>
        <w:t xml:space="preserve"> delivery model, and the digital readiness assessment. This approach—using one consultant to support multiple tasks instead of hiring several was recognized as a valuable lesson learned, and at the time of the MTR, the project team </w:t>
      </w:r>
      <w:r w:rsidRPr="00BA1BAE">
        <w:rPr>
          <w:rFonts w:ascii="Calibri" w:hAnsi="Calibri" w:cs="Calibri"/>
          <w:sz w:val="22"/>
          <w:szCs w:val="22"/>
          <w:lang w:val="en-CA" w:eastAsia="en-US"/>
        </w:rPr>
        <w:lastRenderedPageBreak/>
        <w:t>planned to recruit two additional national consultants to provide continuous implementation support for the remainder of the project period.</w:t>
      </w:r>
    </w:p>
    <w:p w14:paraId="463D3BF6" w14:textId="77777777" w:rsidR="00DD7935" w:rsidRPr="00BA1BAE" w:rsidRDefault="00DD7935" w:rsidP="007E7944">
      <w:pPr>
        <w:pStyle w:val="NormalWeb"/>
        <w:spacing w:before="120" w:beforeAutospacing="0" w:after="120" w:afterAutospacing="0" w:line="276" w:lineRule="auto"/>
        <w:jc w:val="both"/>
        <w:rPr>
          <w:rFonts w:ascii="Calibri" w:hAnsi="Calibri" w:cs="Calibri"/>
          <w:sz w:val="22"/>
          <w:szCs w:val="22"/>
          <w:lang w:val="en-CA" w:eastAsia="en-US"/>
        </w:rPr>
      </w:pPr>
      <w:r w:rsidRPr="00BA1BAE">
        <w:rPr>
          <w:rFonts w:ascii="Calibri" w:hAnsi="Calibri" w:cs="Calibri"/>
          <w:sz w:val="22"/>
          <w:szCs w:val="22"/>
          <w:lang w:val="en-CA" w:eastAsia="en-US"/>
        </w:rPr>
        <w:t xml:space="preserve">With respect to financial disbursement, the review found no constraints on fund availability from UNDP’s side. However, there were delays from the government in finalizing the preselection of pilot sites, which consequently postponed activities linked to </w:t>
      </w:r>
      <w:proofErr w:type="spellStart"/>
      <w:r w:rsidRPr="00BA1BAE">
        <w:rPr>
          <w:rFonts w:ascii="Calibri" w:hAnsi="Calibri" w:cs="Calibri"/>
          <w:sz w:val="22"/>
          <w:szCs w:val="22"/>
          <w:lang w:val="en-CA" w:eastAsia="en-US"/>
        </w:rPr>
        <w:t>minigrid</w:t>
      </w:r>
      <w:proofErr w:type="spellEnd"/>
      <w:r w:rsidRPr="00BA1BAE">
        <w:rPr>
          <w:rFonts w:ascii="Calibri" w:hAnsi="Calibri" w:cs="Calibri"/>
          <w:sz w:val="22"/>
          <w:szCs w:val="22"/>
          <w:lang w:val="en-CA" w:eastAsia="en-US"/>
        </w:rPr>
        <w:t xml:space="preserve"> construction and the associated fund utilization. The MTR did not identify any significant deviations from the approved project budget.</w:t>
      </w:r>
    </w:p>
    <w:p w14:paraId="33B3ED88" w14:textId="2ACB62D7" w:rsidR="0093665A" w:rsidRPr="00BA1BAE" w:rsidRDefault="001A79D9" w:rsidP="00053A35">
      <w:pPr>
        <w:pStyle w:val="NormalWeb"/>
        <w:spacing w:before="120" w:beforeAutospacing="0" w:after="120" w:afterAutospacing="0" w:line="276" w:lineRule="auto"/>
        <w:jc w:val="both"/>
        <w:rPr>
          <w:rFonts w:ascii="Calibri" w:hAnsi="Calibri" w:cs="Calibri"/>
          <w:sz w:val="22"/>
          <w:szCs w:val="22"/>
          <w:lang w:val="en-CA" w:eastAsia="en-US"/>
        </w:rPr>
      </w:pPr>
      <w:r w:rsidRPr="00BA1BAE">
        <w:rPr>
          <w:rFonts w:ascii="Calibri" w:hAnsi="Calibri" w:cs="Calibri"/>
          <w:sz w:val="22"/>
          <w:szCs w:val="22"/>
          <w:lang w:val="en-CA" w:eastAsia="en-US"/>
        </w:rPr>
        <w:t xml:space="preserve">Relevant </w:t>
      </w:r>
      <w:r w:rsidR="0093665A" w:rsidRPr="00BA1BAE">
        <w:rPr>
          <w:rFonts w:ascii="Calibri" w:hAnsi="Calibri" w:cs="Calibri"/>
          <w:sz w:val="22"/>
          <w:szCs w:val="22"/>
          <w:lang w:val="en-CA" w:eastAsia="en-US"/>
        </w:rPr>
        <w:t xml:space="preserve">financial data </w:t>
      </w:r>
      <w:r w:rsidRPr="00BA1BAE">
        <w:rPr>
          <w:rFonts w:ascii="Calibri" w:hAnsi="Calibri" w:cs="Calibri"/>
          <w:sz w:val="22"/>
          <w:szCs w:val="22"/>
          <w:lang w:val="en-CA" w:eastAsia="en-US"/>
        </w:rPr>
        <w:t xml:space="preserve">is </w:t>
      </w:r>
      <w:r w:rsidR="0093665A" w:rsidRPr="00BA1BAE">
        <w:rPr>
          <w:rFonts w:ascii="Calibri" w:hAnsi="Calibri" w:cs="Calibri"/>
          <w:sz w:val="22"/>
          <w:szCs w:val="22"/>
          <w:lang w:val="en-CA" w:eastAsia="en-US"/>
        </w:rPr>
        <w:t>available in the Project Information and Management System (PIMS), which can be accessed at any time as needed. PIMS enables continuous tracking of budget allocations, expenditures, and balances, providing useful insights into project implementation progress. Financial reporting is incorporated into the annual PIR.</w:t>
      </w:r>
      <w:r w:rsidRPr="00BA1BAE">
        <w:rPr>
          <w:rFonts w:ascii="Calibri" w:hAnsi="Calibri" w:cs="Calibri"/>
          <w:sz w:val="22"/>
          <w:szCs w:val="22"/>
          <w:lang w:val="en-CA" w:eastAsia="en-US"/>
        </w:rPr>
        <w:t xml:space="preserve"> At the end of each calendar year, a combined delivery report bearing expended budget for the project is elaborated and certified by the implementing partners.</w:t>
      </w:r>
      <w:r w:rsidR="0093665A" w:rsidRPr="00BA1BAE">
        <w:rPr>
          <w:rFonts w:ascii="Calibri" w:hAnsi="Calibri" w:cs="Calibri"/>
          <w:sz w:val="22"/>
          <w:szCs w:val="22"/>
          <w:lang w:val="en-CA" w:eastAsia="en-US"/>
        </w:rPr>
        <w:t xml:space="preserve"> UNDP maintains well-defined procedures for the disbursement of project funds. Once the annual work plan is finalized and the corresponding contracts or </w:t>
      </w:r>
      <w:proofErr w:type="spellStart"/>
      <w:r w:rsidR="0093665A" w:rsidRPr="00BA1BAE">
        <w:rPr>
          <w:rFonts w:ascii="Calibri" w:hAnsi="Calibri" w:cs="Calibri"/>
          <w:sz w:val="22"/>
          <w:szCs w:val="22"/>
          <w:lang w:val="en-CA" w:eastAsia="en-US"/>
        </w:rPr>
        <w:t>LoAs</w:t>
      </w:r>
      <w:proofErr w:type="spellEnd"/>
      <w:r w:rsidR="0093665A" w:rsidRPr="00BA1BAE">
        <w:rPr>
          <w:rFonts w:ascii="Calibri" w:hAnsi="Calibri" w:cs="Calibri"/>
          <w:sz w:val="22"/>
          <w:szCs w:val="22"/>
          <w:lang w:val="en-CA" w:eastAsia="en-US"/>
        </w:rPr>
        <w:t xml:space="preserve"> are signed, disbursements are made in line with agreed deliverables and milestones. Upon receipt of documentation supporting payment as outlined in the </w:t>
      </w:r>
      <w:proofErr w:type="spellStart"/>
      <w:r w:rsidR="0093665A" w:rsidRPr="00BA1BAE">
        <w:rPr>
          <w:rFonts w:ascii="Calibri" w:hAnsi="Calibri" w:cs="Calibri"/>
          <w:sz w:val="22"/>
          <w:szCs w:val="22"/>
          <w:lang w:val="en-CA" w:eastAsia="en-US"/>
        </w:rPr>
        <w:t>LoA</w:t>
      </w:r>
      <w:proofErr w:type="spellEnd"/>
      <w:r w:rsidR="0093665A" w:rsidRPr="00BA1BAE">
        <w:rPr>
          <w:rFonts w:ascii="Calibri" w:hAnsi="Calibri" w:cs="Calibri"/>
          <w:sz w:val="22"/>
          <w:szCs w:val="22"/>
          <w:lang w:val="en-CA" w:eastAsia="en-US"/>
        </w:rPr>
        <w:t>, the details are entered into PIMS and submitted to the Programme Oversight Unit for verification to ensure compliance with internal guidelines and intended use of funds. After clearance and approval by senior management, the budget or payment request is processed through Quantum, after which the disbursement is executed.</w:t>
      </w:r>
    </w:p>
    <w:p w14:paraId="32C39841" w14:textId="4ED5AEDD" w:rsidR="00AF05C1" w:rsidRPr="00BA1BAE" w:rsidRDefault="4BE4A438" w:rsidP="00053A35">
      <w:pPr>
        <w:pStyle w:val="NormalWeb"/>
        <w:spacing w:before="120" w:beforeAutospacing="0" w:after="120" w:afterAutospacing="0" w:line="276" w:lineRule="auto"/>
        <w:jc w:val="both"/>
        <w:rPr>
          <w:rFonts w:ascii="Calibri" w:hAnsi="Calibri" w:cs="Calibri"/>
          <w:sz w:val="22"/>
          <w:szCs w:val="22"/>
          <w:lang w:val="en-CA" w:eastAsia="en-US"/>
        </w:rPr>
      </w:pPr>
      <w:r w:rsidRPr="00BA1BAE">
        <w:rPr>
          <w:rFonts w:ascii="Calibri" w:hAnsi="Calibri" w:cs="Calibri"/>
          <w:sz w:val="22"/>
          <w:szCs w:val="22"/>
          <w:lang w:val="en-CA" w:eastAsia="en-US"/>
        </w:rPr>
        <w:t xml:space="preserve">With respect to co-financing, the AMP Somalia project benefits from two forms of support: cash co-financing from UNDP and parallel co-financing from other partners, namely the World Bank and the Swedish International Development Agency (SIDA). </w:t>
      </w:r>
      <w:proofErr w:type="spellStart"/>
      <w:r w:rsidR="007E7944" w:rsidRPr="00BA1BAE">
        <w:rPr>
          <w:rFonts w:ascii="Calibri" w:hAnsi="Calibri" w:cs="Calibri"/>
          <w:sz w:val="22"/>
          <w:szCs w:val="22"/>
          <w:lang w:val="en-CA" w:eastAsia="en-US"/>
        </w:rPr>
        <w:t>MoEWR</w:t>
      </w:r>
      <w:proofErr w:type="spellEnd"/>
      <w:r w:rsidRPr="00BA1BAE">
        <w:rPr>
          <w:rFonts w:ascii="Calibri" w:hAnsi="Calibri" w:cs="Calibri"/>
          <w:sz w:val="22"/>
          <w:szCs w:val="22"/>
          <w:lang w:val="en-CA" w:eastAsia="en-US"/>
        </w:rPr>
        <w:t xml:space="preserve"> is responsible for implementing the other projects contributing to this parallel co-financing, and close coordination is maintained between these initiatives and the AMP project. However,</w:t>
      </w:r>
      <w:r w:rsidR="00DE2B19" w:rsidRPr="00BA1BAE">
        <w:rPr>
          <w:rFonts w:ascii="Calibri" w:hAnsi="Calibri" w:cs="Calibri"/>
          <w:sz w:val="22"/>
          <w:szCs w:val="22"/>
          <w:lang w:val="en-CA" w:eastAsia="en-US"/>
        </w:rPr>
        <w:t xml:space="preserve"> </w:t>
      </w:r>
      <w:r w:rsidR="007E7944" w:rsidRPr="00BA1BAE">
        <w:rPr>
          <w:rFonts w:ascii="Calibri" w:hAnsi="Calibri" w:cs="Calibri"/>
          <w:sz w:val="22"/>
          <w:szCs w:val="22"/>
          <w:lang w:val="en-CA" w:eastAsia="en-US"/>
        </w:rPr>
        <w:t xml:space="preserve">the </w:t>
      </w:r>
      <w:r w:rsidRPr="00BA1BAE">
        <w:rPr>
          <w:rFonts w:ascii="Calibri" w:hAnsi="Calibri" w:cs="Calibri"/>
          <w:sz w:val="22"/>
          <w:szCs w:val="22"/>
          <w:lang w:val="en-CA" w:eastAsia="en-US"/>
        </w:rPr>
        <w:t>MTR team did not receive formal documentation</w:t>
      </w:r>
      <w:r w:rsidR="129C2902" w:rsidRPr="00BA1BAE">
        <w:rPr>
          <w:rFonts w:ascii="Calibri" w:hAnsi="Calibri" w:cs="Calibri"/>
          <w:sz w:val="22"/>
          <w:szCs w:val="22"/>
          <w:lang w:val="en-CA" w:eastAsia="en-US"/>
        </w:rPr>
        <w:t xml:space="preserve"> s</w:t>
      </w:r>
      <w:r w:rsidRPr="00BA1BAE">
        <w:rPr>
          <w:rFonts w:ascii="Calibri" w:hAnsi="Calibri" w:cs="Calibri"/>
          <w:sz w:val="22"/>
          <w:szCs w:val="22"/>
          <w:lang w:val="en-CA" w:eastAsia="en-US"/>
        </w:rPr>
        <w:t>uch as co-financing letters</w:t>
      </w:r>
      <w:r w:rsidR="129C2902" w:rsidRPr="00BA1BAE">
        <w:rPr>
          <w:rFonts w:ascii="Calibri" w:hAnsi="Calibri" w:cs="Calibri"/>
          <w:sz w:val="22"/>
          <w:szCs w:val="22"/>
          <w:lang w:val="en-CA" w:eastAsia="en-US"/>
        </w:rPr>
        <w:t xml:space="preserve"> </w:t>
      </w:r>
      <w:r w:rsidR="40830703" w:rsidRPr="00BA1BAE">
        <w:rPr>
          <w:rFonts w:ascii="Calibri" w:hAnsi="Calibri" w:cs="Calibri"/>
          <w:sz w:val="22"/>
          <w:szCs w:val="22"/>
          <w:lang w:val="en-CA" w:eastAsia="en-US"/>
        </w:rPr>
        <w:t>confirming</w:t>
      </w:r>
      <w:r w:rsidRPr="00BA1BAE">
        <w:rPr>
          <w:rFonts w:ascii="Calibri" w:hAnsi="Calibri" w:cs="Calibri"/>
          <w:sz w:val="22"/>
          <w:szCs w:val="22"/>
          <w:lang w:val="en-CA" w:eastAsia="en-US"/>
        </w:rPr>
        <w:t xml:space="preserve"> the actual level of parallel co-financing </w:t>
      </w:r>
      <w:r w:rsidR="129C2902" w:rsidRPr="00BA1BAE">
        <w:rPr>
          <w:rFonts w:ascii="Calibri" w:hAnsi="Calibri" w:cs="Calibri"/>
          <w:sz w:val="22"/>
          <w:szCs w:val="22"/>
          <w:lang w:val="en-CA" w:eastAsia="en-US"/>
        </w:rPr>
        <w:t>materialized</w:t>
      </w:r>
      <w:r w:rsidR="40830703" w:rsidRPr="00BA1BAE">
        <w:rPr>
          <w:rFonts w:ascii="Calibri" w:hAnsi="Calibri" w:cs="Calibri"/>
          <w:sz w:val="22"/>
          <w:szCs w:val="22"/>
          <w:lang w:val="en-CA" w:eastAsia="en-US"/>
        </w:rPr>
        <w:t xml:space="preserve"> for each co-financier</w:t>
      </w:r>
      <w:r w:rsidR="129C2902" w:rsidRPr="00BA1BAE">
        <w:rPr>
          <w:rFonts w:ascii="Calibri" w:hAnsi="Calibri" w:cs="Calibri"/>
          <w:sz w:val="22"/>
          <w:szCs w:val="22"/>
          <w:lang w:val="en-CA" w:eastAsia="en-US"/>
        </w:rPr>
        <w:t xml:space="preserve"> as of</w:t>
      </w:r>
      <w:r w:rsidR="1ABF2859" w:rsidRPr="00BA1BAE">
        <w:rPr>
          <w:rFonts w:ascii="Calibri" w:hAnsi="Calibri" w:cs="Calibri"/>
          <w:sz w:val="22"/>
          <w:szCs w:val="22"/>
          <w:lang w:val="en-CA" w:eastAsia="en-US"/>
        </w:rPr>
        <w:t xml:space="preserve"> </w:t>
      </w:r>
      <w:r w:rsidR="129C2902" w:rsidRPr="00BA1BAE">
        <w:rPr>
          <w:rFonts w:ascii="Calibri" w:hAnsi="Calibri" w:cs="Calibri"/>
          <w:sz w:val="22"/>
          <w:szCs w:val="22"/>
          <w:lang w:val="en-CA" w:eastAsia="en-US"/>
        </w:rPr>
        <w:t>the time the MTR was being conducted</w:t>
      </w:r>
      <w:r w:rsidRPr="00BA1BAE">
        <w:rPr>
          <w:rFonts w:ascii="Calibri" w:hAnsi="Calibri" w:cs="Calibri"/>
          <w:sz w:val="22"/>
          <w:szCs w:val="22"/>
          <w:lang w:val="en-CA" w:eastAsia="en-US"/>
        </w:rPr>
        <w:t>.</w:t>
      </w:r>
      <w:r w:rsidR="1ABF2859" w:rsidRPr="00BA1BAE">
        <w:rPr>
          <w:rFonts w:ascii="Calibri" w:hAnsi="Calibri" w:cs="Calibri"/>
          <w:sz w:val="22"/>
          <w:szCs w:val="22"/>
          <w:lang w:val="en-CA" w:eastAsia="en-US"/>
        </w:rPr>
        <w:t xml:space="preserve"> </w:t>
      </w:r>
      <w:r w:rsidRPr="00BA1BAE">
        <w:rPr>
          <w:rFonts w:ascii="Calibri" w:hAnsi="Calibri" w:cs="Calibri"/>
          <w:sz w:val="22"/>
          <w:szCs w:val="22"/>
          <w:lang w:val="en-CA" w:eastAsia="en-US"/>
        </w:rPr>
        <w:t>For UNDP’s cash co-financing, commitments are being tracked</w:t>
      </w:r>
      <w:r w:rsidR="4F04CC5D" w:rsidRPr="00BA1BAE">
        <w:rPr>
          <w:rFonts w:ascii="Calibri" w:hAnsi="Calibri" w:cs="Calibri"/>
          <w:sz w:val="22"/>
          <w:szCs w:val="22"/>
          <w:lang w:val="en-CA" w:eastAsia="en-US"/>
        </w:rPr>
        <w:t>,</w:t>
      </w:r>
      <w:r w:rsidRPr="00BA1BAE">
        <w:rPr>
          <w:rFonts w:ascii="Calibri" w:hAnsi="Calibri" w:cs="Calibri"/>
          <w:sz w:val="22"/>
          <w:szCs w:val="22"/>
          <w:lang w:val="en-CA" w:eastAsia="en-US"/>
        </w:rPr>
        <w:t xml:space="preserve"> and expenditures monitored to ensure that funds are used as budgeted. UNDP allocates its co-financing on an annual basis in line with the project document and specific project activities. As of the MTR, the co-financing contributions from UNDP amounted to US$521.8 in 2023, US$71,045.98 in 2024, and US$40,</w:t>
      </w:r>
      <w:r w:rsidRPr="00F364B6">
        <w:rPr>
          <w:rFonts w:ascii="Calibri" w:hAnsi="Calibri" w:cs="Calibri"/>
          <w:sz w:val="22"/>
          <w:szCs w:val="22"/>
          <w:lang w:val="en-CA" w:eastAsia="en-US"/>
        </w:rPr>
        <w:t>439.82 in 2025</w:t>
      </w:r>
      <w:r w:rsidR="005914BA" w:rsidRPr="00F364B6">
        <w:rPr>
          <w:rStyle w:val="FootnoteReference"/>
          <w:rFonts w:ascii="Calibri" w:hAnsi="Calibri" w:cs="Calibri"/>
          <w:sz w:val="22"/>
          <w:szCs w:val="22"/>
          <w:lang w:val="en-CA" w:eastAsia="en-US"/>
        </w:rPr>
        <w:footnoteReference w:id="24"/>
      </w:r>
      <w:r w:rsidRPr="00F364B6">
        <w:rPr>
          <w:rFonts w:ascii="Calibri" w:hAnsi="Calibri" w:cs="Calibri"/>
          <w:sz w:val="22"/>
          <w:szCs w:val="22"/>
          <w:lang w:val="en-CA" w:eastAsia="en-US"/>
        </w:rPr>
        <w:t xml:space="preserve">. These figures are below the projected annual co-financing amounts </w:t>
      </w:r>
      <w:r w:rsidR="129C2902" w:rsidRPr="00F364B6">
        <w:rPr>
          <w:rFonts w:ascii="Calibri" w:hAnsi="Calibri" w:cs="Calibri"/>
          <w:sz w:val="22"/>
          <w:szCs w:val="22"/>
          <w:lang w:val="en-CA" w:eastAsia="en-US"/>
        </w:rPr>
        <w:t xml:space="preserve">as indicated in </w:t>
      </w:r>
      <w:r w:rsidR="005914BA" w:rsidRPr="00F364B6">
        <w:rPr>
          <w:rFonts w:ascii="Calibri" w:hAnsi="Calibri" w:cs="Calibri"/>
          <w:sz w:val="22"/>
          <w:szCs w:val="22"/>
          <w:lang w:val="en-CA" w:eastAsia="en-US"/>
        </w:rPr>
        <w:fldChar w:fldCharType="begin"/>
      </w:r>
      <w:r w:rsidR="005914BA" w:rsidRPr="00F364B6">
        <w:rPr>
          <w:rFonts w:ascii="Calibri" w:hAnsi="Calibri" w:cs="Calibri"/>
          <w:sz w:val="22"/>
          <w:szCs w:val="22"/>
          <w:lang w:val="en-CA" w:eastAsia="en-US"/>
        </w:rPr>
        <w:instrText xml:space="preserve"> REF _Ref211034439 \h </w:instrText>
      </w:r>
      <w:r w:rsidR="006B5BEE" w:rsidRPr="00F364B6">
        <w:rPr>
          <w:rFonts w:ascii="Calibri" w:hAnsi="Calibri" w:cs="Calibri"/>
          <w:sz w:val="22"/>
          <w:szCs w:val="22"/>
          <w:lang w:val="en-CA" w:eastAsia="en-US"/>
        </w:rPr>
        <w:instrText xml:space="preserve"> \* MERGEFORMAT </w:instrText>
      </w:r>
      <w:r w:rsidR="005914BA" w:rsidRPr="00F364B6">
        <w:rPr>
          <w:rFonts w:ascii="Calibri" w:hAnsi="Calibri" w:cs="Calibri"/>
          <w:sz w:val="22"/>
          <w:szCs w:val="22"/>
          <w:lang w:val="en-CA" w:eastAsia="en-US"/>
        </w:rPr>
      </w:r>
      <w:r w:rsidR="005914BA" w:rsidRPr="00F364B6">
        <w:rPr>
          <w:rFonts w:ascii="Calibri" w:hAnsi="Calibri" w:cs="Calibri"/>
          <w:sz w:val="22"/>
          <w:szCs w:val="22"/>
          <w:lang w:val="en-CA" w:eastAsia="en-US"/>
        </w:rPr>
        <w:fldChar w:fldCharType="separate"/>
      </w:r>
      <w:r w:rsidR="00053A35" w:rsidRPr="00F364B6">
        <w:rPr>
          <w:rFonts w:ascii="Calibri" w:hAnsi="Calibri" w:cs="Calibri"/>
          <w:sz w:val="22"/>
          <w:szCs w:val="22"/>
          <w:lang w:val="en-CA" w:eastAsia="en-US"/>
        </w:rPr>
        <w:t>Table 7</w:t>
      </w:r>
      <w:r w:rsidR="005914BA" w:rsidRPr="00F364B6">
        <w:rPr>
          <w:rFonts w:ascii="Calibri" w:hAnsi="Calibri" w:cs="Calibri"/>
          <w:sz w:val="22"/>
          <w:szCs w:val="22"/>
          <w:lang w:val="en-CA" w:eastAsia="en-US"/>
        </w:rPr>
        <w:fldChar w:fldCharType="end"/>
      </w:r>
      <w:r w:rsidRPr="00F364B6">
        <w:rPr>
          <w:rFonts w:ascii="Calibri" w:hAnsi="Calibri" w:cs="Calibri"/>
          <w:sz w:val="22"/>
          <w:szCs w:val="22"/>
          <w:lang w:val="en-CA" w:eastAsia="en-US"/>
        </w:rPr>
        <w:t>.</w:t>
      </w:r>
      <w:r w:rsidR="40830703" w:rsidRPr="00BA1BAE">
        <w:rPr>
          <w:rFonts w:ascii="Calibri" w:hAnsi="Calibri" w:cs="Calibri"/>
          <w:b/>
          <w:bCs/>
          <w:sz w:val="22"/>
          <w:szCs w:val="22"/>
          <w:lang w:val="en-CA" w:eastAsia="en-US"/>
        </w:rPr>
        <w:t xml:space="preserve"> </w:t>
      </w:r>
      <w:r w:rsidR="40830703" w:rsidRPr="00BA1BAE">
        <w:rPr>
          <w:rFonts w:ascii="Calibri" w:hAnsi="Calibri" w:cs="Calibri"/>
          <w:sz w:val="22"/>
          <w:szCs w:val="22"/>
          <w:lang w:val="en-CA" w:eastAsia="en-US"/>
        </w:rPr>
        <w:t xml:space="preserve">Details of the project’s co-financing and level of materialization is presented in </w:t>
      </w:r>
      <w:r w:rsidR="0075370F" w:rsidRPr="00BA1BAE">
        <w:rPr>
          <w:rFonts w:ascii="Calibri" w:hAnsi="Calibri" w:cs="Calibri"/>
          <w:sz w:val="22"/>
          <w:szCs w:val="22"/>
          <w:lang w:val="en-CA" w:eastAsia="en-US"/>
        </w:rPr>
        <w:fldChar w:fldCharType="begin"/>
      </w:r>
      <w:r w:rsidR="0075370F" w:rsidRPr="00BA1BAE">
        <w:rPr>
          <w:rFonts w:ascii="Calibri" w:hAnsi="Calibri" w:cs="Calibri"/>
          <w:sz w:val="22"/>
          <w:szCs w:val="22"/>
          <w:lang w:val="en-CA" w:eastAsia="en-US"/>
        </w:rPr>
        <w:instrText xml:space="preserve"> REF _Ref211155737 \h  \* MERGEFORMAT </w:instrText>
      </w:r>
      <w:r w:rsidR="0075370F" w:rsidRPr="00BA1BAE">
        <w:rPr>
          <w:rFonts w:ascii="Calibri" w:hAnsi="Calibri" w:cs="Calibri"/>
          <w:sz w:val="22"/>
          <w:szCs w:val="22"/>
          <w:lang w:val="en-CA" w:eastAsia="en-US"/>
        </w:rPr>
      </w:r>
      <w:r w:rsidR="0075370F" w:rsidRPr="00BA1BAE">
        <w:rPr>
          <w:rFonts w:ascii="Calibri" w:hAnsi="Calibri" w:cs="Calibri"/>
          <w:sz w:val="22"/>
          <w:szCs w:val="22"/>
          <w:lang w:val="en-CA" w:eastAsia="en-US"/>
        </w:rPr>
        <w:fldChar w:fldCharType="separate"/>
      </w:r>
      <w:r w:rsidR="00053A35" w:rsidRPr="00BA1BAE">
        <w:rPr>
          <w:rFonts w:ascii="Calibri" w:hAnsi="Calibri" w:cs="Calibri"/>
          <w:sz w:val="22"/>
          <w:szCs w:val="22"/>
          <w:lang w:val="en-CA" w:eastAsia="en-US"/>
        </w:rPr>
        <w:t>Table 8</w:t>
      </w:r>
      <w:r w:rsidR="0075370F" w:rsidRPr="00BA1BAE">
        <w:rPr>
          <w:rFonts w:ascii="Calibri" w:hAnsi="Calibri" w:cs="Calibri"/>
          <w:sz w:val="22"/>
          <w:szCs w:val="22"/>
          <w:lang w:val="en-CA" w:eastAsia="en-US"/>
        </w:rPr>
        <w:fldChar w:fldCharType="end"/>
      </w:r>
      <w:r w:rsidR="40830703" w:rsidRPr="00BA1BAE">
        <w:rPr>
          <w:rFonts w:ascii="Calibri" w:hAnsi="Calibri" w:cs="Calibri"/>
          <w:sz w:val="22"/>
          <w:szCs w:val="22"/>
          <w:lang w:val="en-CA" w:eastAsia="en-US"/>
        </w:rPr>
        <w:t>.</w:t>
      </w:r>
    </w:p>
    <w:p w14:paraId="09EB6C60" w14:textId="310BCBE5" w:rsidR="00F205F6" w:rsidRPr="00BA1BAE" w:rsidRDefault="00F205F6" w:rsidP="0FF36309">
      <w:pPr>
        <w:pStyle w:val="Caption"/>
        <w:rPr>
          <w:rFonts w:ascii="Calibri" w:hAnsi="Calibri" w:cs="Calibri"/>
          <w:lang w:val="en-CA"/>
        </w:rPr>
      </w:pPr>
      <w:bookmarkStart w:id="195" w:name="_Ref211034439"/>
      <w:r w:rsidRPr="00BA1BAE">
        <w:rPr>
          <w:rFonts w:ascii="Calibri" w:hAnsi="Calibri" w:cs="Calibri"/>
          <w:lang w:val="en-CA"/>
        </w:rPr>
        <w:t xml:space="preserve">Table </w:t>
      </w:r>
      <w:r w:rsidRPr="00BA1BAE">
        <w:rPr>
          <w:rFonts w:ascii="Calibri" w:hAnsi="Calibri" w:cs="Calibri"/>
          <w:lang w:val="en-CA"/>
        </w:rPr>
        <w:fldChar w:fldCharType="begin"/>
      </w:r>
      <w:r w:rsidRPr="00BA1BAE">
        <w:rPr>
          <w:rFonts w:ascii="Calibri" w:hAnsi="Calibri" w:cs="Calibri"/>
          <w:lang w:val="en-CA"/>
        </w:rPr>
        <w:instrText xml:space="preserve"> SEQ Table \* ARABIC </w:instrText>
      </w:r>
      <w:r w:rsidRPr="00BA1BAE">
        <w:rPr>
          <w:rFonts w:ascii="Calibri" w:hAnsi="Calibri" w:cs="Calibri"/>
          <w:lang w:val="en-CA"/>
        </w:rPr>
        <w:fldChar w:fldCharType="separate"/>
      </w:r>
      <w:r w:rsidR="00053A35" w:rsidRPr="00BA1BAE">
        <w:rPr>
          <w:rFonts w:ascii="Calibri" w:hAnsi="Calibri" w:cs="Calibri"/>
          <w:noProof/>
          <w:lang w:val="en-CA"/>
        </w:rPr>
        <w:t>7</w:t>
      </w:r>
      <w:r w:rsidRPr="00BA1BAE">
        <w:rPr>
          <w:rFonts w:ascii="Calibri" w:hAnsi="Calibri" w:cs="Calibri"/>
          <w:lang w:val="en-CA"/>
        </w:rPr>
        <w:fldChar w:fldCharType="end"/>
      </w:r>
      <w:bookmarkEnd w:id="195"/>
      <w:r w:rsidRPr="00BA1BAE">
        <w:rPr>
          <w:rFonts w:ascii="Calibri" w:hAnsi="Calibri" w:cs="Calibri"/>
          <w:lang w:val="en-CA"/>
        </w:rPr>
        <w:t>: Budgeted and actual co-financing from UNDP</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5"/>
        <w:gridCol w:w="3600"/>
        <w:gridCol w:w="2700"/>
      </w:tblGrid>
      <w:tr w:rsidR="00F205F6" w:rsidRPr="00BA1BAE" w14:paraId="3626B1F5" w14:textId="77777777" w:rsidTr="006E1A96">
        <w:tc>
          <w:tcPr>
            <w:tcW w:w="1795" w:type="dxa"/>
            <w:tcBorders>
              <w:top w:val="single" w:sz="18" w:space="0" w:color="A6C632" w:themeColor="accent1"/>
              <w:bottom w:val="single" w:sz="8" w:space="0" w:color="A6C632" w:themeColor="accent1"/>
            </w:tcBorders>
          </w:tcPr>
          <w:p w14:paraId="27A96802" w14:textId="77777777" w:rsidR="00F205F6" w:rsidRPr="00BA1BAE" w:rsidRDefault="00F205F6" w:rsidP="00675EB5">
            <w:pPr>
              <w:jc w:val="both"/>
              <w:rPr>
                <w:rFonts w:ascii="Calibri" w:hAnsi="Calibri" w:cs="Calibri"/>
                <w:b/>
                <w:bCs/>
                <w:sz w:val="22"/>
                <w:szCs w:val="22"/>
                <w:lang w:val="en-CA"/>
              </w:rPr>
            </w:pPr>
            <w:r w:rsidRPr="00BA1BAE">
              <w:rPr>
                <w:rFonts w:ascii="Calibri" w:hAnsi="Calibri" w:cs="Calibri"/>
                <w:b/>
                <w:bCs/>
                <w:sz w:val="22"/>
                <w:szCs w:val="22"/>
                <w:lang w:val="en-CA"/>
              </w:rPr>
              <w:t>Period</w:t>
            </w:r>
          </w:p>
        </w:tc>
        <w:tc>
          <w:tcPr>
            <w:tcW w:w="3600" w:type="dxa"/>
            <w:tcBorders>
              <w:top w:val="single" w:sz="18" w:space="0" w:color="A6C632" w:themeColor="accent1"/>
              <w:bottom w:val="single" w:sz="8" w:space="0" w:color="A6C632" w:themeColor="accent1"/>
            </w:tcBorders>
          </w:tcPr>
          <w:p w14:paraId="2907D2FE" w14:textId="77777777" w:rsidR="00F205F6" w:rsidRPr="00BA1BAE" w:rsidRDefault="00F205F6" w:rsidP="00675EB5">
            <w:pPr>
              <w:jc w:val="both"/>
              <w:rPr>
                <w:rFonts w:ascii="Calibri" w:hAnsi="Calibri" w:cs="Calibri"/>
                <w:b/>
                <w:bCs/>
                <w:sz w:val="22"/>
                <w:szCs w:val="22"/>
                <w:lang w:val="en-CA"/>
              </w:rPr>
            </w:pPr>
            <w:r w:rsidRPr="00BA1BAE">
              <w:rPr>
                <w:rFonts w:ascii="Calibri" w:hAnsi="Calibri" w:cs="Calibri"/>
                <w:b/>
                <w:bCs/>
                <w:sz w:val="22"/>
                <w:szCs w:val="22"/>
                <w:lang w:val="en-CA"/>
              </w:rPr>
              <w:t>UNDP Co-financing budget (USD)</w:t>
            </w:r>
          </w:p>
        </w:tc>
        <w:tc>
          <w:tcPr>
            <w:tcW w:w="2700" w:type="dxa"/>
            <w:tcBorders>
              <w:top w:val="single" w:sz="18" w:space="0" w:color="A6C632" w:themeColor="accent1"/>
              <w:bottom w:val="single" w:sz="8" w:space="0" w:color="A6C632" w:themeColor="accent1"/>
            </w:tcBorders>
          </w:tcPr>
          <w:p w14:paraId="2C3631F1" w14:textId="77777777" w:rsidR="00F205F6" w:rsidRPr="00BA1BAE" w:rsidRDefault="00F205F6" w:rsidP="00675EB5">
            <w:pPr>
              <w:jc w:val="both"/>
              <w:rPr>
                <w:rFonts w:ascii="Calibri" w:hAnsi="Calibri" w:cs="Calibri"/>
                <w:b/>
                <w:bCs/>
                <w:sz w:val="22"/>
                <w:szCs w:val="22"/>
                <w:lang w:val="en-CA"/>
              </w:rPr>
            </w:pPr>
            <w:r w:rsidRPr="00BA1BAE">
              <w:rPr>
                <w:rFonts w:ascii="Calibri" w:hAnsi="Calibri" w:cs="Calibri"/>
                <w:b/>
                <w:bCs/>
                <w:sz w:val="22"/>
                <w:szCs w:val="22"/>
                <w:lang w:val="en-CA"/>
              </w:rPr>
              <w:t>Expense (USD)</w:t>
            </w:r>
          </w:p>
        </w:tc>
      </w:tr>
      <w:tr w:rsidR="00F205F6" w:rsidRPr="00BA1BAE" w14:paraId="2EEFEB91" w14:textId="77777777" w:rsidTr="006E1A96">
        <w:tc>
          <w:tcPr>
            <w:tcW w:w="1795" w:type="dxa"/>
            <w:tcBorders>
              <w:top w:val="single" w:sz="8" w:space="0" w:color="A6C632" w:themeColor="accent1"/>
              <w:bottom w:val="single" w:sz="8" w:space="0" w:color="A6C632" w:themeColor="accent1"/>
              <w:right w:val="single" w:sz="8" w:space="0" w:color="A6C632" w:themeColor="accent1"/>
            </w:tcBorders>
          </w:tcPr>
          <w:p w14:paraId="0585E1D1" w14:textId="77777777" w:rsidR="00F205F6" w:rsidRPr="00BA1BAE" w:rsidRDefault="00F205F6" w:rsidP="00675EB5">
            <w:pPr>
              <w:jc w:val="center"/>
              <w:rPr>
                <w:rFonts w:ascii="Calibri" w:hAnsi="Calibri" w:cs="Calibri"/>
                <w:sz w:val="22"/>
                <w:szCs w:val="22"/>
                <w:lang w:val="en-CA"/>
              </w:rPr>
            </w:pPr>
            <w:r w:rsidRPr="00BA1BAE">
              <w:rPr>
                <w:rFonts w:ascii="Calibri" w:hAnsi="Calibri" w:cs="Calibri"/>
                <w:sz w:val="22"/>
                <w:szCs w:val="22"/>
                <w:lang w:val="en-CA"/>
              </w:rPr>
              <w:t>2023</w:t>
            </w:r>
          </w:p>
        </w:tc>
        <w:tc>
          <w:tcPr>
            <w:tcW w:w="3600" w:type="dxa"/>
            <w:tcBorders>
              <w:top w:val="single" w:sz="8" w:space="0" w:color="A6C632" w:themeColor="accent1"/>
              <w:left w:val="single" w:sz="8" w:space="0" w:color="A6C632" w:themeColor="accent1"/>
              <w:bottom w:val="single" w:sz="8" w:space="0" w:color="A6C632" w:themeColor="accent1"/>
              <w:right w:val="single" w:sz="8" w:space="0" w:color="A6C632" w:themeColor="accent1"/>
            </w:tcBorders>
            <w:vAlign w:val="bottom"/>
          </w:tcPr>
          <w:p w14:paraId="7C34D248" w14:textId="77777777" w:rsidR="00F205F6" w:rsidRPr="00BA1BAE" w:rsidRDefault="00F205F6" w:rsidP="00675EB5">
            <w:pPr>
              <w:jc w:val="center"/>
              <w:rPr>
                <w:rFonts w:ascii="Calibri" w:hAnsi="Calibri" w:cs="Calibri"/>
                <w:sz w:val="22"/>
                <w:szCs w:val="22"/>
                <w:lang w:val="en-CA"/>
              </w:rPr>
            </w:pPr>
            <w:r w:rsidRPr="00BA1BAE">
              <w:rPr>
                <w:rFonts w:ascii="Calibri" w:hAnsi="Calibri" w:cs="Calibri"/>
                <w:color w:val="242424"/>
                <w:sz w:val="22"/>
                <w:szCs w:val="22"/>
                <w:lang w:val="en-CA"/>
              </w:rPr>
              <w:t>39,500.00</w:t>
            </w:r>
          </w:p>
        </w:tc>
        <w:tc>
          <w:tcPr>
            <w:tcW w:w="2700" w:type="dxa"/>
            <w:tcBorders>
              <w:top w:val="single" w:sz="8" w:space="0" w:color="A6C632" w:themeColor="accent1"/>
              <w:left w:val="single" w:sz="8" w:space="0" w:color="A6C632" w:themeColor="accent1"/>
              <w:bottom w:val="single" w:sz="8" w:space="0" w:color="A6C632" w:themeColor="accent1"/>
            </w:tcBorders>
            <w:vAlign w:val="bottom"/>
          </w:tcPr>
          <w:p w14:paraId="11741FAD" w14:textId="77777777" w:rsidR="00F205F6" w:rsidRPr="00BA1BAE" w:rsidRDefault="00F205F6" w:rsidP="00675EB5">
            <w:pPr>
              <w:jc w:val="center"/>
              <w:rPr>
                <w:rFonts w:ascii="Calibri" w:hAnsi="Calibri" w:cs="Calibri"/>
                <w:sz w:val="22"/>
                <w:szCs w:val="22"/>
                <w:lang w:val="en-CA"/>
              </w:rPr>
            </w:pPr>
            <w:r w:rsidRPr="00BA1BAE">
              <w:rPr>
                <w:rFonts w:ascii="Calibri" w:hAnsi="Calibri" w:cs="Calibri"/>
                <w:color w:val="242424"/>
                <w:sz w:val="22"/>
                <w:szCs w:val="22"/>
                <w:lang w:val="en-CA"/>
              </w:rPr>
              <w:t>521.80</w:t>
            </w:r>
          </w:p>
        </w:tc>
      </w:tr>
      <w:tr w:rsidR="00F205F6" w:rsidRPr="00BA1BAE" w14:paraId="2B9FD50D" w14:textId="77777777" w:rsidTr="006E1A96">
        <w:tc>
          <w:tcPr>
            <w:tcW w:w="1795" w:type="dxa"/>
            <w:tcBorders>
              <w:top w:val="single" w:sz="8" w:space="0" w:color="A6C632" w:themeColor="accent1"/>
              <w:bottom w:val="single" w:sz="8" w:space="0" w:color="A6C632" w:themeColor="accent1"/>
              <w:right w:val="single" w:sz="8" w:space="0" w:color="A6C632" w:themeColor="accent1"/>
            </w:tcBorders>
          </w:tcPr>
          <w:p w14:paraId="452CEA99" w14:textId="77777777" w:rsidR="00F205F6" w:rsidRPr="00BA1BAE" w:rsidRDefault="00F205F6" w:rsidP="00675EB5">
            <w:pPr>
              <w:jc w:val="center"/>
              <w:rPr>
                <w:rFonts w:ascii="Calibri" w:hAnsi="Calibri" w:cs="Calibri"/>
                <w:sz w:val="22"/>
                <w:szCs w:val="22"/>
                <w:lang w:val="en-CA"/>
              </w:rPr>
            </w:pPr>
            <w:r w:rsidRPr="00BA1BAE">
              <w:rPr>
                <w:rFonts w:ascii="Calibri" w:hAnsi="Calibri" w:cs="Calibri"/>
                <w:sz w:val="22"/>
                <w:szCs w:val="22"/>
                <w:lang w:val="en-CA"/>
              </w:rPr>
              <w:t>2024</w:t>
            </w:r>
          </w:p>
        </w:tc>
        <w:tc>
          <w:tcPr>
            <w:tcW w:w="3600" w:type="dxa"/>
            <w:tcBorders>
              <w:top w:val="single" w:sz="8" w:space="0" w:color="A6C632" w:themeColor="accent1"/>
              <w:left w:val="single" w:sz="8" w:space="0" w:color="A6C632" w:themeColor="accent1"/>
              <w:bottom w:val="single" w:sz="8" w:space="0" w:color="A6C632" w:themeColor="accent1"/>
              <w:right w:val="single" w:sz="8" w:space="0" w:color="A6C632" w:themeColor="accent1"/>
            </w:tcBorders>
            <w:vAlign w:val="bottom"/>
          </w:tcPr>
          <w:p w14:paraId="6730D003" w14:textId="77777777" w:rsidR="00F205F6" w:rsidRPr="00BA1BAE" w:rsidRDefault="00F205F6" w:rsidP="00675EB5">
            <w:pPr>
              <w:jc w:val="center"/>
              <w:rPr>
                <w:rFonts w:ascii="Calibri" w:hAnsi="Calibri" w:cs="Calibri"/>
                <w:sz w:val="22"/>
                <w:szCs w:val="22"/>
                <w:lang w:val="en-CA"/>
              </w:rPr>
            </w:pPr>
            <w:r w:rsidRPr="00BA1BAE">
              <w:rPr>
                <w:rFonts w:ascii="Calibri" w:hAnsi="Calibri" w:cs="Calibri"/>
                <w:color w:val="242424"/>
                <w:sz w:val="22"/>
                <w:szCs w:val="22"/>
                <w:lang w:val="en-CA"/>
              </w:rPr>
              <w:t>74,000.00</w:t>
            </w:r>
          </w:p>
        </w:tc>
        <w:tc>
          <w:tcPr>
            <w:tcW w:w="2700" w:type="dxa"/>
            <w:tcBorders>
              <w:top w:val="single" w:sz="8" w:space="0" w:color="A6C632" w:themeColor="accent1"/>
              <w:left w:val="single" w:sz="8" w:space="0" w:color="A6C632" w:themeColor="accent1"/>
              <w:bottom w:val="single" w:sz="8" w:space="0" w:color="A6C632" w:themeColor="accent1"/>
            </w:tcBorders>
            <w:vAlign w:val="bottom"/>
          </w:tcPr>
          <w:p w14:paraId="56A8FA86" w14:textId="77777777" w:rsidR="00F205F6" w:rsidRPr="00BA1BAE" w:rsidRDefault="00F205F6" w:rsidP="00675EB5">
            <w:pPr>
              <w:jc w:val="center"/>
              <w:rPr>
                <w:rFonts w:ascii="Calibri" w:hAnsi="Calibri" w:cs="Calibri"/>
                <w:sz w:val="22"/>
                <w:szCs w:val="22"/>
                <w:lang w:val="en-CA"/>
              </w:rPr>
            </w:pPr>
            <w:r w:rsidRPr="00BA1BAE">
              <w:rPr>
                <w:rFonts w:ascii="Calibri" w:hAnsi="Calibri" w:cs="Calibri"/>
                <w:color w:val="242424"/>
                <w:sz w:val="22"/>
                <w:szCs w:val="22"/>
                <w:lang w:val="en-CA"/>
              </w:rPr>
              <w:t>71,045.98</w:t>
            </w:r>
          </w:p>
        </w:tc>
      </w:tr>
      <w:tr w:rsidR="00F205F6" w:rsidRPr="00BA1BAE" w14:paraId="677C8162" w14:textId="77777777" w:rsidTr="006E1A96">
        <w:tc>
          <w:tcPr>
            <w:tcW w:w="1795" w:type="dxa"/>
            <w:tcBorders>
              <w:top w:val="single" w:sz="8" w:space="0" w:color="A6C632" w:themeColor="accent1"/>
              <w:bottom w:val="single" w:sz="8" w:space="0" w:color="A6C632" w:themeColor="accent1"/>
              <w:right w:val="single" w:sz="8" w:space="0" w:color="A6C632" w:themeColor="accent1"/>
            </w:tcBorders>
          </w:tcPr>
          <w:p w14:paraId="2DBD1C8E" w14:textId="77777777" w:rsidR="00F205F6" w:rsidRPr="00BA1BAE" w:rsidRDefault="00F205F6" w:rsidP="00675EB5">
            <w:pPr>
              <w:jc w:val="center"/>
              <w:rPr>
                <w:rFonts w:ascii="Calibri" w:hAnsi="Calibri" w:cs="Calibri"/>
                <w:sz w:val="22"/>
                <w:szCs w:val="22"/>
                <w:lang w:val="en-CA"/>
              </w:rPr>
            </w:pPr>
            <w:r w:rsidRPr="00BA1BAE">
              <w:rPr>
                <w:rFonts w:ascii="Calibri" w:hAnsi="Calibri" w:cs="Calibri"/>
                <w:sz w:val="22"/>
                <w:szCs w:val="22"/>
                <w:lang w:val="en-CA"/>
              </w:rPr>
              <w:t>2025</w:t>
            </w:r>
          </w:p>
        </w:tc>
        <w:tc>
          <w:tcPr>
            <w:tcW w:w="3600" w:type="dxa"/>
            <w:tcBorders>
              <w:top w:val="single" w:sz="8" w:space="0" w:color="A6C632" w:themeColor="accent1"/>
              <w:left w:val="single" w:sz="8" w:space="0" w:color="A6C632" w:themeColor="accent1"/>
              <w:bottom w:val="single" w:sz="8" w:space="0" w:color="A6C632" w:themeColor="accent1"/>
              <w:right w:val="single" w:sz="8" w:space="0" w:color="A6C632" w:themeColor="accent1"/>
            </w:tcBorders>
            <w:vAlign w:val="bottom"/>
          </w:tcPr>
          <w:p w14:paraId="4AFD3C57" w14:textId="77777777" w:rsidR="00F205F6" w:rsidRPr="00BA1BAE" w:rsidRDefault="00F205F6" w:rsidP="00675EB5">
            <w:pPr>
              <w:jc w:val="center"/>
              <w:rPr>
                <w:rFonts w:ascii="Calibri" w:hAnsi="Calibri" w:cs="Calibri"/>
                <w:sz w:val="22"/>
                <w:szCs w:val="22"/>
                <w:lang w:val="en-CA"/>
              </w:rPr>
            </w:pPr>
            <w:r w:rsidRPr="00BA1BAE">
              <w:rPr>
                <w:rFonts w:ascii="Calibri" w:hAnsi="Calibri" w:cs="Calibri"/>
                <w:color w:val="242424"/>
                <w:sz w:val="22"/>
                <w:szCs w:val="22"/>
                <w:lang w:val="en-CA"/>
              </w:rPr>
              <w:t>324,000.00</w:t>
            </w:r>
          </w:p>
        </w:tc>
        <w:tc>
          <w:tcPr>
            <w:tcW w:w="2700" w:type="dxa"/>
            <w:tcBorders>
              <w:top w:val="single" w:sz="8" w:space="0" w:color="A6C632" w:themeColor="accent1"/>
              <w:left w:val="single" w:sz="8" w:space="0" w:color="A6C632" w:themeColor="accent1"/>
              <w:bottom w:val="single" w:sz="8" w:space="0" w:color="A6C632" w:themeColor="accent1"/>
            </w:tcBorders>
            <w:vAlign w:val="bottom"/>
          </w:tcPr>
          <w:p w14:paraId="7000BDC1" w14:textId="77777777" w:rsidR="00F205F6" w:rsidRPr="00BA1BAE" w:rsidRDefault="00F205F6" w:rsidP="00675EB5">
            <w:pPr>
              <w:jc w:val="center"/>
              <w:rPr>
                <w:rFonts w:ascii="Calibri" w:hAnsi="Calibri" w:cs="Calibri"/>
                <w:sz w:val="22"/>
                <w:szCs w:val="22"/>
                <w:lang w:val="en-CA"/>
              </w:rPr>
            </w:pPr>
            <w:r w:rsidRPr="00BA1BAE">
              <w:rPr>
                <w:rFonts w:ascii="Calibri" w:hAnsi="Calibri" w:cs="Calibri"/>
                <w:color w:val="242424"/>
                <w:sz w:val="22"/>
                <w:szCs w:val="22"/>
                <w:lang w:val="en-CA"/>
              </w:rPr>
              <w:t>40,439.82</w:t>
            </w:r>
          </w:p>
        </w:tc>
      </w:tr>
      <w:tr w:rsidR="00F205F6" w:rsidRPr="00BA1BAE" w14:paraId="5AB3C26F" w14:textId="77777777" w:rsidTr="006E1A96">
        <w:tc>
          <w:tcPr>
            <w:tcW w:w="1795" w:type="dxa"/>
            <w:tcBorders>
              <w:top w:val="single" w:sz="8" w:space="0" w:color="A6C632" w:themeColor="accent1"/>
              <w:right w:val="single" w:sz="8" w:space="0" w:color="A6C632" w:themeColor="accent1"/>
            </w:tcBorders>
          </w:tcPr>
          <w:p w14:paraId="03C9DF20" w14:textId="77777777" w:rsidR="00F205F6" w:rsidRPr="00BA1BAE" w:rsidRDefault="00F205F6" w:rsidP="00675EB5">
            <w:pPr>
              <w:jc w:val="center"/>
              <w:rPr>
                <w:rFonts w:ascii="Calibri" w:hAnsi="Calibri" w:cs="Calibri"/>
                <w:b/>
                <w:bCs/>
                <w:sz w:val="22"/>
                <w:szCs w:val="22"/>
                <w:lang w:val="en-CA"/>
              </w:rPr>
            </w:pPr>
            <w:r w:rsidRPr="00BA1BAE">
              <w:rPr>
                <w:rFonts w:ascii="Calibri" w:hAnsi="Calibri" w:cs="Calibri"/>
                <w:b/>
                <w:bCs/>
                <w:sz w:val="22"/>
                <w:szCs w:val="22"/>
                <w:lang w:val="en-CA"/>
              </w:rPr>
              <w:t>Total</w:t>
            </w:r>
          </w:p>
        </w:tc>
        <w:tc>
          <w:tcPr>
            <w:tcW w:w="3600" w:type="dxa"/>
            <w:tcBorders>
              <w:top w:val="single" w:sz="8" w:space="0" w:color="A6C632" w:themeColor="accent1"/>
              <w:left w:val="single" w:sz="8" w:space="0" w:color="A6C632" w:themeColor="accent1"/>
              <w:right w:val="single" w:sz="8" w:space="0" w:color="A6C632" w:themeColor="accent1"/>
            </w:tcBorders>
            <w:vAlign w:val="bottom"/>
          </w:tcPr>
          <w:p w14:paraId="728170DD" w14:textId="4317884C" w:rsidR="00F205F6" w:rsidRPr="00BA1BAE" w:rsidRDefault="00F364B6" w:rsidP="00675EB5">
            <w:pPr>
              <w:jc w:val="center"/>
              <w:rPr>
                <w:rFonts w:ascii="Calibri" w:hAnsi="Calibri" w:cs="Calibri"/>
                <w:color w:val="242424"/>
                <w:sz w:val="22"/>
                <w:szCs w:val="22"/>
                <w:lang w:val="en-CA"/>
              </w:rPr>
            </w:pPr>
            <w:r>
              <w:rPr>
                <w:rFonts w:ascii="Calibri" w:hAnsi="Calibri" w:cs="Calibri"/>
                <w:b/>
                <w:bCs/>
                <w:color w:val="242424"/>
                <w:sz w:val="22"/>
                <w:szCs w:val="22"/>
                <w:bdr w:val="none" w:sz="0" w:space="0" w:color="auto" w:frame="1"/>
                <w:lang w:val="en-CA"/>
              </w:rPr>
              <w:t>437,500</w:t>
            </w:r>
          </w:p>
        </w:tc>
        <w:tc>
          <w:tcPr>
            <w:tcW w:w="2700" w:type="dxa"/>
            <w:tcBorders>
              <w:top w:val="single" w:sz="8" w:space="0" w:color="A6C632" w:themeColor="accent1"/>
              <w:left w:val="single" w:sz="8" w:space="0" w:color="A6C632" w:themeColor="accent1"/>
            </w:tcBorders>
            <w:vAlign w:val="bottom"/>
          </w:tcPr>
          <w:p w14:paraId="6AD3CEDC" w14:textId="77777777" w:rsidR="00F205F6" w:rsidRPr="00BA1BAE" w:rsidRDefault="00F205F6" w:rsidP="00675EB5">
            <w:pPr>
              <w:jc w:val="center"/>
              <w:rPr>
                <w:rFonts w:ascii="Calibri" w:hAnsi="Calibri" w:cs="Calibri"/>
                <w:color w:val="242424"/>
                <w:sz w:val="22"/>
                <w:szCs w:val="22"/>
                <w:lang w:val="en-CA"/>
              </w:rPr>
            </w:pPr>
            <w:r w:rsidRPr="00BA1BAE">
              <w:rPr>
                <w:rFonts w:ascii="Calibri" w:hAnsi="Calibri" w:cs="Calibri"/>
                <w:b/>
                <w:bCs/>
                <w:color w:val="242424"/>
                <w:sz w:val="22"/>
                <w:szCs w:val="22"/>
                <w:bdr w:val="none" w:sz="0" w:space="0" w:color="auto" w:frame="1"/>
                <w:lang w:val="en-CA"/>
              </w:rPr>
              <w:t>112,007.60</w:t>
            </w:r>
          </w:p>
        </w:tc>
      </w:tr>
    </w:tbl>
    <w:p w14:paraId="12088BD2" w14:textId="008BBA50" w:rsidR="006B5BEE" w:rsidRPr="00BA1BAE" w:rsidRDefault="1ABF2859" w:rsidP="00256CAE">
      <w:pPr>
        <w:pStyle w:val="Caption"/>
        <w:rPr>
          <w:rFonts w:ascii="Calibri" w:hAnsi="Calibri" w:cs="Calibri"/>
          <w:lang w:val="en-CA"/>
        </w:rPr>
      </w:pPr>
      <w:bookmarkStart w:id="196" w:name="_Ref211155737"/>
      <w:r w:rsidRPr="00BA1BAE">
        <w:rPr>
          <w:rFonts w:ascii="Calibri" w:hAnsi="Calibri" w:cs="Calibri"/>
          <w:lang w:val="en-CA"/>
        </w:rPr>
        <w:lastRenderedPageBreak/>
        <w:t xml:space="preserve">Table </w:t>
      </w:r>
      <w:r w:rsidR="006B5BEE" w:rsidRPr="00BA1BAE">
        <w:rPr>
          <w:rFonts w:ascii="Calibri" w:hAnsi="Calibri" w:cs="Calibri"/>
          <w:lang w:val="en-CA"/>
        </w:rPr>
        <w:fldChar w:fldCharType="begin"/>
      </w:r>
      <w:r w:rsidR="006B5BEE" w:rsidRPr="00BA1BAE">
        <w:rPr>
          <w:rFonts w:ascii="Calibri" w:hAnsi="Calibri" w:cs="Calibri"/>
          <w:lang w:val="en-CA"/>
        </w:rPr>
        <w:instrText xml:space="preserve"> SEQ Table \* ARABIC </w:instrText>
      </w:r>
      <w:r w:rsidR="006B5BEE" w:rsidRPr="00BA1BAE">
        <w:rPr>
          <w:rFonts w:ascii="Calibri" w:hAnsi="Calibri" w:cs="Calibri"/>
          <w:lang w:val="en-CA"/>
        </w:rPr>
        <w:fldChar w:fldCharType="separate"/>
      </w:r>
      <w:r w:rsidR="00053A35" w:rsidRPr="00BA1BAE">
        <w:rPr>
          <w:rFonts w:ascii="Calibri" w:hAnsi="Calibri" w:cs="Calibri"/>
          <w:noProof/>
          <w:lang w:val="en-CA"/>
        </w:rPr>
        <w:t>8</w:t>
      </w:r>
      <w:r w:rsidR="006B5BEE" w:rsidRPr="00BA1BAE">
        <w:rPr>
          <w:rFonts w:ascii="Calibri" w:hAnsi="Calibri" w:cs="Calibri"/>
          <w:lang w:val="en-CA"/>
        </w:rPr>
        <w:fldChar w:fldCharType="end"/>
      </w:r>
      <w:bookmarkEnd w:id="196"/>
      <w:r w:rsidRPr="00BA1BAE">
        <w:rPr>
          <w:rFonts w:ascii="Calibri" w:hAnsi="Calibri" w:cs="Calibri"/>
          <w:lang w:val="en-CA"/>
        </w:rPr>
        <w:t>: Financing and co-financing monitoring table</w:t>
      </w:r>
    </w:p>
    <w:tbl>
      <w:tblPr>
        <w:tblStyle w:val="ArepoTabellen"/>
        <w:tblW w:w="0" w:type="auto"/>
        <w:tblLook w:val="04A0" w:firstRow="1" w:lastRow="0" w:firstColumn="1" w:lastColumn="0" w:noHBand="0" w:noVBand="1"/>
      </w:tblPr>
      <w:tblGrid>
        <w:gridCol w:w="1322"/>
        <w:gridCol w:w="1429"/>
        <w:gridCol w:w="1378"/>
        <w:gridCol w:w="1685"/>
        <w:gridCol w:w="2196"/>
        <w:gridCol w:w="1350"/>
      </w:tblGrid>
      <w:tr w:rsidR="00675EB5" w:rsidRPr="00BA1BAE" w14:paraId="1D287170" w14:textId="77777777" w:rsidTr="006E1A9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2" w:type="dxa"/>
            <w:tcBorders>
              <w:bottom w:val="single" w:sz="8" w:space="0" w:color="A6C632" w:themeColor="accent1"/>
            </w:tcBorders>
          </w:tcPr>
          <w:p w14:paraId="4A4B77E0" w14:textId="77777777" w:rsidR="008462A2" w:rsidRPr="00BA1BAE" w:rsidRDefault="008462A2" w:rsidP="00ED61F5">
            <w:pPr>
              <w:rPr>
                <w:rFonts w:ascii="Calibri" w:hAnsi="Calibri" w:cs="Calibri"/>
                <w:b w:val="0"/>
                <w:bCs/>
                <w:sz w:val="18"/>
                <w:szCs w:val="18"/>
                <w:lang w:val="en-CA"/>
              </w:rPr>
            </w:pPr>
            <w:r w:rsidRPr="00BA1BAE">
              <w:rPr>
                <w:rFonts w:ascii="Calibri" w:hAnsi="Calibri" w:cs="Calibri"/>
                <w:bCs/>
                <w:sz w:val="18"/>
                <w:szCs w:val="18"/>
                <w:lang w:val="en-CA"/>
              </w:rPr>
              <w:t>Sources of Co-financing</w:t>
            </w:r>
          </w:p>
        </w:tc>
        <w:tc>
          <w:tcPr>
            <w:tcW w:w="1429" w:type="dxa"/>
            <w:tcBorders>
              <w:bottom w:val="single" w:sz="8" w:space="0" w:color="A6C632" w:themeColor="accent1"/>
            </w:tcBorders>
          </w:tcPr>
          <w:p w14:paraId="4C429F65" w14:textId="77777777" w:rsidR="008462A2" w:rsidRPr="00BA1BAE" w:rsidRDefault="008462A2" w:rsidP="00ED61F5">
            <w:pPr>
              <w:cnfStyle w:val="100000000000" w:firstRow="1" w:lastRow="0" w:firstColumn="0" w:lastColumn="0" w:oddVBand="0" w:evenVBand="0" w:oddHBand="0" w:evenHBand="0" w:firstRowFirstColumn="0" w:firstRowLastColumn="0" w:lastRowFirstColumn="0" w:lastRowLastColumn="0"/>
              <w:rPr>
                <w:rFonts w:ascii="Calibri" w:hAnsi="Calibri" w:cs="Calibri"/>
                <w:b w:val="0"/>
                <w:bCs/>
                <w:sz w:val="18"/>
                <w:szCs w:val="18"/>
                <w:lang w:val="en-CA"/>
              </w:rPr>
            </w:pPr>
            <w:r w:rsidRPr="00BA1BAE">
              <w:rPr>
                <w:rFonts w:ascii="Calibri" w:hAnsi="Calibri" w:cs="Calibri"/>
                <w:bCs/>
                <w:sz w:val="18"/>
                <w:szCs w:val="18"/>
                <w:lang w:val="en-CA"/>
              </w:rPr>
              <w:t>Name of Co-financer</w:t>
            </w:r>
          </w:p>
        </w:tc>
        <w:tc>
          <w:tcPr>
            <w:tcW w:w="1378" w:type="dxa"/>
            <w:tcBorders>
              <w:bottom w:val="single" w:sz="8" w:space="0" w:color="A6C632" w:themeColor="accent1"/>
            </w:tcBorders>
          </w:tcPr>
          <w:p w14:paraId="32E9C96C" w14:textId="77777777" w:rsidR="008462A2" w:rsidRPr="00BA1BAE" w:rsidRDefault="008462A2" w:rsidP="00ED61F5">
            <w:pPr>
              <w:cnfStyle w:val="100000000000" w:firstRow="1" w:lastRow="0" w:firstColumn="0" w:lastColumn="0" w:oddVBand="0" w:evenVBand="0" w:oddHBand="0" w:evenHBand="0" w:firstRowFirstColumn="0" w:firstRowLastColumn="0" w:lastRowFirstColumn="0" w:lastRowLastColumn="0"/>
              <w:rPr>
                <w:rFonts w:ascii="Calibri" w:hAnsi="Calibri" w:cs="Calibri"/>
                <w:b w:val="0"/>
                <w:bCs/>
                <w:sz w:val="18"/>
                <w:szCs w:val="18"/>
                <w:lang w:val="en-CA"/>
              </w:rPr>
            </w:pPr>
            <w:r w:rsidRPr="00BA1BAE">
              <w:rPr>
                <w:rFonts w:ascii="Calibri" w:hAnsi="Calibri" w:cs="Calibri"/>
                <w:bCs/>
                <w:sz w:val="18"/>
                <w:szCs w:val="18"/>
                <w:lang w:val="en-CA"/>
              </w:rPr>
              <w:t>Type of Co-financing</w:t>
            </w:r>
          </w:p>
        </w:tc>
        <w:tc>
          <w:tcPr>
            <w:tcW w:w="1685" w:type="dxa"/>
            <w:tcBorders>
              <w:bottom w:val="single" w:sz="8" w:space="0" w:color="A6C632" w:themeColor="accent1"/>
            </w:tcBorders>
          </w:tcPr>
          <w:p w14:paraId="4DE10502" w14:textId="77777777" w:rsidR="008462A2" w:rsidRPr="00BA1BAE" w:rsidRDefault="0EC3EBB7" w:rsidP="7E69534E">
            <w:pPr>
              <w:cnfStyle w:val="100000000000" w:firstRow="1" w:lastRow="0" w:firstColumn="0" w:lastColumn="0" w:oddVBand="0" w:evenVBand="0" w:oddHBand="0" w:evenHBand="0" w:firstRowFirstColumn="0" w:firstRowLastColumn="0" w:lastRowFirstColumn="0" w:lastRowLastColumn="0"/>
              <w:rPr>
                <w:rFonts w:ascii="Calibri" w:hAnsi="Calibri" w:cs="Calibri"/>
                <w:b w:val="0"/>
                <w:sz w:val="18"/>
                <w:szCs w:val="18"/>
                <w:lang w:val="en-CA"/>
              </w:rPr>
            </w:pPr>
            <w:r w:rsidRPr="00BA1BAE">
              <w:rPr>
                <w:rFonts w:ascii="Calibri" w:hAnsi="Calibri" w:cs="Calibri"/>
                <w:sz w:val="18"/>
                <w:szCs w:val="18"/>
                <w:lang w:val="en-CA"/>
              </w:rPr>
              <w:t>Co-financing amount confirmed at CEO Endorsement (US$)</w:t>
            </w:r>
          </w:p>
        </w:tc>
        <w:tc>
          <w:tcPr>
            <w:tcW w:w="2196" w:type="dxa"/>
            <w:tcBorders>
              <w:bottom w:val="single" w:sz="8" w:space="0" w:color="A6C632" w:themeColor="accent1"/>
            </w:tcBorders>
          </w:tcPr>
          <w:p w14:paraId="4C89F039" w14:textId="77777777" w:rsidR="008462A2" w:rsidRPr="00BA1BAE" w:rsidRDefault="008462A2" w:rsidP="00ED61F5">
            <w:pPr>
              <w:cnfStyle w:val="100000000000" w:firstRow="1" w:lastRow="0" w:firstColumn="0" w:lastColumn="0" w:oddVBand="0" w:evenVBand="0" w:oddHBand="0" w:evenHBand="0" w:firstRowFirstColumn="0" w:firstRowLastColumn="0" w:lastRowFirstColumn="0" w:lastRowLastColumn="0"/>
              <w:rPr>
                <w:rFonts w:ascii="Calibri" w:hAnsi="Calibri" w:cs="Calibri"/>
                <w:b w:val="0"/>
                <w:bCs/>
                <w:sz w:val="18"/>
                <w:szCs w:val="18"/>
                <w:lang w:val="en-CA"/>
              </w:rPr>
            </w:pPr>
            <w:r w:rsidRPr="00BA1BAE">
              <w:rPr>
                <w:rFonts w:ascii="Calibri" w:hAnsi="Calibri" w:cs="Calibri"/>
                <w:bCs/>
                <w:sz w:val="18"/>
                <w:szCs w:val="18"/>
                <w:lang w:val="en-CA"/>
              </w:rPr>
              <w:t>Actual Amount Contributed at stage of Midterm Review (US$)</w:t>
            </w:r>
          </w:p>
        </w:tc>
        <w:tc>
          <w:tcPr>
            <w:tcW w:w="1350" w:type="dxa"/>
            <w:tcBorders>
              <w:bottom w:val="single" w:sz="8" w:space="0" w:color="A6C632" w:themeColor="accent1"/>
            </w:tcBorders>
          </w:tcPr>
          <w:p w14:paraId="62D19405" w14:textId="77777777" w:rsidR="008462A2" w:rsidRPr="00BA1BAE" w:rsidRDefault="008462A2" w:rsidP="00ED61F5">
            <w:pPr>
              <w:cnfStyle w:val="100000000000" w:firstRow="1" w:lastRow="0" w:firstColumn="0" w:lastColumn="0" w:oddVBand="0" w:evenVBand="0" w:oddHBand="0" w:evenHBand="0" w:firstRowFirstColumn="0" w:firstRowLastColumn="0" w:lastRowFirstColumn="0" w:lastRowLastColumn="0"/>
              <w:rPr>
                <w:rFonts w:ascii="Calibri" w:hAnsi="Calibri" w:cs="Calibri"/>
                <w:b w:val="0"/>
                <w:bCs/>
                <w:sz w:val="18"/>
                <w:szCs w:val="18"/>
                <w:lang w:val="en-CA"/>
              </w:rPr>
            </w:pPr>
            <w:r w:rsidRPr="00BA1BAE">
              <w:rPr>
                <w:rFonts w:ascii="Calibri" w:hAnsi="Calibri" w:cs="Calibri"/>
                <w:bCs/>
                <w:sz w:val="18"/>
                <w:szCs w:val="18"/>
                <w:lang w:val="en-CA"/>
              </w:rPr>
              <w:t>Actual % of Expected Amount</w:t>
            </w:r>
          </w:p>
        </w:tc>
      </w:tr>
      <w:tr w:rsidR="00675EB5" w:rsidRPr="00BA1BAE" w14:paraId="1CC55A68" w14:textId="77777777" w:rsidTr="006E1A96">
        <w:tc>
          <w:tcPr>
            <w:cnfStyle w:val="001000000000" w:firstRow="0" w:lastRow="0" w:firstColumn="1" w:lastColumn="0" w:oddVBand="0" w:evenVBand="0" w:oddHBand="0" w:evenHBand="0" w:firstRowFirstColumn="0" w:firstRowLastColumn="0" w:lastRowFirstColumn="0" w:lastRowLastColumn="0"/>
            <w:tcW w:w="1322" w:type="dxa"/>
            <w:tcBorders>
              <w:top w:val="single" w:sz="8" w:space="0" w:color="A6C632" w:themeColor="accent1"/>
            </w:tcBorders>
          </w:tcPr>
          <w:p w14:paraId="41FD45E5" w14:textId="5B1F149B" w:rsidR="008A230C" w:rsidRPr="00BA1BAE" w:rsidRDefault="008A230C" w:rsidP="00ED61F5">
            <w:pPr>
              <w:rPr>
                <w:rFonts w:ascii="Calibri" w:hAnsi="Calibri" w:cs="Calibri"/>
                <w:sz w:val="18"/>
                <w:szCs w:val="18"/>
                <w:lang w:val="en-CA"/>
              </w:rPr>
            </w:pPr>
            <w:r w:rsidRPr="00BA1BAE">
              <w:rPr>
                <w:rFonts w:ascii="Calibri" w:hAnsi="Calibri" w:cs="Calibri"/>
                <w:sz w:val="18"/>
                <w:szCs w:val="18"/>
                <w:lang w:val="en-CA"/>
              </w:rPr>
              <w:t xml:space="preserve">Recipient Country Government </w:t>
            </w:r>
          </w:p>
        </w:tc>
        <w:tc>
          <w:tcPr>
            <w:tcW w:w="1429" w:type="dxa"/>
            <w:tcBorders>
              <w:top w:val="single" w:sz="8" w:space="0" w:color="A6C632" w:themeColor="accent1"/>
            </w:tcBorders>
          </w:tcPr>
          <w:p w14:paraId="2C6F2CD2" w14:textId="2950AF7F" w:rsidR="008A230C" w:rsidRPr="00BA1BAE" w:rsidRDefault="008A230C" w:rsidP="00ED61F5">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Ministry of </w:t>
            </w:r>
            <w:r w:rsidR="004B6441" w:rsidRPr="00BA1BAE">
              <w:rPr>
                <w:rFonts w:ascii="Calibri" w:hAnsi="Calibri" w:cs="Calibri"/>
                <w:sz w:val="18"/>
                <w:szCs w:val="18"/>
                <w:lang w:val="en-CA"/>
              </w:rPr>
              <w:t>Energy and Water Resources (</w:t>
            </w:r>
            <w:proofErr w:type="spellStart"/>
            <w:r w:rsidR="004B6441" w:rsidRPr="00BA1BAE">
              <w:rPr>
                <w:rFonts w:ascii="Calibri" w:hAnsi="Calibri" w:cs="Calibri"/>
                <w:sz w:val="18"/>
                <w:szCs w:val="18"/>
                <w:lang w:val="en-CA"/>
              </w:rPr>
              <w:t>MoEWR</w:t>
            </w:r>
            <w:proofErr w:type="spellEnd"/>
            <w:r w:rsidR="004B6441" w:rsidRPr="00BA1BAE">
              <w:rPr>
                <w:rFonts w:ascii="Calibri" w:hAnsi="Calibri" w:cs="Calibri"/>
                <w:sz w:val="18"/>
                <w:szCs w:val="18"/>
                <w:lang w:val="en-CA"/>
              </w:rPr>
              <w:t xml:space="preserve">) </w:t>
            </w:r>
          </w:p>
        </w:tc>
        <w:tc>
          <w:tcPr>
            <w:tcW w:w="1378" w:type="dxa"/>
            <w:tcBorders>
              <w:top w:val="single" w:sz="8" w:space="0" w:color="A6C632" w:themeColor="accent1"/>
            </w:tcBorders>
          </w:tcPr>
          <w:p w14:paraId="40174AD5" w14:textId="15A6D01B" w:rsidR="008A230C" w:rsidRPr="00BA1BAE" w:rsidRDefault="008A230C" w:rsidP="00ED61F5">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In kind</w:t>
            </w:r>
          </w:p>
        </w:tc>
        <w:tc>
          <w:tcPr>
            <w:tcW w:w="1685" w:type="dxa"/>
            <w:tcBorders>
              <w:top w:val="single" w:sz="8" w:space="0" w:color="A6C632" w:themeColor="accent1"/>
            </w:tcBorders>
          </w:tcPr>
          <w:p w14:paraId="589E9F59" w14:textId="17695881" w:rsidR="008A230C" w:rsidRPr="00BA1BAE" w:rsidRDefault="006B5BEE" w:rsidP="00ED61F5">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3,500,000</w:t>
            </w:r>
          </w:p>
        </w:tc>
        <w:tc>
          <w:tcPr>
            <w:tcW w:w="2196" w:type="dxa"/>
            <w:tcBorders>
              <w:top w:val="single" w:sz="8" w:space="0" w:color="A6C632" w:themeColor="accent1"/>
            </w:tcBorders>
          </w:tcPr>
          <w:p w14:paraId="58540E98" w14:textId="7EBAF497" w:rsidR="008A230C" w:rsidRPr="00BA1BAE" w:rsidRDefault="0067224C" w:rsidP="00ED61F5">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1,750,000</w:t>
            </w:r>
          </w:p>
        </w:tc>
        <w:tc>
          <w:tcPr>
            <w:tcW w:w="1350" w:type="dxa"/>
            <w:tcBorders>
              <w:top w:val="single" w:sz="8" w:space="0" w:color="A6C632" w:themeColor="accent1"/>
            </w:tcBorders>
          </w:tcPr>
          <w:p w14:paraId="2BC0C153" w14:textId="6546420F" w:rsidR="008A230C" w:rsidRPr="00BA1BAE" w:rsidRDefault="0067224C" w:rsidP="00ED61F5">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50%</w:t>
            </w:r>
          </w:p>
        </w:tc>
      </w:tr>
      <w:tr w:rsidR="00675EB5" w:rsidRPr="00BA1BAE" w14:paraId="21BFDF6A" w14:textId="77777777" w:rsidTr="7E69534E">
        <w:tc>
          <w:tcPr>
            <w:cnfStyle w:val="001000000000" w:firstRow="0" w:lastRow="0" w:firstColumn="1" w:lastColumn="0" w:oddVBand="0" w:evenVBand="0" w:oddHBand="0" w:evenHBand="0" w:firstRowFirstColumn="0" w:firstRowLastColumn="0" w:lastRowFirstColumn="0" w:lastRowLastColumn="0"/>
            <w:tcW w:w="1322" w:type="dxa"/>
          </w:tcPr>
          <w:p w14:paraId="32F53FB1" w14:textId="40E7D408" w:rsidR="008A230C" w:rsidRPr="00BA1BAE" w:rsidRDefault="008A230C" w:rsidP="00ED61F5">
            <w:pPr>
              <w:rPr>
                <w:rFonts w:ascii="Calibri" w:hAnsi="Calibri" w:cs="Calibri"/>
                <w:color w:val="000000"/>
                <w:sz w:val="18"/>
                <w:szCs w:val="18"/>
                <w:lang w:val="en-CA"/>
              </w:rPr>
            </w:pPr>
            <w:r w:rsidRPr="00BA1BAE">
              <w:rPr>
                <w:rFonts w:ascii="Calibri" w:hAnsi="Calibri" w:cs="Calibri"/>
                <w:sz w:val="18"/>
                <w:szCs w:val="18"/>
                <w:lang w:val="en-CA"/>
              </w:rPr>
              <w:t>Donor Agency</w:t>
            </w:r>
          </w:p>
        </w:tc>
        <w:tc>
          <w:tcPr>
            <w:tcW w:w="1429" w:type="dxa"/>
          </w:tcPr>
          <w:p w14:paraId="05993176" w14:textId="4C8A1898" w:rsidR="008A230C" w:rsidRPr="00BA1BAE" w:rsidRDefault="008A230C" w:rsidP="00ED61F5">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lang w:val="en-CA"/>
              </w:rPr>
            </w:pPr>
            <w:r w:rsidRPr="00BA1BAE">
              <w:rPr>
                <w:rFonts w:ascii="Calibri" w:hAnsi="Calibri" w:cs="Calibri"/>
                <w:sz w:val="18"/>
                <w:szCs w:val="18"/>
                <w:lang w:val="en-CA"/>
              </w:rPr>
              <w:t>World Bank</w:t>
            </w:r>
          </w:p>
        </w:tc>
        <w:tc>
          <w:tcPr>
            <w:tcW w:w="1378" w:type="dxa"/>
          </w:tcPr>
          <w:p w14:paraId="610B2C45" w14:textId="3F751DA3" w:rsidR="008A230C" w:rsidRPr="00BA1BAE" w:rsidRDefault="006B5BEE" w:rsidP="00ED61F5">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lang w:val="en-CA"/>
              </w:rPr>
            </w:pPr>
            <w:r w:rsidRPr="00BA1BAE">
              <w:rPr>
                <w:rFonts w:ascii="Calibri" w:hAnsi="Calibri" w:cs="Calibri"/>
                <w:sz w:val="18"/>
                <w:szCs w:val="18"/>
                <w:lang w:val="en-CA"/>
              </w:rPr>
              <w:t>Grant</w:t>
            </w:r>
          </w:p>
        </w:tc>
        <w:tc>
          <w:tcPr>
            <w:tcW w:w="1685" w:type="dxa"/>
          </w:tcPr>
          <w:p w14:paraId="04AE39F2" w14:textId="6B66C76E" w:rsidR="008A230C" w:rsidRPr="00BA1BAE" w:rsidRDefault="008A230C" w:rsidP="00ED61F5">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lang w:val="en-CA"/>
              </w:rPr>
            </w:pPr>
            <w:r w:rsidRPr="00BA1BAE">
              <w:rPr>
                <w:rFonts w:ascii="Calibri" w:hAnsi="Calibri" w:cs="Calibri"/>
                <w:sz w:val="18"/>
                <w:szCs w:val="18"/>
                <w:lang w:val="en-CA"/>
              </w:rPr>
              <w:t>15</w:t>
            </w:r>
            <w:r w:rsidR="006B5BEE" w:rsidRPr="00BA1BAE">
              <w:rPr>
                <w:rFonts w:ascii="Calibri" w:hAnsi="Calibri" w:cs="Calibri"/>
                <w:sz w:val="18"/>
                <w:szCs w:val="18"/>
                <w:lang w:val="en-CA"/>
              </w:rPr>
              <w:t>7</w:t>
            </w:r>
            <w:r w:rsidRPr="00BA1BAE">
              <w:rPr>
                <w:rFonts w:ascii="Calibri" w:hAnsi="Calibri" w:cs="Calibri"/>
                <w:sz w:val="18"/>
                <w:szCs w:val="18"/>
                <w:lang w:val="en-CA"/>
              </w:rPr>
              <w:t>,</w:t>
            </w:r>
            <w:r w:rsidR="006B5BEE" w:rsidRPr="00BA1BAE">
              <w:rPr>
                <w:rFonts w:ascii="Calibri" w:hAnsi="Calibri" w:cs="Calibri"/>
                <w:sz w:val="18"/>
                <w:szCs w:val="18"/>
                <w:lang w:val="en-CA"/>
              </w:rPr>
              <w:t>200,000</w:t>
            </w:r>
          </w:p>
        </w:tc>
        <w:tc>
          <w:tcPr>
            <w:tcW w:w="2196" w:type="dxa"/>
          </w:tcPr>
          <w:p w14:paraId="2AF1BB74" w14:textId="5361275E" w:rsidR="008A230C" w:rsidRPr="00BA1BAE" w:rsidRDefault="0067224C" w:rsidP="00ED61F5">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87,200,000</w:t>
            </w:r>
            <w:r w:rsidR="00E47BE2" w:rsidRPr="00BA1BAE">
              <w:rPr>
                <w:rFonts w:ascii="Calibri" w:hAnsi="Calibri" w:cs="Calibri"/>
                <w:sz w:val="18"/>
                <w:szCs w:val="18"/>
                <w:lang w:val="en-CA"/>
              </w:rPr>
              <w:t xml:space="preserve"> </w:t>
            </w:r>
          </w:p>
        </w:tc>
        <w:tc>
          <w:tcPr>
            <w:tcW w:w="1350" w:type="dxa"/>
          </w:tcPr>
          <w:p w14:paraId="16B11002" w14:textId="51302CE5" w:rsidR="008A230C" w:rsidRPr="00BA1BAE" w:rsidRDefault="006B5BEE" w:rsidP="00256CAE">
            <w:pPr>
              <w:ind w:left="0"/>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 </w:t>
            </w:r>
            <w:r w:rsidR="0067224C" w:rsidRPr="00BA1BAE">
              <w:rPr>
                <w:rFonts w:ascii="Calibri" w:hAnsi="Calibri" w:cs="Calibri"/>
                <w:sz w:val="18"/>
                <w:szCs w:val="18"/>
                <w:lang w:val="en-CA"/>
              </w:rPr>
              <w:t>55%</w:t>
            </w:r>
            <w:r w:rsidRPr="00BA1BAE">
              <w:rPr>
                <w:rFonts w:ascii="Calibri" w:hAnsi="Calibri" w:cs="Calibri"/>
                <w:sz w:val="18"/>
                <w:szCs w:val="18"/>
                <w:lang w:val="en-CA"/>
              </w:rPr>
              <w:t>A</w:t>
            </w:r>
          </w:p>
        </w:tc>
      </w:tr>
      <w:tr w:rsidR="00675EB5" w:rsidRPr="00BA1BAE" w14:paraId="6BF7C1B1" w14:textId="77777777" w:rsidTr="7E69534E">
        <w:tc>
          <w:tcPr>
            <w:cnfStyle w:val="001000000000" w:firstRow="0" w:lastRow="0" w:firstColumn="1" w:lastColumn="0" w:oddVBand="0" w:evenVBand="0" w:oddHBand="0" w:evenHBand="0" w:firstRowFirstColumn="0" w:firstRowLastColumn="0" w:lastRowFirstColumn="0" w:lastRowLastColumn="0"/>
            <w:tcW w:w="1322" w:type="dxa"/>
          </w:tcPr>
          <w:p w14:paraId="79EE0B07" w14:textId="52583D1C" w:rsidR="00E47BE2" w:rsidRPr="00BA1BAE" w:rsidRDefault="00E47BE2" w:rsidP="00ED61F5">
            <w:pPr>
              <w:rPr>
                <w:rFonts w:ascii="Calibri" w:hAnsi="Calibri" w:cs="Calibri"/>
                <w:sz w:val="18"/>
                <w:szCs w:val="18"/>
                <w:lang w:val="en-CA"/>
              </w:rPr>
            </w:pPr>
            <w:r w:rsidRPr="00BA1BAE">
              <w:rPr>
                <w:rFonts w:ascii="Calibri" w:hAnsi="Calibri" w:cs="Calibri"/>
                <w:sz w:val="18"/>
                <w:szCs w:val="18"/>
                <w:lang w:val="en-CA"/>
              </w:rPr>
              <w:t xml:space="preserve">GEF Agency </w:t>
            </w:r>
          </w:p>
        </w:tc>
        <w:tc>
          <w:tcPr>
            <w:tcW w:w="1429" w:type="dxa"/>
          </w:tcPr>
          <w:p w14:paraId="3C2A0A8C" w14:textId="19943306" w:rsidR="00E47BE2" w:rsidRPr="00BA1BAE" w:rsidRDefault="00E47BE2" w:rsidP="00ED61F5">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 xml:space="preserve">UNDP </w:t>
            </w:r>
          </w:p>
        </w:tc>
        <w:tc>
          <w:tcPr>
            <w:tcW w:w="1378" w:type="dxa"/>
          </w:tcPr>
          <w:p w14:paraId="33E37234" w14:textId="08DE0B67" w:rsidR="00E47BE2" w:rsidRPr="00BA1BAE" w:rsidRDefault="00E47BE2" w:rsidP="00ED61F5">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Grant</w:t>
            </w:r>
          </w:p>
        </w:tc>
        <w:tc>
          <w:tcPr>
            <w:tcW w:w="1685" w:type="dxa"/>
          </w:tcPr>
          <w:p w14:paraId="37A10A76" w14:textId="56552EC8" w:rsidR="00E47BE2" w:rsidRPr="00BA1BAE" w:rsidRDefault="006B5BEE" w:rsidP="00ED61F5">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7</w:t>
            </w:r>
            <w:r w:rsidR="00E47BE2" w:rsidRPr="00BA1BAE">
              <w:rPr>
                <w:rFonts w:ascii="Calibri" w:hAnsi="Calibri" w:cs="Calibri"/>
                <w:sz w:val="18"/>
                <w:szCs w:val="18"/>
                <w:lang w:val="en-CA"/>
              </w:rPr>
              <w:t>50,000</w:t>
            </w:r>
          </w:p>
        </w:tc>
        <w:tc>
          <w:tcPr>
            <w:tcW w:w="2196" w:type="dxa"/>
          </w:tcPr>
          <w:p w14:paraId="381B14FA" w14:textId="6F4239D6" w:rsidR="00E47BE2" w:rsidRPr="00BA1BAE" w:rsidRDefault="006B5BEE" w:rsidP="00ED61F5">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112,007.6</w:t>
            </w:r>
          </w:p>
        </w:tc>
        <w:tc>
          <w:tcPr>
            <w:tcW w:w="1350" w:type="dxa"/>
          </w:tcPr>
          <w:p w14:paraId="020098EF" w14:textId="5AB1A706" w:rsidR="00E47BE2" w:rsidRPr="00BA1BAE" w:rsidRDefault="00E47BE2" w:rsidP="00ED61F5">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1</w:t>
            </w:r>
            <w:r w:rsidR="006B5BEE" w:rsidRPr="00BA1BAE">
              <w:rPr>
                <w:rFonts w:ascii="Calibri" w:hAnsi="Calibri" w:cs="Calibri"/>
                <w:sz w:val="18"/>
                <w:szCs w:val="18"/>
                <w:lang w:val="en-CA"/>
              </w:rPr>
              <w:t>5</w:t>
            </w:r>
            <w:r w:rsidRPr="00BA1BAE">
              <w:rPr>
                <w:rFonts w:ascii="Calibri" w:hAnsi="Calibri" w:cs="Calibri"/>
                <w:sz w:val="18"/>
                <w:szCs w:val="18"/>
                <w:lang w:val="en-CA"/>
              </w:rPr>
              <w:t>%</w:t>
            </w:r>
          </w:p>
        </w:tc>
      </w:tr>
      <w:tr w:rsidR="00675EB5" w:rsidRPr="00BA1BAE" w14:paraId="7088274E" w14:textId="77777777" w:rsidTr="7E69534E">
        <w:tc>
          <w:tcPr>
            <w:cnfStyle w:val="001000000000" w:firstRow="0" w:lastRow="0" w:firstColumn="1" w:lastColumn="0" w:oddVBand="0" w:evenVBand="0" w:oddHBand="0" w:evenHBand="0" w:firstRowFirstColumn="0" w:firstRowLastColumn="0" w:lastRowFirstColumn="0" w:lastRowLastColumn="0"/>
            <w:tcW w:w="1322" w:type="dxa"/>
          </w:tcPr>
          <w:p w14:paraId="0D6CB346" w14:textId="6C61888A" w:rsidR="003401B9" w:rsidRPr="00BA1BAE" w:rsidRDefault="006B5BEE" w:rsidP="00ED61F5">
            <w:pPr>
              <w:rPr>
                <w:rFonts w:ascii="Calibri" w:hAnsi="Calibri" w:cs="Calibri"/>
                <w:sz w:val="18"/>
                <w:szCs w:val="18"/>
                <w:lang w:val="en-CA"/>
              </w:rPr>
            </w:pPr>
            <w:r w:rsidRPr="00BA1BAE">
              <w:rPr>
                <w:rFonts w:ascii="Calibri" w:hAnsi="Calibri" w:cs="Calibri"/>
                <w:sz w:val="18"/>
                <w:szCs w:val="18"/>
                <w:lang w:val="en-CA"/>
              </w:rPr>
              <w:t>Donor Agency</w:t>
            </w:r>
          </w:p>
        </w:tc>
        <w:tc>
          <w:tcPr>
            <w:tcW w:w="1429" w:type="dxa"/>
          </w:tcPr>
          <w:p w14:paraId="1E264E9C" w14:textId="4966C0DC" w:rsidR="003401B9" w:rsidRPr="00BA1BAE" w:rsidRDefault="006B5BEE" w:rsidP="00ED61F5">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SIDA</w:t>
            </w:r>
          </w:p>
        </w:tc>
        <w:tc>
          <w:tcPr>
            <w:tcW w:w="1378" w:type="dxa"/>
          </w:tcPr>
          <w:p w14:paraId="3EA289C5" w14:textId="30D304E2" w:rsidR="003401B9" w:rsidRPr="00BA1BAE" w:rsidRDefault="00D17E26" w:rsidP="00ED61F5">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Grant</w:t>
            </w:r>
          </w:p>
        </w:tc>
        <w:tc>
          <w:tcPr>
            <w:tcW w:w="1685" w:type="dxa"/>
          </w:tcPr>
          <w:p w14:paraId="7C8C0EE6" w14:textId="74BFFD88" w:rsidR="003401B9" w:rsidRPr="00BA1BAE" w:rsidRDefault="006B5BEE" w:rsidP="00ED61F5">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10,000,000</w:t>
            </w:r>
          </w:p>
        </w:tc>
        <w:tc>
          <w:tcPr>
            <w:tcW w:w="2196" w:type="dxa"/>
          </w:tcPr>
          <w:p w14:paraId="24248092" w14:textId="40372EAC" w:rsidR="003401B9" w:rsidRPr="00BA1BAE" w:rsidRDefault="0067224C" w:rsidP="00ED61F5">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8,500,000</w:t>
            </w:r>
          </w:p>
        </w:tc>
        <w:tc>
          <w:tcPr>
            <w:tcW w:w="1350" w:type="dxa"/>
          </w:tcPr>
          <w:p w14:paraId="276533FD" w14:textId="20066264" w:rsidR="003401B9" w:rsidRPr="00BA1BAE" w:rsidRDefault="0067224C" w:rsidP="00ED61F5">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CA"/>
              </w:rPr>
            </w:pPr>
            <w:r w:rsidRPr="00BA1BAE">
              <w:rPr>
                <w:rFonts w:ascii="Calibri" w:hAnsi="Calibri" w:cs="Calibri"/>
                <w:sz w:val="18"/>
                <w:szCs w:val="18"/>
                <w:lang w:val="en-CA"/>
              </w:rPr>
              <w:t>85%</w:t>
            </w:r>
          </w:p>
        </w:tc>
      </w:tr>
      <w:tr w:rsidR="00A059E5" w:rsidRPr="00BA1BAE" w14:paraId="5B4F845E" w14:textId="77777777" w:rsidTr="7E69534E">
        <w:tc>
          <w:tcPr>
            <w:cnfStyle w:val="001000000000" w:firstRow="0" w:lastRow="0" w:firstColumn="1" w:lastColumn="0" w:oddVBand="0" w:evenVBand="0" w:oddHBand="0" w:evenHBand="0" w:firstRowFirstColumn="0" w:firstRowLastColumn="0" w:lastRowFirstColumn="0" w:lastRowLastColumn="0"/>
            <w:tcW w:w="1322" w:type="dxa"/>
          </w:tcPr>
          <w:p w14:paraId="1ACE9E57" w14:textId="77777777" w:rsidR="00E47BE2" w:rsidRPr="00BA1BAE" w:rsidRDefault="00E47BE2" w:rsidP="00ED61F5">
            <w:pPr>
              <w:rPr>
                <w:rFonts w:ascii="Calibri" w:hAnsi="Calibri" w:cs="Calibri"/>
                <w:color w:val="000000"/>
                <w:sz w:val="18"/>
                <w:szCs w:val="18"/>
                <w:lang w:val="en-CA"/>
              </w:rPr>
            </w:pPr>
          </w:p>
        </w:tc>
        <w:tc>
          <w:tcPr>
            <w:tcW w:w="1429" w:type="dxa"/>
          </w:tcPr>
          <w:p w14:paraId="039D1D8A" w14:textId="77777777" w:rsidR="00E47BE2" w:rsidRPr="00BA1BAE" w:rsidRDefault="00E47BE2" w:rsidP="00ED61F5">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lang w:val="en-CA"/>
              </w:rPr>
            </w:pPr>
          </w:p>
        </w:tc>
        <w:tc>
          <w:tcPr>
            <w:tcW w:w="1378" w:type="dxa"/>
          </w:tcPr>
          <w:p w14:paraId="3D82F7DF" w14:textId="77621C88" w:rsidR="00E47BE2" w:rsidRPr="00BA1BAE" w:rsidRDefault="00E47BE2" w:rsidP="00ED61F5">
            <w:pP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18"/>
                <w:szCs w:val="18"/>
                <w:lang w:val="en-CA"/>
              </w:rPr>
            </w:pPr>
            <w:r w:rsidRPr="00BA1BAE">
              <w:rPr>
                <w:rFonts w:ascii="Calibri" w:hAnsi="Calibri" w:cs="Calibri"/>
                <w:b/>
                <w:bCs/>
                <w:color w:val="000000"/>
                <w:sz w:val="18"/>
                <w:szCs w:val="18"/>
                <w:lang w:val="en-CA"/>
              </w:rPr>
              <w:t>TOTAL USD</w:t>
            </w:r>
          </w:p>
        </w:tc>
        <w:tc>
          <w:tcPr>
            <w:tcW w:w="1685" w:type="dxa"/>
          </w:tcPr>
          <w:p w14:paraId="646BFD73" w14:textId="5C9A0809" w:rsidR="00E47BE2" w:rsidRPr="00BA1BAE" w:rsidRDefault="0075370F" w:rsidP="00ED61F5">
            <w:pP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18"/>
                <w:szCs w:val="18"/>
                <w:lang w:val="en-CA"/>
              </w:rPr>
            </w:pPr>
            <w:r w:rsidRPr="00BA1BAE">
              <w:rPr>
                <w:rFonts w:ascii="Calibri" w:hAnsi="Calibri" w:cs="Calibri"/>
                <w:b/>
                <w:bCs/>
                <w:color w:val="000000"/>
                <w:sz w:val="18"/>
                <w:szCs w:val="18"/>
                <w:lang w:val="en-CA"/>
              </w:rPr>
              <w:t>171,450,000</w:t>
            </w:r>
          </w:p>
        </w:tc>
        <w:tc>
          <w:tcPr>
            <w:tcW w:w="2196" w:type="dxa"/>
          </w:tcPr>
          <w:p w14:paraId="1DE72402" w14:textId="072533DF" w:rsidR="00E47BE2" w:rsidRPr="00BA1BAE" w:rsidRDefault="0067224C" w:rsidP="00ED61F5">
            <w:pP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18"/>
                <w:szCs w:val="18"/>
                <w:lang w:val="en-CA"/>
              </w:rPr>
            </w:pPr>
            <w:r w:rsidRPr="00BA1BAE">
              <w:rPr>
                <w:rFonts w:ascii="Calibri" w:hAnsi="Calibri" w:cs="Calibri"/>
                <w:b/>
                <w:bCs/>
                <w:color w:val="000000"/>
                <w:sz w:val="18"/>
                <w:szCs w:val="18"/>
                <w:lang w:val="en-CA"/>
              </w:rPr>
              <w:t>97</w:t>
            </w:r>
            <w:r w:rsidR="0075370F" w:rsidRPr="00BA1BAE">
              <w:rPr>
                <w:rFonts w:ascii="Calibri" w:hAnsi="Calibri" w:cs="Calibri"/>
                <w:b/>
                <w:bCs/>
                <w:color w:val="000000"/>
                <w:sz w:val="18"/>
                <w:szCs w:val="18"/>
                <w:lang w:val="en-CA"/>
              </w:rPr>
              <w:t>,</w:t>
            </w:r>
            <w:r w:rsidRPr="00BA1BAE">
              <w:rPr>
                <w:rFonts w:ascii="Calibri" w:hAnsi="Calibri" w:cs="Calibri"/>
                <w:b/>
                <w:bCs/>
                <w:color w:val="000000"/>
                <w:sz w:val="18"/>
                <w:szCs w:val="18"/>
                <w:lang w:val="en-CA"/>
              </w:rPr>
              <w:t>562,008</w:t>
            </w:r>
          </w:p>
        </w:tc>
        <w:tc>
          <w:tcPr>
            <w:tcW w:w="1350" w:type="dxa"/>
          </w:tcPr>
          <w:p w14:paraId="475D2489" w14:textId="57C0BF38" w:rsidR="00E47BE2" w:rsidRPr="00BA1BAE" w:rsidRDefault="0067224C" w:rsidP="00ED61F5">
            <w:pP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18"/>
                <w:szCs w:val="18"/>
                <w:lang w:val="en-CA"/>
              </w:rPr>
            </w:pPr>
            <w:r w:rsidRPr="00BA1BAE">
              <w:rPr>
                <w:rFonts w:ascii="Calibri" w:hAnsi="Calibri" w:cs="Calibri"/>
                <w:b/>
                <w:bCs/>
                <w:color w:val="000000"/>
                <w:sz w:val="18"/>
                <w:szCs w:val="18"/>
                <w:lang w:val="en-CA"/>
              </w:rPr>
              <w:t>57</w:t>
            </w:r>
            <w:r w:rsidR="00E47BE2" w:rsidRPr="00BA1BAE">
              <w:rPr>
                <w:rFonts w:ascii="Calibri" w:hAnsi="Calibri" w:cs="Calibri"/>
                <w:b/>
                <w:bCs/>
                <w:color w:val="000000"/>
                <w:sz w:val="18"/>
                <w:szCs w:val="18"/>
                <w:lang w:val="en-CA"/>
              </w:rPr>
              <w:t>%</w:t>
            </w:r>
          </w:p>
        </w:tc>
      </w:tr>
    </w:tbl>
    <w:p w14:paraId="1E181851" w14:textId="017F693E" w:rsidR="002A1B6B" w:rsidRPr="00BA1BAE" w:rsidRDefault="002A1B6B" w:rsidP="002A1B6B">
      <w:pPr>
        <w:pStyle w:val="Quelle"/>
        <w:rPr>
          <w:rFonts w:ascii="Calibri" w:hAnsi="Calibri" w:cs="Calibri"/>
          <w:lang w:val="en-CA"/>
        </w:rPr>
      </w:pPr>
      <w:r w:rsidRPr="00BA1BAE">
        <w:rPr>
          <w:rFonts w:ascii="Calibri" w:hAnsi="Calibri" w:cs="Calibri"/>
          <w:lang w:val="en-CA"/>
        </w:rPr>
        <w:t xml:space="preserve">Source: </w:t>
      </w:r>
      <w:proofErr w:type="spellStart"/>
      <w:r w:rsidRPr="00BA1BAE">
        <w:rPr>
          <w:rFonts w:ascii="Calibri" w:hAnsi="Calibri" w:cs="Calibri"/>
          <w:lang w:val="en-CA"/>
        </w:rPr>
        <w:t>ProDoc</w:t>
      </w:r>
      <w:proofErr w:type="spellEnd"/>
      <w:r w:rsidR="00BD2530" w:rsidRPr="00BA1BAE">
        <w:rPr>
          <w:rFonts w:ascii="Calibri" w:hAnsi="Calibri" w:cs="Calibri"/>
          <w:lang w:val="en-CA"/>
        </w:rPr>
        <w:t xml:space="preserve">, </w:t>
      </w:r>
      <w:r w:rsidR="009D2400" w:rsidRPr="00BA1BAE">
        <w:rPr>
          <w:rFonts w:ascii="Calibri" w:hAnsi="Calibri" w:cs="Calibri"/>
          <w:lang w:val="en-CA"/>
        </w:rPr>
        <w:t xml:space="preserve">latest </w:t>
      </w:r>
      <w:r w:rsidR="00BD2530" w:rsidRPr="00BA1BAE">
        <w:rPr>
          <w:rFonts w:ascii="Calibri" w:hAnsi="Calibri" w:cs="Calibri"/>
          <w:lang w:val="en-CA"/>
        </w:rPr>
        <w:t xml:space="preserve">co-finance table </w:t>
      </w:r>
      <w:r w:rsidR="009D2400" w:rsidRPr="00BA1BAE">
        <w:rPr>
          <w:rFonts w:ascii="Calibri" w:hAnsi="Calibri" w:cs="Calibri"/>
          <w:lang w:val="en-CA"/>
        </w:rPr>
        <w:t xml:space="preserve">reported </w:t>
      </w:r>
      <w:r w:rsidR="00BD2530" w:rsidRPr="00BA1BAE">
        <w:rPr>
          <w:rFonts w:ascii="Calibri" w:hAnsi="Calibri" w:cs="Calibri"/>
          <w:lang w:val="en-CA"/>
        </w:rPr>
        <w:t>by the project team</w:t>
      </w:r>
    </w:p>
    <w:p w14:paraId="1AF3434C" w14:textId="10845BBF" w:rsidR="00E94367" w:rsidRPr="00BA1BAE" w:rsidRDefault="00DE4AFF" w:rsidP="00F364B6">
      <w:pPr>
        <w:spacing w:before="120" w:after="120" w:line="276" w:lineRule="auto"/>
        <w:jc w:val="both"/>
        <w:rPr>
          <w:rFonts w:ascii="Calibri" w:hAnsi="Calibri" w:cs="Calibri"/>
          <w:sz w:val="22"/>
          <w:szCs w:val="22"/>
          <w:lang w:val="en-CA"/>
        </w:rPr>
      </w:pPr>
      <w:r w:rsidRPr="00BA1BAE">
        <w:rPr>
          <w:rFonts w:ascii="Calibri" w:hAnsi="Calibri" w:cs="Calibri"/>
          <w:sz w:val="22"/>
          <w:szCs w:val="22"/>
          <w:lang w:val="en-CA"/>
        </w:rPr>
        <w:t>Overall, the co-financing approach is assessed as functional only to a limited extent, with substantial weaknesses in the tracking and reporting of co-financing amounts. These issues require urgent attention in the next project phase to ensure transparency, accuracy, and strategic use of co-financing to achieve project objectives.</w:t>
      </w:r>
      <w:r w:rsidR="0067224C" w:rsidRPr="00BA1BAE">
        <w:rPr>
          <w:rFonts w:ascii="Calibri" w:hAnsi="Calibri" w:cs="Calibri"/>
          <w:sz w:val="22"/>
          <w:szCs w:val="22"/>
          <w:lang w:val="en-CA"/>
        </w:rPr>
        <w:t xml:space="preserve"> </w:t>
      </w:r>
      <w:r w:rsidR="0075370F" w:rsidRPr="00BA1BAE">
        <w:rPr>
          <w:rFonts w:ascii="Calibri" w:hAnsi="Calibri" w:cs="Calibri"/>
          <w:sz w:val="22"/>
          <w:szCs w:val="22"/>
          <w:lang w:val="en-CA"/>
        </w:rPr>
        <w:t>The MTR did not identify any evidence relating to significant or major revisions to the project budget.</w:t>
      </w:r>
      <w:r w:rsidR="00E94367" w:rsidRPr="00BA1BAE">
        <w:rPr>
          <w:rFonts w:ascii="Calibri" w:hAnsi="Calibri" w:cs="Calibri"/>
          <w:sz w:val="22"/>
          <w:szCs w:val="22"/>
          <w:lang w:val="en-CA"/>
        </w:rPr>
        <w:tab/>
      </w:r>
    </w:p>
    <w:p w14:paraId="365699EA" w14:textId="2FDBF2E2" w:rsidR="000417F6" w:rsidRPr="00BA1BAE" w:rsidRDefault="000417F6" w:rsidP="006E1A96">
      <w:pPr>
        <w:pStyle w:val="Heading3"/>
        <w:pBdr>
          <w:bottom w:val="single" w:sz="8" w:space="1" w:color="A6C632" w:themeColor="accent1"/>
        </w:pBdr>
        <w:rPr>
          <w:rFonts w:ascii="Calibri" w:hAnsi="Calibri" w:cs="Calibri"/>
          <w:lang w:val="en-CA"/>
        </w:rPr>
      </w:pPr>
      <w:bookmarkStart w:id="197" w:name="_Toc196310271"/>
      <w:bookmarkStart w:id="198" w:name="_Ref203726627"/>
      <w:bookmarkStart w:id="199" w:name="_Toc207288788"/>
      <w:r w:rsidRPr="00BA1BAE">
        <w:rPr>
          <w:rFonts w:ascii="Calibri" w:hAnsi="Calibri" w:cs="Calibri"/>
          <w:lang w:val="en-CA"/>
        </w:rPr>
        <w:t xml:space="preserve">Project </w:t>
      </w:r>
      <w:r w:rsidR="006E1A96" w:rsidRPr="00BA1BAE">
        <w:rPr>
          <w:rFonts w:ascii="Calibri" w:hAnsi="Calibri" w:cs="Calibri"/>
          <w:lang w:val="en-CA"/>
        </w:rPr>
        <w:t>L</w:t>
      </w:r>
      <w:r w:rsidRPr="00BA1BAE">
        <w:rPr>
          <w:rFonts w:ascii="Calibri" w:hAnsi="Calibri" w:cs="Calibri"/>
          <w:lang w:val="en-CA"/>
        </w:rPr>
        <w:t xml:space="preserve">evel </w:t>
      </w:r>
      <w:r w:rsidR="006E1A96" w:rsidRPr="00BA1BAE">
        <w:rPr>
          <w:rFonts w:ascii="Calibri" w:hAnsi="Calibri" w:cs="Calibri"/>
          <w:lang w:val="en-CA"/>
        </w:rPr>
        <w:t>M</w:t>
      </w:r>
      <w:r w:rsidRPr="00BA1BAE">
        <w:rPr>
          <w:rFonts w:ascii="Calibri" w:hAnsi="Calibri" w:cs="Calibri"/>
          <w:lang w:val="en-CA"/>
        </w:rPr>
        <w:t xml:space="preserve">onitoring and </w:t>
      </w:r>
      <w:r w:rsidR="006E1A96" w:rsidRPr="00BA1BAE">
        <w:rPr>
          <w:rFonts w:ascii="Calibri" w:hAnsi="Calibri" w:cs="Calibri"/>
          <w:lang w:val="en-CA"/>
        </w:rPr>
        <w:t>E</w:t>
      </w:r>
      <w:r w:rsidRPr="00BA1BAE">
        <w:rPr>
          <w:rFonts w:ascii="Calibri" w:hAnsi="Calibri" w:cs="Calibri"/>
          <w:lang w:val="en-CA"/>
        </w:rPr>
        <w:t xml:space="preserve">valuation </w:t>
      </w:r>
      <w:r w:rsidR="006E1A96" w:rsidRPr="00BA1BAE">
        <w:rPr>
          <w:rFonts w:ascii="Calibri" w:hAnsi="Calibri" w:cs="Calibri"/>
          <w:lang w:val="en-CA"/>
        </w:rPr>
        <w:t>S</w:t>
      </w:r>
      <w:r w:rsidRPr="00BA1BAE">
        <w:rPr>
          <w:rFonts w:ascii="Calibri" w:hAnsi="Calibri" w:cs="Calibri"/>
          <w:lang w:val="en-CA"/>
        </w:rPr>
        <w:t>ystems</w:t>
      </w:r>
      <w:bookmarkEnd w:id="197"/>
      <w:bookmarkEnd w:id="198"/>
      <w:bookmarkEnd w:id="199"/>
    </w:p>
    <w:p w14:paraId="5C9481C9" w14:textId="4D5250A5" w:rsidR="00B06EE2" w:rsidRPr="00BA1BAE" w:rsidRDefault="6CD62E96" w:rsidP="00F364B6">
      <w:pPr>
        <w:spacing w:after="120" w:line="276" w:lineRule="auto"/>
        <w:jc w:val="both"/>
        <w:rPr>
          <w:rFonts w:ascii="Calibri" w:hAnsi="Calibri" w:cs="Calibri"/>
          <w:sz w:val="22"/>
          <w:szCs w:val="22"/>
          <w:lang w:val="en-CA"/>
        </w:rPr>
      </w:pPr>
      <w:r w:rsidRPr="00BA1BAE">
        <w:rPr>
          <w:rFonts w:ascii="Calibri" w:hAnsi="Calibri" w:cs="Calibri"/>
          <w:sz w:val="22"/>
          <w:szCs w:val="22"/>
          <w:lang w:val="en-CA"/>
        </w:rPr>
        <w:t xml:space="preserve">The MTR team assessed the </w:t>
      </w:r>
      <w:r w:rsidR="151E282D" w:rsidRPr="00BA1BAE">
        <w:rPr>
          <w:rFonts w:ascii="Calibri" w:hAnsi="Calibri" w:cs="Calibri"/>
          <w:sz w:val="22"/>
          <w:szCs w:val="22"/>
          <w:lang w:val="en-CA"/>
        </w:rPr>
        <w:t xml:space="preserve">main </w:t>
      </w:r>
      <w:r w:rsidRPr="00BA1BAE">
        <w:rPr>
          <w:rFonts w:ascii="Calibri" w:hAnsi="Calibri" w:cs="Calibri"/>
          <w:sz w:val="22"/>
          <w:szCs w:val="22"/>
          <w:lang w:val="en-CA"/>
        </w:rPr>
        <w:t xml:space="preserve">monitoring and evaluation </w:t>
      </w:r>
      <w:r w:rsidR="01CADDE3" w:rsidRPr="00BA1BAE">
        <w:rPr>
          <w:rFonts w:ascii="Calibri" w:hAnsi="Calibri" w:cs="Calibri"/>
          <w:sz w:val="22"/>
          <w:szCs w:val="22"/>
          <w:lang w:val="en-CA"/>
        </w:rPr>
        <w:t xml:space="preserve">(M&amp;E) </w:t>
      </w:r>
      <w:r w:rsidRPr="00BA1BAE">
        <w:rPr>
          <w:rFonts w:ascii="Calibri" w:hAnsi="Calibri" w:cs="Calibri"/>
          <w:sz w:val="22"/>
          <w:szCs w:val="22"/>
          <w:lang w:val="en-CA"/>
        </w:rPr>
        <w:t xml:space="preserve">tools of the project, in terms of their ability to generate the necessary and relevant information for effective oversight. These tools included annually produced project implementation reports, </w:t>
      </w:r>
      <w:r w:rsidR="151E282D" w:rsidRPr="00BA1BAE">
        <w:rPr>
          <w:rFonts w:ascii="Calibri" w:hAnsi="Calibri" w:cs="Calibri"/>
          <w:sz w:val="22"/>
          <w:szCs w:val="22"/>
          <w:lang w:val="en-CA"/>
        </w:rPr>
        <w:t>this midterm review report</w:t>
      </w:r>
      <w:r w:rsidR="70C1F852" w:rsidRPr="00BA1BAE">
        <w:rPr>
          <w:rFonts w:ascii="Calibri" w:hAnsi="Calibri" w:cs="Calibri"/>
          <w:sz w:val="22"/>
          <w:szCs w:val="22"/>
          <w:lang w:val="en-CA"/>
        </w:rPr>
        <w:t>,</w:t>
      </w:r>
      <w:r w:rsidR="151E282D" w:rsidRPr="00BA1BAE">
        <w:rPr>
          <w:rFonts w:ascii="Calibri" w:hAnsi="Calibri" w:cs="Calibri"/>
          <w:sz w:val="22"/>
          <w:szCs w:val="22"/>
          <w:lang w:val="en-CA"/>
        </w:rPr>
        <w:t xml:space="preserve"> and the planned termina</w:t>
      </w:r>
      <w:r w:rsidR="6ED57BA3" w:rsidRPr="00BA1BAE">
        <w:rPr>
          <w:rFonts w:ascii="Calibri" w:hAnsi="Calibri" w:cs="Calibri"/>
          <w:sz w:val="22"/>
          <w:szCs w:val="22"/>
          <w:lang w:val="en-CA"/>
        </w:rPr>
        <w:t>l</w:t>
      </w:r>
      <w:r w:rsidR="151E282D" w:rsidRPr="00BA1BAE">
        <w:rPr>
          <w:rFonts w:ascii="Calibri" w:hAnsi="Calibri" w:cs="Calibri"/>
          <w:sz w:val="22"/>
          <w:szCs w:val="22"/>
          <w:lang w:val="en-CA"/>
        </w:rPr>
        <w:t xml:space="preserve"> evaluation report. The tools presented provided complete information on tracking progress for the project up to this point. </w:t>
      </w:r>
    </w:p>
    <w:p w14:paraId="6A8F3838" w14:textId="30A4BEA6" w:rsidR="00802E9B" w:rsidRPr="00BA1BAE" w:rsidRDefault="60513E22" w:rsidP="7E69534E">
      <w:pPr>
        <w:pStyle w:val="NormalWeb"/>
        <w:spacing w:before="120" w:beforeAutospacing="0" w:after="120" w:afterAutospacing="0" w:line="276" w:lineRule="auto"/>
        <w:jc w:val="both"/>
        <w:rPr>
          <w:rFonts w:ascii="Calibri" w:hAnsi="Calibri" w:cs="Calibri"/>
          <w:sz w:val="22"/>
          <w:szCs w:val="22"/>
          <w:lang w:val="en-CA" w:eastAsia="en-US"/>
        </w:rPr>
      </w:pPr>
      <w:r w:rsidRPr="00BA1BAE">
        <w:rPr>
          <w:rFonts w:ascii="Calibri" w:hAnsi="Calibri" w:cs="Calibri"/>
          <w:sz w:val="22"/>
          <w:szCs w:val="22"/>
          <w:lang w:val="en-CA" w:eastAsia="en-US"/>
        </w:rPr>
        <w:t xml:space="preserve">M&amp;E for the AMP Somalia project began during the inception phase. Following a delay between project design and official launch, the inception workshop served to introduce the project to stakeholders, clarify roles and responsibilities, and review baseline indicators, project context, and the multi-annual workplan. By the end of the workshop, the project’s M&amp;E framework was agreed upon. While UNDP operates under its own M&amp;E framework, this has been adapted to the national context. Annual workplans are derived from the multi-annual plan and outline specific responsibilities for UNDP and the Government, represented by </w:t>
      </w:r>
      <w:proofErr w:type="spellStart"/>
      <w:r w:rsidR="00A4279A" w:rsidRPr="00BA1BAE">
        <w:rPr>
          <w:rFonts w:ascii="Calibri" w:hAnsi="Calibri" w:cs="Calibri"/>
          <w:sz w:val="22"/>
          <w:szCs w:val="22"/>
          <w:lang w:val="en-CA" w:eastAsia="en-US"/>
        </w:rPr>
        <w:t>MoEWR</w:t>
      </w:r>
      <w:proofErr w:type="spellEnd"/>
      <w:r w:rsidRPr="00BA1BAE">
        <w:rPr>
          <w:rFonts w:ascii="Calibri" w:hAnsi="Calibri" w:cs="Calibri"/>
          <w:sz w:val="22"/>
          <w:szCs w:val="22"/>
          <w:lang w:val="en-CA" w:eastAsia="en-US"/>
        </w:rPr>
        <w:t>. Once the annual workplan is approved, detailed Excel-based monitoring tools and risk logs are developed. Project tracking occurs across several levels—linking the country</w:t>
      </w:r>
      <w:r w:rsidR="5B2A92E3" w:rsidRPr="00BA1BAE">
        <w:rPr>
          <w:rFonts w:ascii="Calibri" w:hAnsi="Calibri" w:cs="Calibri"/>
          <w:sz w:val="22"/>
          <w:szCs w:val="22"/>
          <w:lang w:val="en-CA" w:eastAsia="en-US"/>
        </w:rPr>
        <w:t>’s</w:t>
      </w:r>
      <w:r w:rsidRPr="00BA1BAE">
        <w:rPr>
          <w:rFonts w:ascii="Calibri" w:hAnsi="Calibri" w:cs="Calibri"/>
          <w:sz w:val="22"/>
          <w:szCs w:val="22"/>
          <w:lang w:val="en-CA" w:eastAsia="en-US"/>
        </w:rPr>
        <w:t xml:space="preserve"> programme document, national development strategies, and global frameworks such as the SDGs. The indicators included in the annual workplans feed into these overarching frameworks and are reflected in the monitoring plan attached to the </w:t>
      </w:r>
      <w:proofErr w:type="spellStart"/>
      <w:r w:rsidRPr="00BA1BAE">
        <w:rPr>
          <w:rFonts w:ascii="Calibri" w:hAnsi="Calibri" w:cs="Calibri"/>
          <w:sz w:val="22"/>
          <w:szCs w:val="22"/>
          <w:lang w:val="en-CA" w:eastAsia="en-US"/>
        </w:rPr>
        <w:t>LoAs</w:t>
      </w:r>
      <w:proofErr w:type="spellEnd"/>
      <w:r w:rsidRPr="00BA1BAE">
        <w:rPr>
          <w:rFonts w:ascii="Calibri" w:hAnsi="Calibri" w:cs="Calibri"/>
          <w:sz w:val="22"/>
          <w:szCs w:val="22"/>
          <w:lang w:val="en-CA" w:eastAsia="en-US"/>
        </w:rPr>
        <w:t xml:space="preserve">. The project board endorses both the annual workplans and corresponding budgets, marking the start of annual M&amp;E activities. The Ministry of Energy participates in M&amp;E primarily through oversight and monitoring of their respective </w:t>
      </w:r>
      <w:proofErr w:type="spellStart"/>
      <w:r w:rsidRPr="00BA1BAE">
        <w:rPr>
          <w:rFonts w:ascii="Calibri" w:hAnsi="Calibri" w:cs="Calibri"/>
          <w:sz w:val="22"/>
          <w:szCs w:val="22"/>
          <w:lang w:val="en-CA" w:eastAsia="en-US"/>
        </w:rPr>
        <w:t>LoAs</w:t>
      </w:r>
      <w:proofErr w:type="spellEnd"/>
      <w:r w:rsidRPr="00BA1BAE">
        <w:rPr>
          <w:rFonts w:ascii="Calibri" w:hAnsi="Calibri" w:cs="Calibri"/>
          <w:sz w:val="22"/>
          <w:szCs w:val="22"/>
          <w:lang w:val="en-CA" w:eastAsia="en-US"/>
        </w:rPr>
        <w:t>.</w:t>
      </w:r>
    </w:p>
    <w:p w14:paraId="1AD6BCA4" w14:textId="4762B06D" w:rsidR="00802E9B" w:rsidRPr="00BA1BAE" w:rsidRDefault="60513E22" w:rsidP="00256CAE">
      <w:pPr>
        <w:spacing w:after="120" w:line="276" w:lineRule="auto"/>
        <w:jc w:val="both"/>
        <w:rPr>
          <w:rFonts w:ascii="Calibri" w:hAnsi="Calibri" w:cs="Calibri"/>
          <w:sz w:val="22"/>
          <w:szCs w:val="22"/>
          <w:lang w:val="en-CA"/>
        </w:rPr>
      </w:pPr>
      <w:r w:rsidRPr="00BA1BAE">
        <w:rPr>
          <w:rFonts w:ascii="Calibri" w:hAnsi="Calibri" w:cs="Calibri"/>
          <w:sz w:val="22"/>
          <w:szCs w:val="22"/>
          <w:lang w:val="en-CA"/>
        </w:rPr>
        <w:t xml:space="preserve">Within UNDP, project M&amp;E are supported by both the project’s dedicated M&amp;E function and the oversight unit, which conduct regular supervision and field monitoring. External validation is ensured through </w:t>
      </w:r>
      <w:r w:rsidRPr="00BA1BAE">
        <w:rPr>
          <w:rStyle w:val="Strong"/>
          <w:rFonts w:ascii="Calibri" w:hAnsi="Calibri" w:cs="Calibri"/>
          <w:b w:val="0"/>
          <w:bCs w:val="0"/>
          <w:sz w:val="22"/>
          <w:szCs w:val="22"/>
          <w:lang w:val="en-CA"/>
        </w:rPr>
        <w:t>third-party monitoring</w:t>
      </w:r>
      <w:r w:rsidRPr="00BA1BAE">
        <w:rPr>
          <w:rFonts w:ascii="Calibri" w:hAnsi="Calibri" w:cs="Calibri"/>
          <w:sz w:val="22"/>
          <w:szCs w:val="22"/>
          <w:lang w:val="en-CA"/>
        </w:rPr>
        <w:t xml:space="preserve">, including spot checks and audits performed by independent firms. </w:t>
      </w:r>
      <w:r w:rsidRPr="00BA1BAE">
        <w:rPr>
          <w:rStyle w:val="Strong"/>
          <w:rFonts w:ascii="Calibri" w:hAnsi="Calibri" w:cs="Calibri"/>
          <w:b w:val="0"/>
          <w:bCs w:val="0"/>
          <w:sz w:val="22"/>
          <w:szCs w:val="22"/>
          <w:lang w:val="en-CA"/>
        </w:rPr>
        <w:t>Joint field missions</w:t>
      </w:r>
      <w:r w:rsidRPr="00BA1BAE">
        <w:rPr>
          <w:rFonts w:ascii="Calibri" w:hAnsi="Calibri" w:cs="Calibri"/>
          <w:sz w:val="22"/>
          <w:szCs w:val="22"/>
          <w:lang w:val="en-CA"/>
        </w:rPr>
        <w:t xml:space="preserve"> involving UNDP and government representatives are also planned as part of the project’s M&amp;E framework. At the regional level, the</w:t>
      </w:r>
      <w:r w:rsidR="006C239C" w:rsidRPr="00BA1BAE">
        <w:rPr>
          <w:rFonts w:ascii="Calibri" w:hAnsi="Calibri" w:cs="Calibri"/>
          <w:sz w:val="22"/>
          <w:szCs w:val="22"/>
          <w:lang w:val="en-CA"/>
        </w:rPr>
        <w:t xml:space="preserve"> regional AMP</w:t>
      </w:r>
      <w:r w:rsidRPr="00BA1BAE">
        <w:rPr>
          <w:rFonts w:ascii="Calibri" w:hAnsi="Calibri" w:cs="Calibri"/>
          <w:sz w:val="22"/>
          <w:szCs w:val="22"/>
          <w:lang w:val="en-CA"/>
        </w:rPr>
        <w:t xml:space="preserve"> project team provides additional oversight and </w:t>
      </w:r>
      <w:r w:rsidRPr="00BA1BAE">
        <w:rPr>
          <w:rFonts w:ascii="Calibri" w:hAnsi="Calibri" w:cs="Calibri"/>
          <w:sz w:val="22"/>
          <w:szCs w:val="22"/>
          <w:lang w:val="en-CA"/>
        </w:rPr>
        <w:lastRenderedPageBreak/>
        <w:t xml:space="preserve">strategic recommendations. </w:t>
      </w:r>
      <w:r w:rsidR="006C239C" w:rsidRPr="00BA1BAE">
        <w:rPr>
          <w:rFonts w:ascii="Calibri" w:hAnsi="Calibri" w:cs="Calibri"/>
          <w:sz w:val="22"/>
          <w:szCs w:val="22"/>
          <w:lang w:val="en-CA"/>
        </w:rPr>
        <w:t xml:space="preserve">Equally, the RTA from RBAS provides M&amp;E support through </w:t>
      </w:r>
      <w:r w:rsidR="005F4656" w:rsidRPr="00BA1BAE">
        <w:rPr>
          <w:rFonts w:ascii="Calibri" w:hAnsi="Calibri" w:cs="Calibri"/>
          <w:sz w:val="22"/>
          <w:szCs w:val="22"/>
          <w:lang w:val="en-CA"/>
        </w:rPr>
        <w:t>conducting in-country monitoring missions and in the review and provision of feedback on PIRs.</w:t>
      </w:r>
      <w:r w:rsidR="006C239C" w:rsidRPr="00BA1BAE">
        <w:rPr>
          <w:rFonts w:ascii="Calibri" w:hAnsi="Calibri" w:cs="Calibri"/>
          <w:sz w:val="22"/>
          <w:szCs w:val="22"/>
          <w:lang w:val="en-CA"/>
        </w:rPr>
        <w:t xml:space="preserve"> </w:t>
      </w:r>
      <w:r w:rsidRPr="00BA1BAE">
        <w:rPr>
          <w:rFonts w:ascii="Calibri" w:hAnsi="Calibri" w:cs="Calibri"/>
          <w:sz w:val="22"/>
          <w:szCs w:val="22"/>
          <w:lang w:val="en-CA"/>
        </w:rPr>
        <w:t xml:space="preserve">Discussions with the (PMU) confirmed that while M&amp;E tools are selected based on data requirements, UNDP has a robust set of established instruments, such as surveys among others. For example, </w:t>
      </w:r>
      <w:r w:rsidRPr="00BA1BAE">
        <w:rPr>
          <w:rStyle w:val="Strong"/>
          <w:rFonts w:ascii="Calibri" w:hAnsi="Calibri" w:cs="Calibri"/>
          <w:b w:val="0"/>
          <w:bCs w:val="0"/>
          <w:sz w:val="22"/>
          <w:szCs w:val="22"/>
          <w:lang w:val="en-CA"/>
        </w:rPr>
        <w:t xml:space="preserve">surveys will be used in the </w:t>
      </w:r>
      <w:proofErr w:type="spellStart"/>
      <w:r w:rsidRPr="00BA1BAE">
        <w:rPr>
          <w:rStyle w:val="Strong"/>
          <w:rFonts w:ascii="Calibri" w:hAnsi="Calibri" w:cs="Calibri"/>
          <w:b w:val="0"/>
          <w:bCs w:val="0"/>
          <w:sz w:val="22"/>
          <w:szCs w:val="22"/>
          <w:lang w:val="en-CA"/>
        </w:rPr>
        <w:t>minigrid</w:t>
      </w:r>
      <w:proofErr w:type="spellEnd"/>
      <w:r w:rsidRPr="00BA1BAE">
        <w:rPr>
          <w:rStyle w:val="Strong"/>
          <w:rFonts w:ascii="Calibri" w:hAnsi="Calibri" w:cs="Calibri"/>
          <w:b w:val="0"/>
          <w:bCs w:val="0"/>
          <w:sz w:val="22"/>
          <w:szCs w:val="22"/>
          <w:lang w:val="en-CA"/>
        </w:rPr>
        <w:t xml:space="preserve"> pilot studies</w:t>
      </w:r>
      <w:r w:rsidRPr="00BA1BAE">
        <w:rPr>
          <w:rFonts w:ascii="Calibri" w:hAnsi="Calibri" w:cs="Calibri"/>
          <w:sz w:val="22"/>
          <w:szCs w:val="22"/>
          <w:lang w:val="en-CA"/>
        </w:rPr>
        <w:t xml:space="preserve"> to collect baseline and performance data.</w:t>
      </w:r>
    </w:p>
    <w:p w14:paraId="26DCA01F" w14:textId="34980774" w:rsidR="00802E9B" w:rsidRPr="00BA1BAE" w:rsidRDefault="151E282D" w:rsidP="00256CAE">
      <w:pPr>
        <w:spacing w:line="276" w:lineRule="auto"/>
        <w:jc w:val="both"/>
        <w:rPr>
          <w:rFonts w:ascii="Calibri" w:hAnsi="Calibri" w:cs="Calibri"/>
          <w:sz w:val="22"/>
          <w:szCs w:val="22"/>
          <w:lang w:val="en-CA"/>
        </w:rPr>
      </w:pPr>
      <w:r w:rsidRPr="00BA1BAE">
        <w:rPr>
          <w:rFonts w:ascii="Calibri" w:hAnsi="Calibri" w:cs="Calibri"/>
          <w:sz w:val="22"/>
          <w:szCs w:val="22"/>
          <w:lang w:val="en-CA"/>
        </w:rPr>
        <w:t>The</w:t>
      </w:r>
      <w:r w:rsidR="25AC6087" w:rsidRPr="00BA1BAE">
        <w:rPr>
          <w:rFonts w:ascii="Calibri" w:hAnsi="Calibri" w:cs="Calibri"/>
          <w:sz w:val="22"/>
          <w:szCs w:val="22"/>
          <w:lang w:val="en-CA"/>
        </w:rPr>
        <w:t xml:space="preserve"> financial management of the</w:t>
      </w:r>
      <w:r w:rsidRPr="00BA1BAE">
        <w:rPr>
          <w:rFonts w:ascii="Calibri" w:hAnsi="Calibri" w:cs="Calibri"/>
          <w:sz w:val="22"/>
          <w:szCs w:val="22"/>
          <w:lang w:val="en-CA"/>
        </w:rPr>
        <w:t xml:space="preserve"> M&amp;E assigned</w:t>
      </w:r>
      <w:r w:rsidR="25AC6087" w:rsidRPr="00BA1BAE">
        <w:rPr>
          <w:rFonts w:ascii="Calibri" w:hAnsi="Calibri" w:cs="Calibri"/>
          <w:sz w:val="22"/>
          <w:szCs w:val="22"/>
          <w:lang w:val="en-CA"/>
        </w:rPr>
        <w:t xml:space="preserve"> budget was assessed to understand if adequate</w:t>
      </w:r>
      <w:r w:rsidRPr="00BA1BAE">
        <w:rPr>
          <w:rFonts w:ascii="Calibri" w:hAnsi="Calibri" w:cs="Calibri"/>
          <w:sz w:val="22"/>
          <w:szCs w:val="22"/>
          <w:lang w:val="en-CA"/>
        </w:rPr>
        <w:t xml:space="preserve"> a</w:t>
      </w:r>
      <w:r w:rsidR="25AC6087" w:rsidRPr="00BA1BAE">
        <w:rPr>
          <w:rFonts w:ascii="Calibri" w:hAnsi="Calibri" w:cs="Calibri"/>
          <w:sz w:val="22"/>
          <w:szCs w:val="22"/>
          <w:lang w:val="en-CA"/>
        </w:rPr>
        <w:t xml:space="preserve">nd to gauge how efficiently they have been used. </w:t>
      </w:r>
      <w:r w:rsidR="1A4A4C30" w:rsidRPr="00BA1BAE">
        <w:rPr>
          <w:rFonts w:ascii="Calibri" w:hAnsi="Calibri" w:cs="Calibri"/>
          <w:sz w:val="22"/>
          <w:szCs w:val="22"/>
          <w:lang w:val="en-CA"/>
        </w:rPr>
        <w:t xml:space="preserve"> </w:t>
      </w:r>
      <w:r w:rsidR="00D19684" w:rsidRPr="00BA1BAE">
        <w:rPr>
          <w:rFonts w:ascii="Calibri" w:hAnsi="Calibri" w:cs="Calibri"/>
          <w:sz w:val="22"/>
          <w:szCs w:val="22"/>
          <w:lang w:val="en-CA"/>
        </w:rPr>
        <w:t xml:space="preserve">The M&amp;E subcomponent under Component 4 </w:t>
      </w:r>
      <w:r w:rsidR="3671EDC9" w:rsidRPr="00BA1BAE">
        <w:rPr>
          <w:rFonts w:ascii="Calibri" w:hAnsi="Calibri" w:cs="Calibri"/>
          <w:sz w:val="22"/>
          <w:szCs w:val="22"/>
          <w:lang w:val="en-CA"/>
        </w:rPr>
        <w:t xml:space="preserve">discusses the possibility of procuring international consultants to carry out M&amp;E activities, monitoring the </w:t>
      </w:r>
      <w:r w:rsidR="60513E22" w:rsidRPr="00BA1BAE">
        <w:rPr>
          <w:rFonts w:ascii="Calibri" w:hAnsi="Calibri" w:cs="Calibri"/>
          <w:sz w:val="22"/>
          <w:szCs w:val="22"/>
          <w:lang w:val="en-CA"/>
        </w:rPr>
        <w:t>results</w:t>
      </w:r>
      <w:r w:rsidR="3671EDC9" w:rsidRPr="00BA1BAE">
        <w:rPr>
          <w:rFonts w:ascii="Calibri" w:hAnsi="Calibri" w:cs="Calibri"/>
          <w:sz w:val="22"/>
          <w:szCs w:val="22"/>
          <w:lang w:val="en-CA"/>
        </w:rPr>
        <w:t xml:space="preserve"> framework, while paying attention to GEF-specific indicators, and carry out field missions, stakeholder interviews and conducting the midterm evaluation. The international consultants will also assess and document lessons learned and conduct the terminal evaluation at the end of the project. The project budgeted USD 50,000 for the procurement of international consultants for M&amp;E activities, representing </w:t>
      </w:r>
      <w:r w:rsidR="4D3C82D5" w:rsidRPr="00BA1BAE">
        <w:rPr>
          <w:rFonts w:ascii="Calibri" w:hAnsi="Calibri" w:cs="Calibri"/>
          <w:sz w:val="22"/>
          <w:szCs w:val="22"/>
          <w:lang w:val="en-CA"/>
        </w:rPr>
        <w:t>about 31% of the</w:t>
      </w:r>
      <w:r w:rsidR="3671EDC9" w:rsidRPr="00BA1BAE">
        <w:rPr>
          <w:rFonts w:ascii="Calibri" w:hAnsi="Calibri" w:cs="Calibri"/>
          <w:sz w:val="22"/>
          <w:szCs w:val="22"/>
          <w:lang w:val="en-CA"/>
        </w:rPr>
        <w:t xml:space="preserve"> </w:t>
      </w:r>
      <w:r w:rsidR="4D3C82D5" w:rsidRPr="00BA1BAE">
        <w:rPr>
          <w:rFonts w:ascii="Calibri" w:hAnsi="Calibri" w:cs="Calibri"/>
          <w:sz w:val="22"/>
          <w:szCs w:val="22"/>
          <w:lang w:val="en-CA"/>
        </w:rPr>
        <w:t xml:space="preserve">total M&amp;E budget. </w:t>
      </w:r>
      <w:r w:rsidR="60513E22" w:rsidRPr="00BA1BAE">
        <w:rPr>
          <w:rFonts w:ascii="Calibri" w:hAnsi="Calibri" w:cs="Calibri"/>
          <w:sz w:val="22"/>
          <w:szCs w:val="22"/>
          <w:lang w:val="en-CA"/>
        </w:rPr>
        <w:t xml:space="preserve">Overall, the resources allocated for M&amp;E for the project was deemed sufficient and rated Highly Satisfactory. However, more resources may be required for participatory monitoring that involves local communities to engage in monitoring at the </w:t>
      </w:r>
      <w:proofErr w:type="spellStart"/>
      <w:r w:rsidR="60513E22" w:rsidRPr="00BA1BAE">
        <w:rPr>
          <w:rFonts w:ascii="Calibri" w:hAnsi="Calibri" w:cs="Calibri"/>
          <w:sz w:val="22"/>
          <w:szCs w:val="22"/>
          <w:lang w:val="en-CA"/>
        </w:rPr>
        <w:t>minigrid</w:t>
      </w:r>
      <w:proofErr w:type="spellEnd"/>
      <w:r w:rsidR="60513E22" w:rsidRPr="00BA1BAE">
        <w:rPr>
          <w:rFonts w:ascii="Calibri" w:hAnsi="Calibri" w:cs="Calibri"/>
          <w:sz w:val="22"/>
          <w:szCs w:val="22"/>
          <w:lang w:val="en-CA"/>
        </w:rPr>
        <w:t xml:space="preserve"> pilot sites. The digital platform under component 4 will further strengthen monitoring through the collection of data on use of electricity.</w:t>
      </w:r>
    </w:p>
    <w:p w14:paraId="2C3294B4" w14:textId="20C64E7E" w:rsidR="00584E6B" w:rsidRPr="00BA1BAE" w:rsidRDefault="42F5D9E0" w:rsidP="00AD7C00">
      <w:pPr>
        <w:spacing w:before="120" w:after="120" w:line="276" w:lineRule="auto"/>
        <w:jc w:val="both"/>
        <w:rPr>
          <w:rFonts w:ascii="Calibri" w:hAnsi="Calibri" w:cs="Calibri"/>
          <w:sz w:val="22"/>
          <w:szCs w:val="22"/>
          <w:lang w:val="en-CA"/>
        </w:rPr>
      </w:pPr>
      <w:r w:rsidRPr="00BA1BAE">
        <w:rPr>
          <w:rFonts w:ascii="Calibri" w:hAnsi="Calibri" w:cs="Calibri"/>
          <w:sz w:val="22"/>
          <w:szCs w:val="22"/>
          <w:lang w:val="en-CA"/>
        </w:rPr>
        <w:t>The review also examined the extent to which gender considerations have been integrated into monitoring systems.</w:t>
      </w:r>
      <w:r w:rsidR="216CD844" w:rsidRPr="00BA1BAE">
        <w:rPr>
          <w:rFonts w:ascii="Calibri" w:hAnsi="Calibri" w:cs="Calibri"/>
          <w:sz w:val="22"/>
          <w:szCs w:val="22"/>
          <w:lang w:val="en-CA"/>
        </w:rPr>
        <w:t xml:space="preserve"> The M&amp;E framework outlined in the </w:t>
      </w:r>
      <w:proofErr w:type="spellStart"/>
      <w:r w:rsidR="216CD844" w:rsidRPr="00BA1BAE">
        <w:rPr>
          <w:rFonts w:ascii="Calibri" w:hAnsi="Calibri" w:cs="Calibri"/>
          <w:sz w:val="22"/>
          <w:szCs w:val="22"/>
          <w:lang w:val="en-CA"/>
        </w:rPr>
        <w:t>ProDoc</w:t>
      </w:r>
      <w:proofErr w:type="spellEnd"/>
      <w:r w:rsidR="216CD844" w:rsidRPr="00BA1BAE">
        <w:rPr>
          <w:rFonts w:ascii="Calibri" w:hAnsi="Calibri" w:cs="Calibri"/>
          <w:sz w:val="22"/>
          <w:szCs w:val="22"/>
          <w:lang w:val="en-CA"/>
        </w:rPr>
        <w:t xml:space="preserve"> includes gender-disaggregated indicators and discusses the collection and analysis of gender-disaggregated data, with gender representation used in monitoring the various indicators.  </w:t>
      </w:r>
      <w:r w:rsidR="7DBEEF13" w:rsidRPr="00BA1BAE">
        <w:rPr>
          <w:rFonts w:ascii="Calibri" w:hAnsi="Calibri" w:cs="Calibri"/>
          <w:sz w:val="22"/>
          <w:szCs w:val="22"/>
          <w:lang w:val="en-CA"/>
        </w:rPr>
        <w:t>Gender indicators include women-owned small businesses, female private sector investors, women-led organizations.</w:t>
      </w:r>
      <w:r w:rsidRPr="00BA1BAE">
        <w:rPr>
          <w:rFonts w:ascii="Calibri" w:hAnsi="Calibri" w:cs="Calibri"/>
          <w:sz w:val="22"/>
          <w:szCs w:val="22"/>
          <w:lang w:val="en-CA"/>
        </w:rPr>
        <w:t xml:space="preserve"> </w:t>
      </w:r>
      <w:r w:rsidR="6032B51C" w:rsidRPr="00BA1BAE">
        <w:rPr>
          <w:rFonts w:ascii="Calibri" w:hAnsi="Calibri" w:cs="Calibri"/>
          <w:sz w:val="22"/>
          <w:szCs w:val="22"/>
          <w:lang w:val="en-CA"/>
        </w:rPr>
        <w:t xml:space="preserve">Concrete gender-related activities achieved so far by the AMP </w:t>
      </w:r>
      <w:r w:rsidR="7DBEEF13" w:rsidRPr="00BA1BAE">
        <w:rPr>
          <w:rFonts w:ascii="Calibri" w:hAnsi="Calibri" w:cs="Calibri"/>
          <w:sz w:val="22"/>
          <w:szCs w:val="22"/>
          <w:lang w:val="en-CA"/>
        </w:rPr>
        <w:t xml:space="preserve">Somalia include gender analysis being conducted at pilot </w:t>
      </w:r>
      <w:proofErr w:type="spellStart"/>
      <w:r w:rsidR="7DBEEF13" w:rsidRPr="00BA1BAE">
        <w:rPr>
          <w:rFonts w:ascii="Calibri" w:hAnsi="Calibri" w:cs="Calibri"/>
          <w:sz w:val="22"/>
          <w:szCs w:val="22"/>
          <w:lang w:val="en-CA"/>
        </w:rPr>
        <w:t>minigrid</w:t>
      </w:r>
      <w:proofErr w:type="spellEnd"/>
      <w:r w:rsidR="7DBEEF13" w:rsidRPr="00BA1BAE">
        <w:rPr>
          <w:rFonts w:ascii="Calibri" w:hAnsi="Calibri" w:cs="Calibri"/>
          <w:sz w:val="22"/>
          <w:szCs w:val="22"/>
          <w:lang w:val="en-CA"/>
        </w:rPr>
        <w:t xml:space="preserve"> sites, mapping of women’s associations as stakeholders, encouraging a gender-balanced and gender-sensitive leadership during project implementation</w:t>
      </w:r>
      <w:r w:rsidR="6597027D" w:rsidRPr="00BA1BAE">
        <w:rPr>
          <w:rFonts w:ascii="Calibri" w:hAnsi="Calibri" w:cs="Calibri"/>
          <w:sz w:val="22"/>
          <w:szCs w:val="22"/>
          <w:lang w:val="en-CA"/>
        </w:rPr>
        <w:t xml:space="preserve">. Targeted initiatives such as trainings for female solar technicians have also been successfully done. However, there are still challenges in gender mainstreaming such as breaking the cultural gender-based stereotypes, which would enhance inclusion in projects of such nature.  </w:t>
      </w:r>
      <w:r w:rsidR="7DBEEF13" w:rsidRPr="00BA1BAE">
        <w:rPr>
          <w:rFonts w:ascii="Calibri" w:hAnsi="Calibri" w:cs="Calibri"/>
          <w:sz w:val="22"/>
          <w:szCs w:val="22"/>
          <w:lang w:val="en-CA"/>
        </w:rPr>
        <w:t xml:space="preserve"> </w:t>
      </w:r>
    </w:p>
    <w:p w14:paraId="55A3D7C4" w14:textId="674F0BA4" w:rsidR="000417F6" w:rsidRPr="00BA1BAE" w:rsidRDefault="44C025E0" w:rsidP="006E1A96">
      <w:pPr>
        <w:pStyle w:val="Heading3"/>
        <w:pBdr>
          <w:bottom w:val="single" w:sz="8" w:space="1" w:color="A6C632" w:themeColor="accent1"/>
        </w:pBdr>
        <w:rPr>
          <w:rFonts w:ascii="Calibri" w:hAnsi="Calibri" w:cs="Calibri"/>
          <w:lang w:val="en-CA"/>
        </w:rPr>
      </w:pPr>
      <w:bookmarkStart w:id="200" w:name="_Toc196310272"/>
      <w:bookmarkStart w:id="201" w:name="_Toc207288789"/>
      <w:r w:rsidRPr="00BA1BAE">
        <w:rPr>
          <w:rFonts w:ascii="Calibri" w:hAnsi="Calibri" w:cs="Calibri"/>
          <w:lang w:val="en-CA"/>
        </w:rPr>
        <w:t xml:space="preserve">Stakeholder </w:t>
      </w:r>
      <w:r w:rsidR="006E1A96" w:rsidRPr="00BA1BAE">
        <w:rPr>
          <w:rFonts w:ascii="Calibri" w:hAnsi="Calibri" w:cs="Calibri"/>
          <w:lang w:val="en-CA"/>
        </w:rPr>
        <w:t>E</w:t>
      </w:r>
      <w:r w:rsidRPr="00BA1BAE">
        <w:rPr>
          <w:rFonts w:ascii="Calibri" w:hAnsi="Calibri" w:cs="Calibri"/>
          <w:lang w:val="en-CA"/>
        </w:rPr>
        <w:t>ngagement</w:t>
      </w:r>
      <w:bookmarkEnd w:id="200"/>
      <w:bookmarkEnd w:id="201"/>
    </w:p>
    <w:p w14:paraId="610A99D0" w14:textId="43F832DA" w:rsidR="00965C0A" w:rsidRPr="00BA1BAE" w:rsidRDefault="78A0B768" w:rsidP="7E69534E">
      <w:pPr>
        <w:spacing w:after="120" w:line="276" w:lineRule="auto"/>
        <w:jc w:val="both"/>
        <w:rPr>
          <w:rFonts w:ascii="Calibri" w:hAnsi="Calibri" w:cs="Calibri"/>
          <w:sz w:val="22"/>
          <w:szCs w:val="22"/>
          <w:lang w:val="en-CA"/>
        </w:rPr>
      </w:pPr>
      <w:r w:rsidRPr="00BA1BAE">
        <w:rPr>
          <w:rFonts w:ascii="Calibri" w:hAnsi="Calibri" w:cs="Calibri"/>
          <w:sz w:val="22"/>
          <w:szCs w:val="22"/>
          <w:lang w:val="en-CA"/>
        </w:rPr>
        <w:t xml:space="preserve">The project developed </w:t>
      </w:r>
      <w:r w:rsidR="77F40E20" w:rsidRPr="00BA1BAE">
        <w:rPr>
          <w:rFonts w:ascii="Calibri" w:hAnsi="Calibri" w:cs="Calibri"/>
          <w:sz w:val="22"/>
          <w:szCs w:val="22"/>
          <w:lang w:val="en-CA"/>
        </w:rPr>
        <w:t xml:space="preserve">strong </w:t>
      </w:r>
      <w:r w:rsidRPr="00BA1BAE">
        <w:rPr>
          <w:rFonts w:ascii="Calibri" w:hAnsi="Calibri" w:cs="Calibri"/>
          <w:sz w:val="22"/>
          <w:szCs w:val="22"/>
          <w:lang w:val="en-CA"/>
        </w:rPr>
        <w:t xml:space="preserve">partnerships </w:t>
      </w:r>
      <w:r w:rsidR="142E9F57" w:rsidRPr="00BA1BAE">
        <w:rPr>
          <w:rFonts w:ascii="Calibri" w:hAnsi="Calibri" w:cs="Calibri"/>
          <w:sz w:val="22"/>
          <w:szCs w:val="22"/>
          <w:lang w:val="en-CA"/>
        </w:rPr>
        <w:t>by</w:t>
      </w:r>
      <w:r w:rsidRPr="00BA1BAE">
        <w:rPr>
          <w:rFonts w:ascii="Calibri" w:hAnsi="Calibri" w:cs="Calibri"/>
          <w:sz w:val="22"/>
          <w:szCs w:val="22"/>
          <w:lang w:val="en-CA"/>
        </w:rPr>
        <w:t xml:space="preserve"> engaging </w:t>
      </w:r>
      <w:r w:rsidR="0CC527D8" w:rsidRPr="00BA1BAE">
        <w:rPr>
          <w:rFonts w:ascii="Calibri" w:hAnsi="Calibri" w:cs="Calibri"/>
          <w:sz w:val="22"/>
          <w:szCs w:val="22"/>
          <w:lang w:val="en-CA"/>
        </w:rPr>
        <w:t>with state entities, private sector actors (ESPs and financial institutions), academic institutions and NGOs</w:t>
      </w:r>
      <w:r w:rsidR="77F40E20" w:rsidRPr="00BA1BAE">
        <w:rPr>
          <w:rFonts w:ascii="Calibri" w:hAnsi="Calibri" w:cs="Calibri"/>
          <w:sz w:val="22"/>
          <w:szCs w:val="22"/>
          <w:lang w:val="en-CA"/>
        </w:rPr>
        <w:t xml:space="preserve"> </w:t>
      </w:r>
      <w:r w:rsidR="0CC527D8" w:rsidRPr="00BA1BAE">
        <w:rPr>
          <w:rFonts w:ascii="Calibri" w:hAnsi="Calibri" w:cs="Calibri"/>
          <w:sz w:val="22"/>
          <w:szCs w:val="22"/>
          <w:lang w:val="en-CA"/>
        </w:rPr>
        <w:t xml:space="preserve">as </w:t>
      </w:r>
      <w:proofErr w:type="gramStart"/>
      <w:r w:rsidR="0CC527D8" w:rsidRPr="00BA1BAE">
        <w:rPr>
          <w:rFonts w:ascii="Calibri" w:hAnsi="Calibri" w:cs="Calibri"/>
          <w:sz w:val="22"/>
          <w:szCs w:val="22"/>
          <w:lang w:val="en-CA"/>
        </w:rPr>
        <w:t>was</w:t>
      </w:r>
      <w:proofErr w:type="gramEnd"/>
      <w:r w:rsidRPr="00BA1BAE">
        <w:rPr>
          <w:rFonts w:ascii="Calibri" w:hAnsi="Calibri" w:cs="Calibri"/>
          <w:sz w:val="22"/>
          <w:szCs w:val="22"/>
          <w:lang w:val="en-CA"/>
        </w:rPr>
        <w:t xml:space="preserve"> originally </w:t>
      </w:r>
      <w:r w:rsidR="0CC527D8" w:rsidRPr="00BA1BAE">
        <w:rPr>
          <w:rFonts w:ascii="Calibri" w:hAnsi="Calibri" w:cs="Calibri"/>
          <w:sz w:val="22"/>
          <w:szCs w:val="22"/>
          <w:lang w:val="en-CA"/>
        </w:rPr>
        <w:t xml:space="preserve">envisaged </w:t>
      </w:r>
      <w:r w:rsidRPr="00BA1BAE">
        <w:rPr>
          <w:rFonts w:ascii="Calibri" w:hAnsi="Calibri" w:cs="Calibri"/>
          <w:sz w:val="22"/>
          <w:szCs w:val="22"/>
          <w:lang w:val="en-CA"/>
        </w:rPr>
        <w:t>in the Stakeholder Engagement Plan (SEP</w:t>
      </w:r>
      <w:r w:rsidR="4DD3FACA" w:rsidRPr="00BA1BAE">
        <w:rPr>
          <w:rFonts w:ascii="Calibri" w:hAnsi="Calibri" w:cs="Calibri"/>
          <w:sz w:val="22"/>
          <w:szCs w:val="22"/>
          <w:lang w:val="en-CA"/>
        </w:rPr>
        <w:t>)</w:t>
      </w:r>
      <w:r w:rsidR="77F40E20" w:rsidRPr="00BA1BAE">
        <w:rPr>
          <w:rFonts w:ascii="Calibri" w:hAnsi="Calibri" w:cs="Calibri"/>
          <w:sz w:val="22"/>
          <w:szCs w:val="22"/>
          <w:lang w:val="en-CA"/>
        </w:rPr>
        <w:t>.</w:t>
      </w:r>
      <w:r w:rsidRPr="00BA1BAE">
        <w:rPr>
          <w:rFonts w:ascii="Calibri" w:hAnsi="Calibri" w:cs="Calibri"/>
          <w:sz w:val="22"/>
          <w:szCs w:val="22"/>
          <w:lang w:val="en-CA"/>
        </w:rPr>
        <w:t xml:space="preserve"> </w:t>
      </w:r>
      <w:r w:rsidR="0CC527D8" w:rsidRPr="00BA1BAE">
        <w:rPr>
          <w:rFonts w:ascii="Calibri" w:hAnsi="Calibri" w:cs="Calibri"/>
          <w:sz w:val="22"/>
          <w:szCs w:val="22"/>
          <w:lang w:val="en-CA"/>
        </w:rPr>
        <w:t xml:space="preserve">There </w:t>
      </w:r>
      <w:r w:rsidR="039749F3" w:rsidRPr="00BA1BAE">
        <w:rPr>
          <w:rFonts w:ascii="Calibri" w:hAnsi="Calibri" w:cs="Calibri"/>
          <w:sz w:val="22"/>
          <w:szCs w:val="22"/>
          <w:lang w:val="en-CA"/>
        </w:rPr>
        <w:t>are</w:t>
      </w:r>
      <w:r w:rsidR="77F40E20" w:rsidRPr="00BA1BAE">
        <w:rPr>
          <w:rFonts w:ascii="Calibri" w:hAnsi="Calibri" w:cs="Calibri"/>
          <w:sz w:val="22"/>
          <w:szCs w:val="22"/>
          <w:lang w:val="en-CA"/>
        </w:rPr>
        <w:t xml:space="preserve"> continuous efforts by the PMU to broaden stakeholder involvement throughout the implementation. </w:t>
      </w:r>
      <w:r w:rsidR="23B83C13" w:rsidRPr="00BA1BAE">
        <w:rPr>
          <w:rFonts w:ascii="Calibri" w:hAnsi="Calibri" w:cs="Calibri"/>
          <w:sz w:val="22"/>
          <w:szCs w:val="22"/>
          <w:lang w:val="en-CA"/>
        </w:rPr>
        <w:t>Among the stakeholders, w</w:t>
      </w:r>
      <w:r w:rsidR="7B122C26" w:rsidRPr="00BA1BAE">
        <w:rPr>
          <w:rFonts w:ascii="Calibri" w:hAnsi="Calibri" w:cs="Calibri"/>
          <w:sz w:val="22"/>
          <w:szCs w:val="22"/>
          <w:lang w:val="en-CA"/>
        </w:rPr>
        <w:t xml:space="preserve">omen’s groups showed a strong engagement in the national dialogue </w:t>
      </w:r>
      <w:r w:rsidR="23B83C13" w:rsidRPr="00BA1BAE">
        <w:rPr>
          <w:rFonts w:ascii="Calibri" w:hAnsi="Calibri" w:cs="Calibri"/>
          <w:sz w:val="22"/>
          <w:szCs w:val="22"/>
          <w:lang w:val="en-CA"/>
        </w:rPr>
        <w:t xml:space="preserve">and DREI </w:t>
      </w:r>
      <w:r w:rsidR="7B122C26" w:rsidRPr="00BA1BAE">
        <w:rPr>
          <w:rFonts w:ascii="Calibri" w:hAnsi="Calibri" w:cs="Calibri"/>
          <w:sz w:val="22"/>
          <w:szCs w:val="22"/>
          <w:lang w:val="en-CA"/>
        </w:rPr>
        <w:t>workshops</w:t>
      </w:r>
      <w:r w:rsidR="0DE9280E" w:rsidRPr="00BA1BAE">
        <w:rPr>
          <w:rFonts w:ascii="Calibri" w:hAnsi="Calibri" w:cs="Calibri"/>
          <w:sz w:val="22"/>
          <w:szCs w:val="22"/>
          <w:lang w:val="en-CA"/>
        </w:rPr>
        <w:t>,</w:t>
      </w:r>
      <w:r w:rsidR="7B122C26" w:rsidRPr="00BA1BAE">
        <w:rPr>
          <w:rFonts w:ascii="Calibri" w:hAnsi="Calibri" w:cs="Calibri"/>
          <w:sz w:val="22"/>
          <w:szCs w:val="22"/>
          <w:lang w:val="en-CA"/>
        </w:rPr>
        <w:t xml:space="preserve"> and their participation helped ensure gender mainstreaming into project implementation</w:t>
      </w:r>
      <w:r w:rsidR="00FD44C9" w:rsidRPr="00BA1BAE">
        <w:rPr>
          <w:rStyle w:val="FootnoteReference"/>
          <w:rFonts w:ascii="Calibri" w:hAnsi="Calibri" w:cs="Calibri"/>
          <w:sz w:val="22"/>
          <w:szCs w:val="22"/>
          <w:lang w:val="en-CA"/>
        </w:rPr>
        <w:footnoteReference w:id="25"/>
      </w:r>
      <w:r w:rsidR="7B122C26" w:rsidRPr="00BA1BAE">
        <w:rPr>
          <w:rFonts w:ascii="Calibri" w:hAnsi="Calibri" w:cs="Calibri"/>
          <w:sz w:val="22"/>
          <w:szCs w:val="22"/>
          <w:lang w:val="en-CA"/>
        </w:rPr>
        <w:t xml:space="preserve">. </w:t>
      </w:r>
      <w:r w:rsidRPr="00BA1BAE">
        <w:rPr>
          <w:rFonts w:ascii="Calibri" w:hAnsi="Calibri" w:cs="Calibri"/>
          <w:sz w:val="22"/>
          <w:szCs w:val="22"/>
          <w:lang w:val="en-CA"/>
        </w:rPr>
        <w:t xml:space="preserve"> </w:t>
      </w:r>
    </w:p>
    <w:p w14:paraId="5989A84C" w14:textId="639E5611" w:rsidR="00FE4190" w:rsidRPr="00BA1BAE" w:rsidRDefault="381302E8" w:rsidP="00256CAE">
      <w:pPr>
        <w:spacing w:after="120" w:line="276" w:lineRule="auto"/>
        <w:jc w:val="both"/>
        <w:rPr>
          <w:rFonts w:ascii="Calibri" w:hAnsi="Calibri" w:cs="Calibri"/>
          <w:sz w:val="22"/>
          <w:szCs w:val="22"/>
          <w:lang w:val="en-CA"/>
        </w:rPr>
      </w:pPr>
      <w:r w:rsidRPr="00BA1BAE">
        <w:rPr>
          <w:rFonts w:ascii="Calibri" w:hAnsi="Calibri" w:cs="Calibri"/>
          <w:sz w:val="22"/>
          <w:szCs w:val="22"/>
          <w:lang w:val="en-CA"/>
        </w:rPr>
        <w:t>A separate focus was placed on understanding the level of involvement from national governments</w:t>
      </w:r>
      <w:r w:rsidR="79F430DB" w:rsidRPr="00BA1BAE">
        <w:rPr>
          <w:rFonts w:ascii="Calibri" w:hAnsi="Calibri" w:cs="Calibri"/>
          <w:sz w:val="22"/>
          <w:szCs w:val="22"/>
          <w:lang w:val="en-CA"/>
        </w:rPr>
        <w:t xml:space="preserve">. The evaluators found that national government stakeholders are </w:t>
      </w:r>
      <w:r w:rsidR="66274948" w:rsidRPr="00BA1BAE">
        <w:rPr>
          <w:rFonts w:ascii="Calibri" w:hAnsi="Calibri" w:cs="Calibri"/>
          <w:sz w:val="22"/>
          <w:szCs w:val="22"/>
          <w:lang w:val="en-CA"/>
        </w:rPr>
        <w:t xml:space="preserve">clearly supportive </w:t>
      </w:r>
      <w:r w:rsidR="79F430DB" w:rsidRPr="00BA1BAE">
        <w:rPr>
          <w:rFonts w:ascii="Calibri" w:hAnsi="Calibri" w:cs="Calibri"/>
          <w:sz w:val="22"/>
          <w:szCs w:val="22"/>
          <w:lang w:val="en-CA"/>
        </w:rPr>
        <w:t xml:space="preserve">of the AMP project and remain </w:t>
      </w:r>
      <w:r w:rsidR="66274948" w:rsidRPr="00BA1BAE">
        <w:rPr>
          <w:rFonts w:ascii="Calibri" w:hAnsi="Calibri" w:cs="Calibri"/>
          <w:sz w:val="22"/>
          <w:szCs w:val="22"/>
          <w:lang w:val="en-CA"/>
        </w:rPr>
        <w:t xml:space="preserve">actively involved </w:t>
      </w:r>
      <w:r w:rsidR="79F430DB" w:rsidRPr="00BA1BAE">
        <w:rPr>
          <w:rFonts w:ascii="Calibri" w:hAnsi="Calibri" w:cs="Calibri"/>
          <w:sz w:val="22"/>
          <w:szCs w:val="22"/>
          <w:lang w:val="en-CA"/>
        </w:rPr>
        <w:t xml:space="preserve">in its implementation. </w:t>
      </w:r>
      <w:r w:rsidR="0CC527D8" w:rsidRPr="00BA1BAE">
        <w:rPr>
          <w:rFonts w:ascii="Calibri" w:hAnsi="Calibri" w:cs="Calibri"/>
          <w:sz w:val="22"/>
          <w:szCs w:val="22"/>
          <w:lang w:val="en-CA"/>
        </w:rPr>
        <w:t>During</w:t>
      </w:r>
      <w:r w:rsidR="79F430DB" w:rsidRPr="00BA1BAE">
        <w:rPr>
          <w:rFonts w:ascii="Calibri" w:hAnsi="Calibri" w:cs="Calibri"/>
          <w:sz w:val="22"/>
          <w:szCs w:val="22"/>
          <w:lang w:val="en-CA"/>
        </w:rPr>
        <w:t xml:space="preserve"> interviews, </w:t>
      </w:r>
      <w:r w:rsidR="0CC527D8" w:rsidRPr="00BA1BAE">
        <w:rPr>
          <w:rFonts w:ascii="Calibri" w:hAnsi="Calibri" w:cs="Calibri"/>
          <w:sz w:val="22"/>
          <w:szCs w:val="22"/>
          <w:lang w:val="en-CA"/>
        </w:rPr>
        <w:t>state actors opined</w:t>
      </w:r>
      <w:r w:rsidR="79F430DB" w:rsidRPr="00BA1BAE">
        <w:rPr>
          <w:rFonts w:ascii="Calibri" w:hAnsi="Calibri" w:cs="Calibri"/>
          <w:sz w:val="22"/>
          <w:szCs w:val="22"/>
          <w:lang w:val="en-CA"/>
        </w:rPr>
        <w:t xml:space="preserve"> that </w:t>
      </w:r>
      <w:r w:rsidR="24FDB2AC" w:rsidRPr="00BA1BAE">
        <w:rPr>
          <w:rFonts w:ascii="Calibri" w:hAnsi="Calibri" w:cs="Calibri"/>
          <w:sz w:val="22"/>
          <w:szCs w:val="22"/>
          <w:lang w:val="en-CA"/>
        </w:rPr>
        <w:t xml:space="preserve">they are </w:t>
      </w:r>
      <w:r w:rsidR="79F430DB" w:rsidRPr="00BA1BAE">
        <w:rPr>
          <w:rFonts w:ascii="Calibri" w:hAnsi="Calibri" w:cs="Calibri"/>
          <w:sz w:val="22"/>
          <w:szCs w:val="22"/>
          <w:lang w:val="en-CA"/>
        </w:rPr>
        <w:t xml:space="preserve">aligned with the project’s goals especially when it </w:t>
      </w:r>
      <w:r w:rsidR="0CC527D8" w:rsidRPr="00BA1BAE">
        <w:rPr>
          <w:rFonts w:ascii="Calibri" w:hAnsi="Calibri" w:cs="Calibri"/>
          <w:sz w:val="22"/>
          <w:szCs w:val="22"/>
          <w:lang w:val="en-CA"/>
        </w:rPr>
        <w:t>relates to enhancing</w:t>
      </w:r>
      <w:r w:rsidR="79F430DB" w:rsidRPr="00BA1BAE">
        <w:rPr>
          <w:rFonts w:ascii="Calibri" w:hAnsi="Calibri" w:cs="Calibri"/>
          <w:sz w:val="22"/>
          <w:szCs w:val="22"/>
          <w:lang w:val="en-CA"/>
        </w:rPr>
        <w:t xml:space="preserve"> the policy and regulatory </w:t>
      </w:r>
      <w:r w:rsidR="79F430DB" w:rsidRPr="00BA1BAE">
        <w:rPr>
          <w:rFonts w:ascii="Calibri" w:hAnsi="Calibri" w:cs="Calibri"/>
          <w:sz w:val="22"/>
          <w:szCs w:val="22"/>
          <w:lang w:val="en-CA"/>
        </w:rPr>
        <w:lastRenderedPageBreak/>
        <w:t xml:space="preserve">framework </w:t>
      </w:r>
      <w:r w:rsidR="0CC527D8" w:rsidRPr="00BA1BAE">
        <w:rPr>
          <w:rFonts w:ascii="Calibri" w:hAnsi="Calibri" w:cs="Calibri"/>
          <w:sz w:val="22"/>
          <w:szCs w:val="22"/>
          <w:lang w:val="en-CA"/>
        </w:rPr>
        <w:t xml:space="preserve">and environment </w:t>
      </w:r>
      <w:r w:rsidR="79F430DB" w:rsidRPr="00BA1BAE">
        <w:rPr>
          <w:rFonts w:ascii="Calibri" w:hAnsi="Calibri" w:cs="Calibri"/>
          <w:sz w:val="22"/>
          <w:szCs w:val="22"/>
          <w:lang w:val="en-CA"/>
        </w:rPr>
        <w:t xml:space="preserve">for </w:t>
      </w:r>
      <w:proofErr w:type="spellStart"/>
      <w:r w:rsidR="79F430DB" w:rsidRPr="00BA1BAE">
        <w:rPr>
          <w:rFonts w:ascii="Calibri" w:hAnsi="Calibri" w:cs="Calibri"/>
          <w:sz w:val="22"/>
          <w:szCs w:val="22"/>
          <w:lang w:val="en-CA"/>
        </w:rPr>
        <w:t>minigrids</w:t>
      </w:r>
      <w:proofErr w:type="spellEnd"/>
      <w:r w:rsidR="1B6AF5B0" w:rsidRPr="00BA1BAE">
        <w:rPr>
          <w:rFonts w:ascii="Calibri" w:hAnsi="Calibri" w:cs="Calibri"/>
          <w:sz w:val="22"/>
          <w:szCs w:val="22"/>
          <w:lang w:val="en-CA"/>
        </w:rPr>
        <w:t>.</w:t>
      </w:r>
      <w:r w:rsidR="79F430DB" w:rsidRPr="00BA1BAE">
        <w:rPr>
          <w:rFonts w:ascii="Calibri" w:hAnsi="Calibri" w:cs="Calibri"/>
          <w:sz w:val="22"/>
          <w:szCs w:val="22"/>
          <w:lang w:val="en-CA"/>
        </w:rPr>
        <w:t xml:space="preserve"> They generally </w:t>
      </w:r>
      <w:r w:rsidR="0CC527D8" w:rsidRPr="00BA1BAE">
        <w:rPr>
          <w:rFonts w:ascii="Calibri" w:hAnsi="Calibri" w:cs="Calibri"/>
          <w:sz w:val="22"/>
          <w:szCs w:val="22"/>
          <w:lang w:val="en-CA"/>
        </w:rPr>
        <w:t xml:space="preserve">perceive </w:t>
      </w:r>
      <w:r w:rsidR="79F430DB" w:rsidRPr="00BA1BAE">
        <w:rPr>
          <w:rFonts w:ascii="Calibri" w:hAnsi="Calibri" w:cs="Calibri"/>
          <w:sz w:val="22"/>
          <w:szCs w:val="22"/>
          <w:lang w:val="en-CA"/>
        </w:rPr>
        <w:t xml:space="preserve">the project as </w:t>
      </w:r>
      <w:r w:rsidR="0CC527D8" w:rsidRPr="00BA1BAE">
        <w:rPr>
          <w:rFonts w:ascii="Calibri" w:hAnsi="Calibri" w:cs="Calibri"/>
          <w:sz w:val="22"/>
          <w:szCs w:val="22"/>
          <w:lang w:val="en-CA"/>
        </w:rPr>
        <w:t xml:space="preserve">timely, </w:t>
      </w:r>
      <w:r w:rsidR="79F430DB" w:rsidRPr="00BA1BAE">
        <w:rPr>
          <w:rFonts w:ascii="Calibri" w:hAnsi="Calibri" w:cs="Calibri"/>
          <w:sz w:val="22"/>
          <w:szCs w:val="22"/>
          <w:lang w:val="en-CA"/>
        </w:rPr>
        <w:t>relevant and helpful</w:t>
      </w:r>
      <w:r w:rsidR="0CC527D8" w:rsidRPr="00BA1BAE">
        <w:rPr>
          <w:rFonts w:ascii="Calibri" w:hAnsi="Calibri" w:cs="Calibri"/>
          <w:sz w:val="22"/>
          <w:szCs w:val="22"/>
          <w:lang w:val="en-CA"/>
        </w:rPr>
        <w:t xml:space="preserve"> since it is strongly aligned with the needs of Somalia</w:t>
      </w:r>
      <w:r w:rsidR="64D76D26" w:rsidRPr="00BA1BAE">
        <w:rPr>
          <w:rFonts w:ascii="Calibri" w:hAnsi="Calibri" w:cs="Calibri"/>
          <w:sz w:val="22"/>
          <w:szCs w:val="22"/>
          <w:lang w:val="en-CA"/>
        </w:rPr>
        <w:t xml:space="preserve"> pertaining to the energy sector in general and </w:t>
      </w:r>
      <w:proofErr w:type="spellStart"/>
      <w:r w:rsidR="64D76D26" w:rsidRPr="00BA1BAE">
        <w:rPr>
          <w:rFonts w:ascii="Calibri" w:hAnsi="Calibri" w:cs="Calibri"/>
          <w:sz w:val="22"/>
          <w:szCs w:val="22"/>
          <w:lang w:val="en-CA"/>
        </w:rPr>
        <w:t>minigrids</w:t>
      </w:r>
      <w:proofErr w:type="spellEnd"/>
      <w:r w:rsidR="64D76D26" w:rsidRPr="00BA1BAE">
        <w:rPr>
          <w:rFonts w:ascii="Calibri" w:hAnsi="Calibri" w:cs="Calibri"/>
          <w:sz w:val="22"/>
          <w:szCs w:val="22"/>
          <w:lang w:val="en-CA"/>
        </w:rPr>
        <w:t xml:space="preserve"> in particular. The state actors confirmed </w:t>
      </w:r>
      <w:r w:rsidR="79F430DB" w:rsidRPr="00BA1BAE">
        <w:rPr>
          <w:rFonts w:ascii="Calibri" w:hAnsi="Calibri" w:cs="Calibri"/>
          <w:sz w:val="22"/>
          <w:szCs w:val="22"/>
          <w:lang w:val="en-CA"/>
        </w:rPr>
        <w:t>they</w:t>
      </w:r>
      <w:r w:rsidR="24FDB2AC" w:rsidRPr="00BA1BAE">
        <w:rPr>
          <w:rFonts w:ascii="Calibri" w:hAnsi="Calibri" w:cs="Calibri"/>
          <w:sz w:val="22"/>
          <w:szCs w:val="22"/>
          <w:lang w:val="en-CA"/>
        </w:rPr>
        <w:t xml:space="preserve"> ha</w:t>
      </w:r>
      <w:r w:rsidR="79F430DB" w:rsidRPr="00BA1BAE">
        <w:rPr>
          <w:rFonts w:ascii="Calibri" w:hAnsi="Calibri" w:cs="Calibri"/>
          <w:sz w:val="22"/>
          <w:szCs w:val="22"/>
          <w:lang w:val="en-CA"/>
        </w:rPr>
        <w:t xml:space="preserve">ve been engaged through various channels like the </w:t>
      </w:r>
      <w:r w:rsidR="6A1636A1" w:rsidRPr="00BA1BAE">
        <w:rPr>
          <w:rFonts w:ascii="Calibri" w:hAnsi="Calibri" w:cs="Calibri"/>
          <w:sz w:val="22"/>
          <w:szCs w:val="22"/>
          <w:lang w:val="en-CA"/>
        </w:rPr>
        <w:t>TAC</w:t>
      </w:r>
      <w:r w:rsidR="79F430DB" w:rsidRPr="00BA1BAE">
        <w:rPr>
          <w:rFonts w:ascii="Calibri" w:hAnsi="Calibri" w:cs="Calibri"/>
          <w:sz w:val="22"/>
          <w:szCs w:val="22"/>
          <w:lang w:val="en-CA"/>
        </w:rPr>
        <w:t xml:space="preserve">, technical </w:t>
      </w:r>
      <w:r w:rsidR="6A1636A1" w:rsidRPr="00BA1BAE">
        <w:rPr>
          <w:rFonts w:ascii="Calibri" w:hAnsi="Calibri" w:cs="Calibri"/>
          <w:sz w:val="22"/>
          <w:szCs w:val="22"/>
          <w:lang w:val="en-CA"/>
        </w:rPr>
        <w:t>working groups,</w:t>
      </w:r>
      <w:r w:rsidR="79F430DB" w:rsidRPr="00BA1BAE">
        <w:rPr>
          <w:rFonts w:ascii="Calibri" w:hAnsi="Calibri" w:cs="Calibri"/>
          <w:sz w:val="22"/>
          <w:szCs w:val="22"/>
          <w:lang w:val="en-CA"/>
        </w:rPr>
        <w:t xml:space="preserve"> </w:t>
      </w:r>
      <w:r w:rsidR="64D76D26" w:rsidRPr="00BA1BAE">
        <w:rPr>
          <w:rFonts w:ascii="Calibri" w:hAnsi="Calibri" w:cs="Calibri"/>
          <w:sz w:val="22"/>
          <w:szCs w:val="22"/>
          <w:lang w:val="en-CA"/>
        </w:rPr>
        <w:t xml:space="preserve">the steering committee </w:t>
      </w:r>
      <w:r w:rsidR="79F430DB" w:rsidRPr="00BA1BAE">
        <w:rPr>
          <w:rFonts w:ascii="Calibri" w:hAnsi="Calibri" w:cs="Calibri"/>
          <w:sz w:val="22"/>
          <w:szCs w:val="22"/>
          <w:lang w:val="en-CA"/>
        </w:rPr>
        <w:t xml:space="preserve">and consultations. </w:t>
      </w:r>
    </w:p>
    <w:p w14:paraId="71D22EEB" w14:textId="6CF39B27" w:rsidR="00CF3824" w:rsidRPr="00BA1BAE" w:rsidRDefault="381302E8" w:rsidP="00256CAE">
      <w:pPr>
        <w:spacing w:after="120" w:line="276" w:lineRule="auto"/>
        <w:jc w:val="both"/>
        <w:rPr>
          <w:rFonts w:ascii="Calibri" w:hAnsi="Calibri" w:cs="Calibri"/>
          <w:sz w:val="22"/>
          <w:szCs w:val="22"/>
          <w:lang w:val="en-CA"/>
        </w:rPr>
      </w:pPr>
      <w:r w:rsidRPr="00BA1BAE">
        <w:rPr>
          <w:rFonts w:ascii="Calibri" w:hAnsi="Calibri" w:cs="Calibri"/>
          <w:sz w:val="22"/>
          <w:szCs w:val="22"/>
          <w:lang w:val="en-CA"/>
        </w:rPr>
        <w:t xml:space="preserve">The extent to which public participation and awareness-raising contributed to project progress was also examined. </w:t>
      </w:r>
      <w:r w:rsidR="723BB396" w:rsidRPr="00BA1BAE">
        <w:rPr>
          <w:rFonts w:ascii="Calibri" w:hAnsi="Calibri" w:cs="Calibri"/>
          <w:sz w:val="22"/>
          <w:szCs w:val="22"/>
          <w:lang w:val="en-CA"/>
        </w:rPr>
        <w:t>A strong level of stakeholder participation has contributed to the level of success so far achieved by the project, especially in relevant activities such as the national dialogue and DREI workshops (March 2024) which</w:t>
      </w:r>
      <w:r w:rsidR="3183A57C" w:rsidRPr="00BA1BAE">
        <w:rPr>
          <w:rFonts w:ascii="Calibri" w:hAnsi="Calibri" w:cs="Calibri"/>
          <w:sz w:val="22"/>
          <w:szCs w:val="22"/>
          <w:lang w:val="en-CA"/>
        </w:rPr>
        <w:t xml:space="preserve"> saw the participation of a wide range of stakeholders chosen from the national government institutions, women’s groups, private sector and ESPs among others. This showed a high level of ownership and improved collaboration between key institutions having a stake in the project implementation. </w:t>
      </w:r>
    </w:p>
    <w:p w14:paraId="4A994F60" w14:textId="34F36AB0" w:rsidR="00965C0A" w:rsidRPr="00BA1BAE" w:rsidRDefault="381302E8" w:rsidP="7E69534E">
      <w:pPr>
        <w:spacing w:after="120" w:line="276" w:lineRule="auto"/>
        <w:jc w:val="both"/>
        <w:rPr>
          <w:rFonts w:ascii="Calibri" w:hAnsi="Calibri" w:cs="Calibri"/>
          <w:sz w:val="22"/>
          <w:szCs w:val="22"/>
          <w:lang w:val="en-CA"/>
        </w:rPr>
      </w:pPr>
      <w:r w:rsidRPr="00BA1BAE">
        <w:rPr>
          <w:rFonts w:ascii="Calibri" w:hAnsi="Calibri" w:cs="Calibri"/>
          <w:sz w:val="22"/>
          <w:szCs w:val="22"/>
          <w:lang w:val="en-CA"/>
        </w:rPr>
        <w:t xml:space="preserve">Lastly, the evaluation looked at how the project engaged women and girls, and whether gender-related efforts were adequately integrated. The level of engagement was rated as </w:t>
      </w:r>
      <w:r w:rsidR="78C88F48" w:rsidRPr="00BA1BAE">
        <w:rPr>
          <w:rFonts w:ascii="Calibri" w:hAnsi="Calibri" w:cs="Calibri"/>
          <w:sz w:val="22"/>
          <w:szCs w:val="22"/>
          <w:lang w:val="en-CA"/>
        </w:rPr>
        <w:t>satisfactory</w:t>
      </w:r>
      <w:r w:rsidR="064EEA19" w:rsidRPr="00BA1BAE">
        <w:rPr>
          <w:rFonts w:ascii="Calibri" w:hAnsi="Calibri" w:cs="Calibri"/>
          <w:sz w:val="22"/>
          <w:szCs w:val="22"/>
          <w:lang w:val="en-CA"/>
        </w:rPr>
        <w:t xml:space="preserve">. </w:t>
      </w:r>
      <w:r w:rsidR="1F6B0001" w:rsidRPr="00BA1BAE">
        <w:rPr>
          <w:rFonts w:ascii="Calibri" w:hAnsi="Calibri" w:cs="Calibri"/>
          <w:sz w:val="22"/>
          <w:szCs w:val="22"/>
          <w:lang w:val="en-CA"/>
        </w:rPr>
        <w:t xml:space="preserve">At the inception phase of the project, a Gender Analysis and GAP </w:t>
      </w:r>
      <w:r w:rsidR="136EB183" w:rsidRPr="00BA1BAE">
        <w:rPr>
          <w:rFonts w:ascii="Calibri" w:hAnsi="Calibri" w:cs="Calibri"/>
          <w:sz w:val="22"/>
          <w:szCs w:val="22"/>
          <w:lang w:val="en-CA"/>
        </w:rPr>
        <w:t xml:space="preserve">were </w:t>
      </w:r>
      <w:r w:rsidR="1F6B0001" w:rsidRPr="00BA1BAE">
        <w:rPr>
          <w:rFonts w:ascii="Calibri" w:hAnsi="Calibri" w:cs="Calibri"/>
          <w:sz w:val="22"/>
          <w:szCs w:val="22"/>
          <w:lang w:val="en-CA"/>
        </w:rPr>
        <w:t xml:space="preserve">developed to guide the integration of gender considerations into all aspects of the project from the design throughout the implementation phase. </w:t>
      </w:r>
      <w:r w:rsidR="7FE59792" w:rsidRPr="00BA1BAE">
        <w:rPr>
          <w:rFonts w:ascii="Calibri" w:hAnsi="Calibri" w:cs="Calibri"/>
          <w:sz w:val="22"/>
          <w:szCs w:val="22"/>
          <w:lang w:val="en-CA"/>
        </w:rPr>
        <w:t xml:space="preserve">A gender specialist was also recruited to lead the process of gender mainstreaming into project activities. </w:t>
      </w:r>
      <w:r w:rsidR="1F6B0001" w:rsidRPr="00BA1BAE">
        <w:rPr>
          <w:rFonts w:ascii="Calibri" w:hAnsi="Calibri" w:cs="Calibri"/>
          <w:sz w:val="22"/>
          <w:szCs w:val="22"/>
          <w:lang w:val="en-CA"/>
        </w:rPr>
        <w:t>The aim of the GAP</w:t>
      </w:r>
      <w:r w:rsidR="7625172B" w:rsidRPr="00BA1BAE">
        <w:rPr>
          <w:rFonts w:ascii="Calibri" w:hAnsi="Calibri" w:cs="Calibri"/>
          <w:sz w:val="22"/>
          <w:szCs w:val="22"/>
          <w:lang w:val="en-CA"/>
        </w:rPr>
        <w:t xml:space="preserve"> was to encourage and promote the participation of women and girls, in the activities of the AMP project, close gender gaps</w:t>
      </w:r>
      <w:r w:rsidR="3D7B4805" w:rsidRPr="00BA1BAE">
        <w:rPr>
          <w:rFonts w:ascii="Calibri" w:hAnsi="Calibri" w:cs="Calibri"/>
          <w:sz w:val="22"/>
          <w:szCs w:val="22"/>
          <w:lang w:val="en-CA"/>
        </w:rPr>
        <w:t xml:space="preserve"> in decision-making and economic opportunities while </w:t>
      </w:r>
      <w:r w:rsidR="7625172B" w:rsidRPr="00BA1BAE">
        <w:rPr>
          <w:rFonts w:ascii="Calibri" w:hAnsi="Calibri" w:cs="Calibri"/>
          <w:sz w:val="22"/>
          <w:szCs w:val="22"/>
          <w:lang w:val="en-CA"/>
        </w:rPr>
        <w:t xml:space="preserve">building on the different needs, roles and access to and control over energy resources among men and women. </w:t>
      </w:r>
      <w:r w:rsidR="3D7B4805" w:rsidRPr="00BA1BAE">
        <w:rPr>
          <w:rFonts w:ascii="Calibri" w:hAnsi="Calibri" w:cs="Calibri"/>
          <w:sz w:val="22"/>
          <w:szCs w:val="22"/>
          <w:lang w:val="en-CA"/>
        </w:rPr>
        <w:t>The GAP was to support gender equality by promoting women’s involvement in technical, financial</w:t>
      </w:r>
      <w:r w:rsidR="241CAE74" w:rsidRPr="00BA1BAE">
        <w:rPr>
          <w:rFonts w:ascii="Calibri" w:hAnsi="Calibri" w:cs="Calibri"/>
          <w:sz w:val="22"/>
          <w:szCs w:val="22"/>
          <w:lang w:val="en-CA"/>
        </w:rPr>
        <w:t>,</w:t>
      </w:r>
      <w:r w:rsidR="3D7B4805" w:rsidRPr="00BA1BAE">
        <w:rPr>
          <w:rFonts w:ascii="Calibri" w:hAnsi="Calibri" w:cs="Calibri"/>
          <w:sz w:val="22"/>
          <w:szCs w:val="22"/>
          <w:lang w:val="en-CA"/>
        </w:rPr>
        <w:t xml:space="preserve"> and policy aspects of the energy transition.</w:t>
      </w:r>
      <w:r w:rsidR="1B6AF5B0" w:rsidRPr="00BA1BAE">
        <w:rPr>
          <w:rFonts w:ascii="Calibri" w:hAnsi="Calibri" w:cs="Calibri"/>
          <w:sz w:val="22"/>
          <w:szCs w:val="22"/>
          <w:lang w:val="en-CA"/>
        </w:rPr>
        <w:t xml:space="preserve"> </w:t>
      </w:r>
      <w:r w:rsidR="3D7B4805" w:rsidRPr="00BA1BAE">
        <w:rPr>
          <w:rFonts w:ascii="Calibri" w:hAnsi="Calibri" w:cs="Calibri"/>
          <w:sz w:val="22"/>
          <w:szCs w:val="22"/>
          <w:lang w:val="en-CA"/>
        </w:rPr>
        <w:t xml:space="preserve">Progress reporting indicated that concrete actions on gender mainstreaming had been taken, such as women’s participation in the national dialogue and </w:t>
      </w:r>
      <w:r w:rsidR="45DC30CA" w:rsidRPr="00BA1BAE">
        <w:rPr>
          <w:rFonts w:ascii="Calibri" w:hAnsi="Calibri" w:cs="Calibri"/>
          <w:sz w:val="22"/>
          <w:szCs w:val="22"/>
          <w:lang w:val="en-CA"/>
        </w:rPr>
        <w:t>D</w:t>
      </w:r>
      <w:r w:rsidR="3D7B4805" w:rsidRPr="00BA1BAE">
        <w:rPr>
          <w:rFonts w:ascii="Calibri" w:hAnsi="Calibri" w:cs="Calibri"/>
          <w:sz w:val="22"/>
          <w:szCs w:val="22"/>
          <w:lang w:val="en-CA"/>
        </w:rPr>
        <w:t xml:space="preserve">REI workshops that were organized as part of the AMP project. </w:t>
      </w:r>
      <w:r w:rsidR="45DC30CA" w:rsidRPr="00BA1BAE">
        <w:rPr>
          <w:rFonts w:ascii="Calibri" w:hAnsi="Calibri" w:cs="Calibri"/>
          <w:sz w:val="22"/>
          <w:szCs w:val="22"/>
          <w:lang w:val="en-CA"/>
        </w:rPr>
        <w:t>Women’s participation has been highlighted under Outcome</w:t>
      </w:r>
      <w:r w:rsidR="7FE59792" w:rsidRPr="00BA1BAE">
        <w:rPr>
          <w:rFonts w:ascii="Calibri" w:hAnsi="Calibri" w:cs="Calibri"/>
          <w:sz w:val="22"/>
          <w:szCs w:val="22"/>
          <w:lang w:val="en-CA"/>
        </w:rPr>
        <w:t xml:space="preserve">s 1 and </w:t>
      </w:r>
      <w:r w:rsidR="45DC30CA" w:rsidRPr="00BA1BAE">
        <w:rPr>
          <w:rFonts w:ascii="Calibri" w:hAnsi="Calibri" w:cs="Calibri"/>
          <w:sz w:val="22"/>
          <w:szCs w:val="22"/>
          <w:lang w:val="en-CA"/>
        </w:rPr>
        <w:t xml:space="preserve">3 of the </w:t>
      </w:r>
      <w:proofErr w:type="gramStart"/>
      <w:r w:rsidR="45DC30CA" w:rsidRPr="00BA1BAE">
        <w:rPr>
          <w:rFonts w:ascii="Calibri" w:hAnsi="Calibri" w:cs="Calibri"/>
          <w:sz w:val="22"/>
          <w:szCs w:val="22"/>
          <w:lang w:val="en-CA"/>
        </w:rPr>
        <w:t>project</w:t>
      </w:r>
      <w:proofErr w:type="gramEnd"/>
      <w:r w:rsidR="45DC30CA" w:rsidRPr="00BA1BAE">
        <w:rPr>
          <w:rFonts w:ascii="Calibri" w:hAnsi="Calibri" w:cs="Calibri"/>
          <w:sz w:val="22"/>
          <w:szCs w:val="22"/>
          <w:lang w:val="en-CA"/>
        </w:rPr>
        <w:t xml:space="preserve">, with a remarkable engagement in five trainings organized which saw the participation of 44 women out of 133 participants </w:t>
      </w:r>
      <w:r w:rsidR="7FE59792" w:rsidRPr="00BA1BAE">
        <w:rPr>
          <w:rFonts w:ascii="Calibri" w:hAnsi="Calibri" w:cs="Calibri"/>
          <w:sz w:val="22"/>
          <w:szCs w:val="22"/>
          <w:lang w:val="en-CA"/>
        </w:rPr>
        <w:t xml:space="preserve">(Outcome 3) </w:t>
      </w:r>
      <w:r w:rsidR="45DC30CA" w:rsidRPr="00BA1BAE">
        <w:rPr>
          <w:rFonts w:ascii="Calibri" w:hAnsi="Calibri" w:cs="Calibri"/>
          <w:sz w:val="22"/>
          <w:szCs w:val="22"/>
          <w:lang w:val="en-CA"/>
        </w:rPr>
        <w:t xml:space="preserve">from various stakeholders. </w:t>
      </w:r>
      <w:r w:rsidR="427B195D" w:rsidRPr="00BA1BAE">
        <w:rPr>
          <w:rFonts w:ascii="Calibri" w:hAnsi="Calibri" w:cs="Calibri"/>
          <w:sz w:val="22"/>
          <w:szCs w:val="22"/>
          <w:lang w:val="en-CA"/>
        </w:rPr>
        <w:t>Under Outcome 2, it is expected that women are equitably represented in the established Renewable Energy Sector Association (RESA), while their engagement in consultations for the Digital Readiness Assessment could not be neglected.</w:t>
      </w:r>
      <w:r w:rsidR="3D7B4805" w:rsidRPr="00BA1BAE">
        <w:rPr>
          <w:rFonts w:ascii="Calibri" w:hAnsi="Calibri" w:cs="Calibri"/>
          <w:sz w:val="22"/>
          <w:szCs w:val="22"/>
          <w:lang w:val="en-CA"/>
        </w:rPr>
        <w:t xml:space="preserve"> </w:t>
      </w:r>
      <w:r w:rsidR="064EEA19" w:rsidRPr="00BA1BAE">
        <w:rPr>
          <w:rFonts w:ascii="Calibri" w:hAnsi="Calibri" w:cs="Calibri"/>
          <w:sz w:val="22"/>
          <w:szCs w:val="22"/>
          <w:lang w:val="en-CA"/>
        </w:rPr>
        <w:t xml:space="preserve"> </w:t>
      </w:r>
      <w:r w:rsidR="22EB1768" w:rsidRPr="00BA1BAE">
        <w:rPr>
          <w:rFonts w:ascii="Calibri" w:hAnsi="Calibri" w:cs="Calibri"/>
          <w:sz w:val="22"/>
          <w:szCs w:val="22"/>
          <w:lang w:val="en-CA"/>
        </w:rPr>
        <w:t xml:space="preserve"> </w:t>
      </w:r>
      <w:bookmarkStart w:id="202" w:name="_Toc196310273"/>
    </w:p>
    <w:p w14:paraId="0F132184" w14:textId="053E85A2" w:rsidR="000417F6" w:rsidRPr="00BA1BAE" w:rsidRDefault="000417F6" w:rsidP="000E0FA3">
      <w:pPr>
        <w:pStyle w:val="Heading3"/>
        <w:pBdr>
          <w:bottom w:val="single" w:sz="8" w:space="1" w:color="A6C632" w:themeColor="accent1"/>
        </w:pBdr>
        <w:rPr>
          <w:rFonts w:ascii="Calibri" w:hAnsi="Calibri" w:cs="Calibri"/>
          <w:lang w:val="en-CA"/>
        </w:rPr>
      </w:pPr>
      <w:bookmarkStart w:id="203" w:name="_Toc207288790"/>
      <w:r w:rsidRPr="00BA1BAE">
        <w:rPr>
          <w:rFonts w:ascii="Calibri" w:hAnsi="Calibri" w:cs="Calibri"/>
          <w:lang w:val="en-CA"/>
        </w:rPr>
        <w:t>Social and Environmental Standards (Safeguards)</w:t>
      </w:r>
      <w:bookmarkEnd w:id="202"/>
      <w:bookmarkEnd w:id="203"/>
    </w:p>
    <w:p w14:paraId="0D942DC9" w14:textId="77777777" w:rsidR="005D000D" w:rsidRPr="00BA1BAE" w:rsidRDefault="009B44BB" w:rsidP="00256CAE">
      <w:pPr>
        <w:spacing w:after="120" w:line="276" w:lineRule="auto"/>
        <w:jc w:val="both"/>
        <w:rPr>
          <w:rFonts w:ascii="Calibri" w:hAnsi="Calibri" w:cs="Calibri"/>
          <w:sz w:val="22"/>
          <w:szCs w:val="22"/>
          <w:lang w:val="en-CA"/>
        </w:rPr>
      </w:pPr>
      <w:r w:rsidRPr="00BA1BAE">
        <w:rPr>
          <w:rFonts w:ascii="Calibri" w:hAnsi="Calibri" w:cs="Calibri"/>
          <w:sz w:val="22"/>
          <w:szCs w:val="22"/>
          <w:lang w:val="en-CA"/>
        </w:rPr>
        <w:t xml:space="preserve">The project’s current risk ratings, as documented in the </w:t>
      </w:r>
      <w:r w:rsidR="00087C7E" w:rsidRPr="00BA1BAE">
        <w:rPr>
          <w:rFonts w:ascii="Calibri" w:hAnsi="Calibri" w:cs="Calibri"/>
          <w:sz w:val="22"/>
          <w:szCs w:val="22"/>
          <w:lang w:val="en-CA"/>
        </w:rPr>
        <w:t>Social and Environmental Screening Procedure (</w:t>
      </w:r>
      <w:r w:rsidRPr="00BA1BAE">
        <w:rPr>
          <w:rFonts w:ascii="Calibri" w:hAnsi="Calibri" w:cs="Calibri"/>
          <w:sz w:val="22"/>
          <w:szCs w:val="22"/>
          <w:lang w:val="en-CA"/>
        </w:rPr>
        <w:t>SESP</w:t>
      </w:r>
      <w:r w:rsidR="00087C7E" w:rsidRPr="00BA1BAE">
        <w:rPr>
          <w:rFonts w:ascii="Calibri" w:hAnsi="Calibri" w:cs="Calibri"/>
          <w:sz w:val="22"/>
          <w:szCs w:val="22"/>
          <w:lang w:val="en-CA"/>
        </w:rPr>
        <w:t>)</w:t>
      </w:r>
      <w:r w:rsidRPr="00BA1BAE">
        <w:rPr>
          <w:rFonts w:ascii="Calibri" w:hAnsi="Calibri" w:cs="Calibri"/>
          <w:sz w:val="22"/>
          <w:szCs w:val="22"/>
          <w:lang w:val="en-CA"/>
        </w:rPr>
        <w:t xml:space="preserve"> from September 2021</w:t>
      </w:r>
      <w:r w:rsidR="009652BC" w:rsidRPr="00BA1BAE">
        <w:rPr>
          <w:rFonts w:ascii="Calibri" w:hAnsi="Calibri" w:cs="Calibri"/>
          <w:sz w:val="22"/>
          <w:szCs w:val="22"/>
          <w:lang w:val="en-CA"/>
        </w:rPr>
        <w:t xml:space="preserve"> </w:t>
      </w:r>
      <w:r w:rsidR="00BF6099" w:rsidRPr="00BA1BAE">
        <w:rPr>
          <w:rFonts w:ascii="Calibri" w:hAnsi="Calibri" w:cs="Calibri"/>
          <w:sz w:val="22"/>
          <w:szCs w:val="22"/>
          <w:lang w:val="en-CA"/>
        </w:rPr>
        <w:fldChar w:fldCharType="begin"/>
      </w:r>
      <w:r w:rsidR="00BF6099" w:rsidRPr="00BA1BAE">
        <w:rPr>
          <w:rFonts w:ascii="Calibri" w:hAnsi="Calibri" w:cs="Calibri"/>
          <w:sz w:val="22"/>
          <w:szCs w:val="22"/>
          <w:lang w:val="en-CA"/>
        </w:rPr>
        <w:instrText xml:space="preserve"> ADDIN ZOTERO_ITEM CSL_CITATION {"citationID":"BAeoWv0H","properties":{"formattedCitation":"(UNDP 2021)","plainCitation":"(UNDP 2021)","noteIndex":0},"citationItems":[{"id":490,"uris":["http://zotero.org/groups/5919711/items/46H4GBQ5"],"itemData":{"id":490,"type":"document","title":"Annex 6: UNDP Social and Environmental and Social Screening Procedures (SESP)","author":[{"family":"UNDP","given":""}],"issued":{"date-parts":[["2021"]]}}}],"schema":"https://github.com/citation-style-language/schema/raw/master/csl-citation.json"} </w:instrText>
      </w:r>
      <w:r w:rsidR="00BF6099" w:rsidRPr="00BA1BAE">
        <w:rPr>
          <w:rFonts w:ascii="Calibri" w:hAnsi="Calibri" w:cs="Calibri"/>
          <w:sz w:val="22"/>
          <w:szCs w:val="22"/>
          <w:lang w:val="en-CA"/>
        </w:rPr>
        <w:fldChar w:fldCharType="separate"/>
      </w:r>
      <w:r w:rsidR="00DB4363" w:rsidRPr="00BA1BAE">
        <w:rPr>
          <w:rFonts w:ascii="Calibri" w:hAnsi="Calibri" w:cs="Calibri"/>
          <w:sz w:val="22"/>
          <w:szCs w:val="22"/>
          <w:lang w:val="en-CA"/>
        </w:rPr>
        <w:t>(UNDP 2021)</w:t>
      </w:r>
      <w:r w:rsidR="00BF6099" w:rsidRPr="00BA1BAE">
        <w:rPr>
          <w:rFonts w:ascii="Calibri" w:hAnsi="Calibri" w:cs="Calibri"/>
          <w:sz w:val="22"/>
          <w:szCs w:val="22"/>
          <w:lang w:val="en-CA"/>
        </w:rPr>
        <w:fldChar w:fldCharType="end"/>
      </w:r>
      <w:r w:rsidR="0035501D" w:rsidRPr="00BA1BAE">
        <w:rPr>
          <w:rFonts w:ascii="Calibri" w:hAnsi="Calibri" w:cs="Calibri"/>
          <w:sz w:val="22"/>
          <w:szCs w:val="22"/>
          <w:lang w:val="en-CA"/>
        </w:rPr>
        <w:t>,</w:t>
      </w:r>
      <w:r w:rsidRPr="00BA1BAE">
        <w:rPr>
          <w:rFonts w:ascii="Calibri" w:hAnsi="Calibri" w:cs="Calibri"/>
          <w:sz w:val="22"/>
          <w:szCs w:val="22"/>
          <w:lang w:val="en-CA"/>
        </w:rPr>
        <w:t xml:space="preserve"> were carefully reviewed as part of the midterm review. </w:t>
      </w:r>
    </w:p>
    <w:p w14:paraId="061A9E2C" w14:textId="6FA1D399" w:rsidR="005D000D" w:rsidRPr="00BA1BAE" w:rsidRDefault="005D000D" w:rsidP="00256CAE">
      <w:pPr>
        <w:pStyle w:val="Default"/>
        <w:spacing w:line="276" w:lineRule="auto"/>
        <w:jc w:val="both"/>
        <w:rPr>
          <w:rFonts w:ascii="Calibri" w:hAnsi="Calibri" w:cs="Calibri"/>
          <w:color w:val="auto"/>
          <w:sz w:val="22"/>
          <w:szCs w:val="22"/>
          <w:lang w:val="en-CA"/>
        </w:rPr>
      </w:pPr>
      <w:r w:rsidRPr="00BA1BAE">
        <w:rPr>
          <w:rFonts w:ascii="Calibri" w:hAnsi="Calibri" w:cs="Calibri"/>
          <w:color w:val="auto"/>
          <w:sz w:val="22"/>
          <w:szCs w:val="22"/>
          <w:lang w:val="en-CA"/>
        </w:rPr>
        <w:t xml:space="preserve">The level of agreement on these risk ratings was assessed as high – the SESP identified a total of 21 risks with the following risk ratings: Moderate (12 risks – Risks 2, 3, 5, 6, 7, 8, 9, 10, 11, 12, 13 and 14); and Substantial (9 risks – Risks 1, 4, 15, 16, 17, 18, 19, 20 and 21). The overall risk rating of the project as per the SESP is substantial and the following principles and safeguard standards were triggered: human rights; Gender Equality and Women Empowerment; Accountability; Biodiversity Conservation and Sustainable Natural Resource Management; Climate Change and Disaster Risks; Community Health, Safety and Security; Cultural Heritage; Displacement and Resettlement; Indigenous Peoples; Labour and Working Conditions; and Pollution Prevention and Resource Efficiency. </w:t>
      </w:r>
    </w:p>
    <w:p w14:paraId="5B06E5F3" w14:textId="236C6933" w:rsidR="00FC0F9C" w:rsidRPr="00BA1BAE" w:rsidRDefault="009B44BB" w:rsidP="00256CAE">
      <w:pPr>
        <w:spacing w:before="120" w:after="120" w:line="276" w:lineRule="auto"/>
        <w:jc w:val="both"/>
        <w:rPr>
          <w:rFonts w:ascii="Calibri" w:hAnsi="Calibri" w:cs="Calibri"/>
          <w:sz w:val="22"/>
          <w:szCs w:val="22"/>
          <w:lang w:val="en-CA"/>
        </w:rPr>
      </w:pPr>
      <w:r w:rsidRPr="00BA1BAE">
        <w:rPr>
          <w:rFonts w:ascii="Calibri" w:hAnsi="Calibri" w:cs="Calibri"/>
          <w:sz w:val="22"/>
          <w:szCs w:val="22"/>
          <w:lang w:val="en-CA"/>
        </w:rPr>
        <w:t xml:space="preserve">Progress in implementing the social and environmental management measures outlined in the SESP was also assessed. </w:t>
      </w:r>
      <w:r w:rsidR="006D0B39" w:rsidRPr="00BA1BAE">
        <w:rPr>
          <w:rFonts w:ascii="Calibri" w:hAnsi="Calibri" w:cs="Calibri"/>
          <w:sz w:val="22"/>
          <w:szCs w:val="22"/>
          <w:lang w:val="en-CA"/>
        </w:rPr>
        <w:t xml:space="preserve">Based on the SESP for the </w:t>
      </w:r>
      <w:r w:rsidR="00F62C04" w:rsidRPr="00BA1BAE">
        <w:rPr>
          <w:rFonts w:ascii="Calibri" w:hAnsi="Calibri" w:cs="Calibri"/>
          <w:sz w:val="22"/>
          <w:szCs w:val="22"/>
          <w:lang w:val="en-CA"/>
        </w:rPr>
        <w:t xml:space="preserve">AMP Somalia </w:t>
      </w:r>
      <w:r w:rsidR="006D0B39" w:rsidRPr="00BA1BAE">
        <w:rPr>
          <w:rFonts w:ascii="Calibri" w:hAnsi="Calibri" w:cs="Calibri"/>
          <w:sz w:val="22"/>
          <w:szCs w:val="22"/>
          <w:lang w:val="en-CA"/>
        </w:rPr>
        <w:t xml:space="preserve">project (2021), the following measures shall be </w:t>
      </w:r>
      <w:r w:rsidR="006D0B39" w:rsidRPr="00BA1BAE">
        <w:rPr>
          <w:rFonts w:ascii="Calibri" w:hAnsi="Calibri" w:cs="Calibri"/>
          <w:sz w:val="22"/>
          <w:szCs w:val="22"/>
          <w:lang w:val="en-CA"/>
        </w:rPr>
        <w:lastRenderedPageBreak/>
        <w:t xml:space="preserve">implemented: </w:t>
      </w:r>
      <w:r w:rsidR="00F62C04" w:rsidRPr="00BA1BAE">
        <w:rPr>
          <w:rFonts w:ascii="Calibri" w:hAnsi="Calibri" w:cs="Calibri"/>
          <w:sz w:val="22"/>
          <w:szCs w:val="22"/>
          <w:lang w:val="en-CA"/>
        </w:rPr>
        <w:t xml:space="preserve"> a stakeholder engagement plan, gender analysis, capacity assessment for duty-bearers and right-holders, and indigenous </w:t>
      </w:r>
      <w:r w:rsidR="000E0FA3" w:rsidRPr="00BA1BAE">
        <w:rPr>
          <w:rFonts w:ascii="Calibri" w:hAnsi="Calibri" w:cs="Calibri"/>
          <w:sz w:val="22"/>
          <w:szCs w:val="22"/>
          <w:lang w:val="en-CA"/>
        </w:rPr>
        <w:t>people’s</w:t>
      </w:r>
      <w:r w:rsidR="00F62C04" w:rsidRPr="00BA1BAE">
        <w:rPr>
          <w:rFonts w:ascii="Calibri" w:hAnsi="Calibri" w:cs="Calibri"/>
          <w:sz w:val="22"/>
          <w:szCs w:val="22"/>
          <w:lang w:val="en-CA"/>
        </w:rPr>
        <w:t xml:space="preserve"> analysis, with the likelihood that other targeted assessments be carried out including: a cultural heritage analysis, a clim</w:t>
      </w:r>
      <w:r w:rsidR="00171482" w:rsidRPr="00BA1BAE">
        <w:rPr>
          <w:rFonts w:ascii="Calibri" w:hAnsi="Calibri" w:cs="Calibri"/>
          <w:sz w:val="22"/>
          <w:szCs w:val="22"/>
          <w:lang w:val="en-CA"/>
        </w:rPr>
        <w:t>ate</w:t>
      </w:r>
      <w:r w:rsidR="00F62C04" w:rsidRPr="00BA1BAE">
        <w:rPr>
          <w:rFonts w:ascii="Calibri" w:hAnsi="Calibri" w:cs="Calibri"/>
          <w:sz w:val="22"/>
          <w:szCs w:val="22"/>
          <w:lang w:val="en-CA"/>
        </w:rPr>
        <w:t xml:space="preserve"> risk assessment, a disaster risk assessment, a hazard assessment and a health impact assessment. </w:t>
      </w:r>
      <w:r w:rsidRPr="00BA1BAE">
        <w:rPr>
          <w:rFonts w:ascii="Calibri" w:hAnsi="Calibri" w:cs="Calibri"/>
          <w:sz w:val="22"/>
          <w:szCs w:val="22"/>
          <w:lang w:val="en-CA"/>
        </w:rPr>
        <w:t>. The Gender Action Plan was updated after a</w:t>
      </w:r>
      <w:r w:rsidR="00E66A4E" w:rsidRPr="00BA1BAE">
        <w:rPr>
          <w:rFonts w:ascii="Calibri" w:hAnsi="Calibri" w:cs="Calibri"/>
          <w:sz w:val="22"/>
          <w:szCs w:val="22"/>
          <w:lang w:val="en-CA"/>
        </w:rPr>
        <w:t xml:space="preserve">n external </w:t>
      </w:r>
      <w:r w:rsidRPr="00BA1BAE">
        <w:rPr>
          <w:rFonts w:ascii="Calibri" w:hAnsi="Calibri" w:cs="Calibri"/>
          <w:sz w:val="22"/>
          <w:szCs w:val="22"/>
          <w:lang w:val="en-CA"/>
        </w:rPr>
        <w:t>gender specialist supported the project team in 2023</w:t>
      </w:r>
      <w:r w:rsidR="00FC0F9C" w:rsidRPr="00BA1BAE">
        <w:rPr>
          <w:rFonts w:ascii="Calibri" w:hAnsi="Calibri" w:cs="Calibri"/>
          <w:sz w:val="22"/>
          <w:szCs w:val="22"/>
          <w:lang w:val="en-CA"/>
        </w:rPr>
        <w:t xml:space="preserve"> through 2024</w:t>
      </w:r>
      <w:r w:rsidR="0098002C" w:rsidRPr="00BA1BAE">
        <w:rPr>
          <w:rFonts w:ascii="Calibri" w:hAnsi="Calibri" w:cs="Calibri"/>
          <w:sz w:val="22"/>
          <w:szCs w:val="22"/>
          <w:lang w:val="en-CA"/>
        </w:rPr>
        <w:t xml:space="preserve"> and the project’s stakeholder engagement plan has been under implementation</w:t>
      </w:r>
      <w:r w:rsidR="00FC0F9C" w:rsidRPr="00BA1BAE">
        <w:rPr>
          <w:rFonts w:ascii="Calibri" w:hAnsi="Calibri" w:cs="Calibri"/>
          <w:sz w:val="22"/>
          <w:szCs w:val="22"/>
          <w:lang w:val="en-CA"/>
        </w:rPr>
        <w:t>.</w:t>
      </w:r>
      <w:r w:rsidR="0098002C" w:rsidRPr="00BA1BAE">
        <w:rPr>
          <w:rFonts w:ascii="Calibri" w:hAnsi="Calibri" w:cs="Calibri"/>
          <w:sz w:val="22"/>
          <w:szCs w:val="22"/>
          <w:lang w:val="en-CA"/>
        </w:rPr>
        <w:t xml:space="preserve"> The MTR noted that other targeted assessment such as the environmental and social impact assessment are linked to the </w:t>
      </w:r>
      <w:proofErr w:type="spellStart"/>
      <w:r w:rsidR="0098002C" w:rsidRPr="00BA1BAE">
        <w:rPr>
          <w:rFonts w:ascii="Calibri" w:hAnsi="Calibri" w:cs="Calibri"/>
          <w:sz w:val="22"/>
          <w:szCs w:val="22"/>
          <w:lang w:val="en-CA"/>
        </w:rPr>
        <w:t>minigrid</w:t>
      </w:r>
      <w:proofErr w:type="spellEnd"/>
      <w:r w:rsidR="0098002C" w:rsidRPr="00BA1BAE">
        <w:rPr>
          <w:rFonts w:ascii="Calibri" w:hAnsi="Calibri" w:cs="Calibri"/>
          <w:sz w:val="22"/>
          <w:szCs w:val="22"/>
          <w:lang w:val="en-CA"/>
        </w:rPr>
        <w:t xml:space="preserve"> pilots and will only happen once the sites for the pilots have been determined</w:t>
      </w:r>
      <w:r w:rsidR="009C16C9" w:rsidRPr="00BA1BAE">
        <w:rPr>
          <w:rFonts w:ascii="Calibri" w:hAnsi="Calibri" w:cs="Calibri"/>
          <w:sz w:val="22"/>
          <w:szCs w:val="22"/>
          <w:lang w:val="en-CA"/>
        </w:rPr>
        <w:t xml:space="preserve">. Similarly, except for the gender action plan and the stakeholder engagement plan, other management plans (e.g. environmental and social management plan) will be elaborated and implemented once sites for </w:t>
      </w:r>
      <w:proofErr w:type="spellStart"/>
      <w:r w:rsidR="009C16C9" w:rsidRPr="00BA1BAE">
        <w:rPr>
          <w:rFonts w:ascii="Calibri" w:hAnsi="Calibri" w:cs="Calibri"/>
          <w:sz w:val="22"/>
          <w:szCs w:val="22"/>
          <w:lang w:val="en-CA"/>
        </w:rPr>
        <w:t>minigrids</w:t>
      </w:r>
      <w:proofErr w:type="spellEnd"/>
      <w:r w:rsidR="009C16C9" w:rsidRPr="00BA1BAE">
        <w:rPr>
          <w:rFonts w:ascii="Calibri" w:hAnsi="Calibri" w:cs="Calibri"/>
          <w:sz w:val="22"/>
          <w:szCs w:val="22"/>
          <w:lang w:val="en-CA"/>
        </w:rPr>
        <w:t xml:space="preserve"> have been selected and installation and construction of the </w:t>
      </w:r>
      <w:proofErr w:type="spellStart"/>
      <w:r w:rsidR="009C16C9" w:rsidRPr="00BA1BAE">
        <w:rPr>
          <w:rFonts w:ascii="Calibri" w:hAnsi="Calibri" w:cs="Calibri"/>
          <w:sz w:val="22"/>
          <w:szCs w:val="22"/>
          <w:lang w:val="en-CA"/>
        </w:rPr>
        <w:t>minigrids</w:t>
      </w:r>
      <w:proofErr w:type="spellEnd"/>
      <w:r w:rsidR="009C16C9" w:rsidRPr="00BA1BAE">
        <w:rPr>
          <w:rFonts w:ascii="Calibri" w:hAnsi="Calibri" w:cs="Calibri"/>
          <w:sz w:val="22"/>
          <w:szCs w:val="22"/>
          <w:lang w:val="en-CA"/>
        </w:rPr>
        <w:t xml:space="preserve"> are ongoing. </w:t>
      </w:r>
      <w:r w:rsidR="00FC0F9C" w:rsidRPr="00BA1BAE">
        <w:rPr>
          <w:rFonts w:ascii="Calibri" w:hAnsi="Calibri" w:cs="Calibri"/>
          <w:sz w:val="22"/>
          <w:szCs w:val="22"/>
          <w:lang w:val="en-CA"/>
        </w:rPr>
        <w:t xml:space="preserve"> </w:t>
      </w:r>
      <w:r w:rsidR="009C16C9" w:rsidRPr="00BA1BAE">
        <w:rPr>
          <w:rFonts w:ascii="Calibri" w:hAnsi="Calibri" w:cs="Calibri"/>
          <w:sz w:val="22"/>
          <w:szCs w:val="22"/>
          <w:lang w:val="en-CA"/>
        </w:rPr>
        <w:t xml:space="preserve">The project has an accountability and grievance mechanism but during stakeholder consultations as part of the MTR, majority of consulted stakeholders were unaware of the mechanism. Hence, this is an aspect to be reinforced by the project team at all levels, especially within communities during the construction of the </w:t>
      </w:r>
      <w:proofErr w:type="spellStart"/>
      <w:r w:rsidR="009C16C9" w:rsidRPr="00BA1BAE">
        <w:rPr>
          <w:rFonts w:ascii="Calibri" w:hAnsi="Calibri" w:cs="Calibri"/>
          <w:sz w:val="22"/>
          <w:szCs w:val="22"/>
          <w:lang w:val="en-CA"/>
        </w:rPr>
        <w:t>minigrids</w:t>
      </w:r>
      <w:proofErr w:type="spellEnd"/>
      <w:r w:rsidR="009C16C9" w:rsidRPr="00BA1BAE">
        <w:rPr>
          <w:rFonts w:ascii="Calibri" w:hAnsi="Calibri" w:cs="Calibri"/>
          <w:sz w:val="22"/>
          <w:szCs w:val="22"/>
          <w:lang w:val="en-CA"/>
        </w:rPr>
        <w:t xml:space="preserve">. </w:t>
      </w:r>
    </w:p>
    <w:p w14:paraId="5E119146" w14:textId="77777777" w:rsidR="000417F6" w:rsidRPr="00BA1BAE" w:rsidRDefault="000417F6" w:rsidP="000E0FA3">
      <w:pPr>
        <w:pStyle w:val="Heading3"/>
        <w:pBdr>
          <w:bottom w:val="single" w:sz="8" w:space="1" w:color="A6C632" w:themeColor="accent1"/>
        </w:pBdr>
        <w:rPr>
          <w:rFonts w:ascii="Calibri" w:hAnsi="Calibri" w:cs="Calibri"/>
          <w:lang w:val="en-CA"/>
        </w:rPr>
      </w:pPr>
      <w:bookmarkStart w:id="204" w:name="_Toc196310274"/>
      <w:bookmarkStart w:id="205" w:name="_Toc207288791"/>
      <w:r w:rsidRPr="00BA1BAE">
        <w:rPr>
          <w:rFonts w:ascii="Calibri" w:hAnsi="Calibri" w:cs="Calibri"/>
          <w:lang w:val="en-CA"/>
        </w:rPr>
        <w:t>Reporting</w:t>
      </w:r>
      <w:bookmarkEnd w:id="204"/>
      <w:bookmarkEnd w:id="205"/>
    </w:p>
    <w:p w14:paraId="0356E0A1" w14:textId="24E3C12E" w:rsidR="00E714F2" w:rsidRPr="00BA1BAE" w:rsidRDefault="18F5250D" w:rsidP="00256CAE">
      <w:pPr>
        <w:spacing w:after="120" w:line="276" w:lineRule="auto"/>
        <w:jc w:val="both"/>
        <w:rPr>
          <w:rFonts w:ascii="Calibri" w:hAnsi="Calibri" w:cs="Calibri"/>
          <w:sz w:val="22"/>
          <w:szCs w:val="22"/>
          <w:lang w:val="en-CA"/>
        </w:rPr>
      </w:pPr>
      <w:r w:rsidRPr="00BA1BAE">
        <w:rPr>
          <w:rFonts w:ascii="Calibri" w:hAnsi="Calibri" w:cs="Calibri"/>
          <w:sz w:val="22"/>
          <w:szCs w:val="22"/>
          <w:lang w:val="en-CA"/>
        </w:rPr>
        <w:t xml:space="preserve">To support effective implementation, the project follows regular reporting mechanisms to ensure timely updates on activities. </w:t>
      </w:r>
      <w:r w:rsidR="11B85F6C" w:rsidRPr="00BA1BAE">
        <w:rPr>
          <w:rFonts w:ascii="Calibri" w:hAnsi="Calibri" w:cs="Calibri"/>
          <w:sz w:val="22"/>
          <w:szCs w:val="22"/>
          <w:lang w:val="en-CA"/>
        </w:rPr>
        <w:t xml:space="preserve">Annual </w:t>
      </w:r>
      <w:r w:rsidRPr="00BA1BAE">
        <w:rPr>
          <w:rFonts w:ascii="Calibri" w:hAnsi="Calibri" w:cs="Calibri"/>
          <w:sz w:val="22"/>
          <w:szCs w:val="22"/>
          <w:lang w:val="en-CA"/>
        </w:rPr>
        <w:t xml:space="preserve">progress reports </w:t>
      </w:r>
      <w:r w:rsidR="1A165CB5" w:rsidRPr="00BA1BAE">
        <w:rPr>
          <w:rFonts w:ascii="Calibri" w:hAnsi="Calibri" w:cs="Calibri"/>
          <w:sz w:val="22"/>
          <w:szCs w:val="22"/>
          <w:lang w:val="en-CA"/>
        </w:rPr>
        <w:t xml:space="preserve">(PIRs) </w:t>
      </w:r>
      <w:r w:rsidRPr="00BA1BAE">
        <w:rPr>
          <w:rFonts w:ascii="Calibri" w:hAnsi="Calibri" w:cs="Calibri"/>
          <w:sz w:val="22"/>
          <w:szCs w:val="22"/>
          <w:lang w:val="en-CA"/>
        </w:rPr>
        <w:t xml:space="preserve">are prepared by the project team and shared with </w:t>
      </w:r>
      <w:r w:rsidR="1A165CB5" w:rsidRPr="00BA1BAE">
        <w:rPr>
          <w:rFonts w:ascii="Calibri" w:hAnsi="Calibri" w:cs="Calibri"/>
          <w:sz w:val="22"/>
          <w:szCs w:val="22"/>
          <w:lang w:val="en-CA"/>
        </w:rPr>
        <w:t>project stakeholders</w:t>
      </w:r>
      <w:r w:rsidR="0C343F75" w:rsidRPr="00BA1BAE">
        <w:rPr>
          <w:rFonts w:ascii="Calibri" w:hAnsi="Calibri" w:cs="Calibri"/>
          <w:sz w:val="22"/>
          <w:szCs w:val="22"/>
          <w:lang w:val="en-CA"/>
        </w:rPr>
        <w:t>. Going forward, the project would benefit from establishing clear targets for each indicator in the GAP, systematically monitoring progress toward these targets, and reporting on the results in the PIR.  Two</w:t>
      </w:r>
      <w:r w:rsidR="1A165CB5" w:rsidRPr="00BA1BAE">
        <w:rPr>
          <w:rFonts w:ascii="Calibri" w:hAnsi="Calibri" w:cs="Calibri"/>
          <w:sz w:val="22"/>
          <w:szCs w:val="22"/>
          <w:lang w:val="en-CA"/>
        </w:rPr>
        <w:t xml:space="preserve"> yearly meetings w</w:t>
      </w:r>
      <w:r w:rsidR="04ADC0CE" w:rsidRPr="00BA1BAE">
        <w:rPr>
          <w:rFonts w:ascii="Calibri" w:hAnsi="Calibri" w:cs="Calibri"/>
          <w:sz w:val="22"/>
          <w:szCs w:val="22"/>
          <w:lang w:val="en-CA"/>
        </w:rPr>
        <w:t>ere envisaged for</w:t>
      </w:r>
      <w:r w:rsidR="1A165CB5" w:rsidRPr="00BA1BAE">
        <w:rPr>
          <w:rFonts w:ascii="Calibri" w:hAnsi="Calibri" w:cs="Calibri"/>
          <w:sz w:val="22"/>
          <w:szCs w:val="22"/>
          <w:lang w:val="en-CA"/>
        </w:rPr>
        <w:t xml:space="preserve"> the Project Board and more frequent meetings </w:t>
      </w:r>
      <w:r w:rsidR="008547EE" w:rsidRPr="00BA1BAE">
        <w:rPr>
          <w:rFonts w:ascii="Calibri" w:hAnsi="Calibri" w:cs="Calibri"/>
          <w:sz w:val="22"/>
          <w:szCs w:val="22"/>
          <w:lang w:val="en-CA"/>
        </w:rPr>
        <w:t xml:space="preserve">for </w:t>
      </w:r>
      <w:r w:rsidR="1A165CB5" w:rsidRPr="00BA1BAE">
        <w:rPr>
          <w:rFonts w:ascii="Calibri" w:hAnsi="Calibri" w:cs="Calibri"/>
          <w:sz w:val="22"/>
          <w:szCs w:val="22"/>
          <w:lang w:val="en-CA"/>
        </w:rPr>
        <w:t xml:space="preserve">the Technical Advisory Committee </w:t>
      </w:r>
      <w:r w:rsidR="0C343F75" w:rsidRPr="00BA1BAE">
        <w:rPr>
          <w:rFonts w:ascii="Calibri" w:hAnsi="Calibri" w:cs="Calibri"/>
          <w:sz w:val="22"/>
          <w:szCs w:val="22"/>
          <w:lang w:val="en-CA"/>
        </w:rPr>
        <w:t>to enable</w:t>
      </w:r>
      <w:r w:rsidR="1A165CB5" w:rsidRPr="00BA1BAE">
        <w:rPr>
          <w:rFonts w:ascii="Calibri" w:hAnsi="Calibri" w:cs="Calibri"/>
          <w:sz w:val="22"/>
          <w:szCs w:val="22"/>
          <w:lang w:val="en-CA"/>
        </w:rPr>
        <w:t xml:space="preserve"> the project monitor progress</w:t>
      </w:r>
      <w:r w:rsidR="57292FD6" w:rsidRPr="00BA1BAE">
        <w:rPr>
          <w:rFonts w:ascii="Calibri" w:hAnsi="Calibri" w:cs="Calibri"/>
          <w:sz w:val="22"/>
          <w:szCs w:val="22"/>
          <w:lang w:val="en-CA"/>
        </w:rPr>
        <w:t xml:space="preserve"> and ensure proper coordination</w:t>
      </w:r>
      <w:r w:rsidR="1A165CB5" w:rsidRPr="00BA1BAE">
        <w:rPr>
          <w:rFonts w:ascii="Calibri" w:hAnsi="Calibri" w:cs="Calibri"/>
          <w:sz w:val="22"/>
          <w:szCs w:val="22"/>
          <w:lang w:val="en-CA"/>
        </w:rPr>
        <w:t>.</w:t>
      </w:r>
      <w:r w:rsidRPr="00BA1BAE">
        <w:rPr>
          <w:rFonts w:ascii="Calibri" w:hAnsi="Calibri" w:cs="Calibri"/>
          <w:sz w:val="22"/>
          <w:szCs w:val="22"/>
          <w:lang w:val="en-CA"/>
        </w:rPr>
        <w:t xml:space="preserve"> </w:t>
      </w:r>
      <w:r w:rsidR="04ADC0CE" w:rsidRPr="00BA1BAE">
        <w:rPr>
          <w:rFonts w:ascii="Calibri" w:hAnsi="Calibri" w:cs="Calibri"/>
          <w:sz w:val="22"/>
          <w:szCs w:val="22"/>
          <w:lang w:val="en-CA"/>
        </w:rPr>
        <w:t>However, the first Project Board meeting happened in June 2025 although the inception workshop of the project in February 2023 saw the participation of the Project Board members.</w:t>
      </w:r>
      <w:r w:rsidRPr="00BA1BAE">
        <w:rPr>
          <w:rFonts w:ascii="Calibri" w:hAnsi="Calibri" w:cs="Calibri"/>
          <w:sz w:val="22"/>
          <w:szCs w:val="22"/>
          <w:lang w:val="en-CA"/>
        </w:rPr>
        <w:t xml:space="preserve"> </w:t>
      </w:r>
      <w:r w:rsidR="04ADC0CE" w:rsidRPr="00BA1BAE">
        <w:rPr>
          <w:rFonts w:ascii="Calibri" w:hAnsi="Calibri" w:cs="Calibri"/>
          <w:sz w:val="22"/>
          <w:szCs w:val="22"/>
          <w:lang w:val="en-CA"/>
        </w:rPr>
        <w:t xml:space="preserve">The </w:t>
      </w:r>
      <w:proofErr w:type="spellStart"/>
      <w:r w:rsidR="04ADC0CE" w:rsidRPr="00BA1BAE">
        <w:rPr>
          <w:rFonts w:ascii="Calibri" w:hAnsi="Calibri" w:cs="Calibri"/>
          <w:sz w:val="22"/>
          <w:szCs w:val="22"/>
          <w:lang w:val="en-CA"/>
        </w:rPr>
        <w:t>MoEWR</w:t>
      </w:r>
      <w:proofErr w:type="spellEnd"/>
      <w:r w:rsidR="04ADC0CE" w:rsidRPr="00BA1BAE">
        <w:rPr>
          <w:rFonts w:ascii="Calibri" w:hAnsi="Calibri" w:cs="Calibri"/>
          <w:sz w:val="22"/>
          <w:szCs w:val="22"/>
          <w:lang w:val="en-CA"/>
        </w:rPr>
        <w:t xml:space="preserve"> is</w:t>
      </w:r>
      <w:r w:rsidRPr="00BA1BAE">
        <w:rPr>
          <w:rFonts w:ascii="Calibri" w:hAnsi="Calibri" w:cs="Calibri"/>
          <w:sz w:val="22"/>
          <w:szCs w:val="22"/>
          <w:lang w:val="en-CA"/>
        </w:rPr>
        <w:t xml:space="preserve"> required to report on the progress of their tasks to the PMU. </w:t>
      </w:r>
    </w:p>
    <w:p w14:paraId="4DAE0B68" w14:textId="756D44BD" w:rsidR="00BB1D10" w:rsidRPr="00BA1BAE" w:rsidRDefault="7836EB61" w:rsidP="00256CAE">
      <w:pPr>
        <w:spacing w:after="120" w:line="276" w:lineRule="auto"/>
        <w:jc w:val="both"/>
        <w:rPr>
          <w:rFonts w:ascii="Calibri" w:hAnsi="Calibri" w:cs="Calibri"/>
          <w:sz w:val="22"/>
          <w:szCs w:val="22"/>
          <w:lang w:val="en-CA"/>
        </w:rPr>
      </w:pPr>
      <w:r w:rsidRPr="00BA1BAE">
        <w:rPr>
          <w:rFonts w:ascii="Calibri" w:hAnsi="Calibri" w:cs="Calibri"/>
          <w:sz w:val="22"/>
          <w:szCs w:val="22"/>
          <w:lang w:val="en-CA"/>
        </w:rPr>
        <w:t>The MTR noted several instances where lessons learned have been effectively integrated into project implementation. For example, one key lesson reflected in the LOAs concerns the recruitment of consultants. The project recognized that engaging a smaller number of highly qualified consultants, embedded within the Ministry of Energy and Water Resources (</w:t>
      </w:r>
      <w:proofErr w:type="spellStart"/>
      <w:r w:rsidRPr="00BA1BAE">
        <w:rPr>
          <w:rFonts w:ascii="Calibri" w:hAnsi="Calibri" w:cs="Calibri"/>
          <w:sz w:val="22"/>
          <w:szCs w:val="22"/>
          <w:lang w:val="en-CA"/>
        </w:rPr>
        <w:t>MoEWR</w:t>
      </w:r>
      <w:proofErr w:type="spellEnd"/>
      <w:r w:rsidRPr="00BA1BAE">
        <w:rPr>
          <w:rFonts w:ascii="Calibri" w:hAnsi="Calibri" w:cs="Calibri"/>
          <w:sz w:val="22"/>
          <w:szCs w:val="22"/>
          <w:lang w:val="en-CA"/>
        </w:rPr>
        <w:t>) for the project’s duration to support multiple international experts, is a more efficient and coordinated approach than hiring numerous consultants each assigned to narrow, task-specific roles.</w:t>
      </w:r>
    </w:p>
    <w:p w14:paraId="7DBAAA9A" w14:textId="77777777" w:rsidR="000417F6" w:rsidRPr="00BA1BAE" w:rsidRDefault="000417F6" w:rsidP="000E0FA3">
      <w:pPr>
        <w:pStyle w:val="Heading3"/>
        <w:pBdr>
          <w:bottom w:val="single" w:sz="8" w:space="1" w:color="A6C632" w:themeColor="accent1"/>
        </w:pBdr>
        <w:rPr>
          <w:rFonts w:ascii="Calibri" w:hAnsi="Calibri" w:cs="Calibri"/>
          <w:lang w:val="en-CA"/>
        </w:rPr>
      </w:pPr>
      <w:bookmarkStart w:id="206" w:name="_Toc196310275"/>
      <w:bookmarkStart w:id="207" w:name="_Toc207288792"/>
      <w:r w:rsidRPr="00BA1BAE">
        <w:rPr>
          <w:rFonts w:ascii="Calibri" w:hAnsi="Calibri" w:cs="Calibri"/>
          <w:lang w:val="en-CA"/>
        </w:rPr>
        <w:t>Communications &amp; Knowledge Management</w:t>
      </w:r>
      <w:bookmarkEnd w:id="206"/>
      <w:bookmarkEnd w:id="207"/>
    </w:p>
    <w:p w14:paraId="489B5458" w14:textId="1CD1F587" w:rsidR="005263A3" w:rsidRPr="00BA1BAE" w:rsidRDefault="00144DDD" w:rsidP="00256CAE">
      <w:pPr>
        <w:spacing w:after="120" w:line="276" w:lineRule="auto"/>
        <w:jc w:val="both"/>
        <w:rPr>
          <w:rFonts w:ascii="Calibri" w:hAnsi="Calibri" w:cs="Calibri"/>
          <w:sz w:val="22"/>
          <w:szCs w:val="22"/>
          <w:lang w:val="en-CA"/>
        </w:rPr>
      </w:pPr>
      <w:bookmarkStart w:id="208" w:name="_Toc196310276"/>
      <w:r w:rsidRPr="00BA1BAE">
        <w:rPr>
          <w:rFonts w:ascii="Calibri" w:hAnsi="Calibri" w:cs="Calibri"/>
          <w:sz w:val="22"/>
          <w:szCs w:val="22"/>
          <w:lang w:val="en-CA"/>
        </w:rPr>
        <w:t xml:space="preserve">Internal communication within the project is generally </w:t>
      </w:r>
      <w:r w:rsidR="0055128E" w:rsidRPr="00BA1BAE">
        <w:rPr>
          <w:rFonts w:ascii="Calibri" w:hAnsi="Calibri" w:cs="Calibri"/>
          <w:sz w:val="22"/>
          <w:szCs w:val="22"/>
          <w:lang w:val="en-CA"/>
        </w:rPr>
        <w:t>regular and effective as planned</w:t>
      </w:r>
      <w:r w:rsidRPr="00BA1BAE">
        <w:rPr>
          <w:rFonts w:ascii="Calibri" w:hAnsi="Calibri" w:cs="Calibri"/>
          <w:sz w:val="22"/>
          <w:szCs w:val="22"/>
          <w:lang w:val="en-CA"/>
        </w:rPr>
        <w:t xml:space="preserve">. </w:t>
      </w:r>
      <w:r w:rsidR="0055128E" w:rsidRPr="00BA1BAE">
        <w:rPr>
          <w:rFonts w:ascii="Calibri" w:hAnsi="Calibri" w:cs="Calibri"/>
          <w:sz w:val="22"/>
          <w:szCs w:val="22"/>
          <w:lang w:val="en-CA"/>
        </w:rPr>
        <w:t xml:space="preserve">Communications have been kept frequent among stakeholders, though the Project Board has only held one meeting in June 2025 since the project started, as a result of delays during the inception phase. </w:t>
      </w:r>
    </w:p>
    <w:p w14:paraId="2DCA5A89" w14:textId="0B4BE7F0" w:rsidR="005263A3" w:rsidRPr="00BA1BAE" w:rsidRDefault="190BEE2E" w:rsidP="00256CAE">
      <w:pPr>
        <w:spacing w:after="120" w:line="276" w:lineRule="auto"/>
        <w:jc w:val="both"/>
        <w:rPr>
          <w:rFonts w:ascii="Calibri" w:hAnsi="Calibri" w:cs="Calibri"/>
          <w:sz w:val="22"/>
          <w:szCs w:val="22"/>
          <w:lang w:val="en-CA"/>
        </w:rPr>
      </w:pPr>
      <w:r w:rsidRPr="00BA1BAE">
        <w:rPr>
          <w:rFonts w:ascii="Calibri" w:hAnsi="Calibri" w:cs="Calibri"/>
          <w:sz w:val="22"/>
          <w:szCs w:val="22"/>
          <w:lang w:val="en-CA"/>
        </w:rPr>
        <w:t xml:space="preserve">Internal communication within the project is coordinated through the </w:t>
      </w:r>
      <w:r w:rsidRPr="00BA1BAE">
        <w:rPr>
          <w:rStyle w:val="Strong"/>
          <w:rFonts w:ascii="Calibri" w:hAnsi="Calibri" w:cs="Calibri"/>
          <w:b w:val="0"/>
          <w:bCs w:val="0"/>
          <w:sz w:val="22"/>
          <w:szCs w:val="22"/>
          <w:lang w:val="en-CA"/>
        </w:rPr>
        <w:t>PMU</w:t>
      </w:r>
      <w:r w:rsidRPr="00BA1BAE">
        <w:rPr>
          <w:rFonts w:ascii="Calibri" w:hAnsi="Calibri" w:cs="Calibri"/>
          <w:sz w:val="22"/>
          <w:szCs w:val="22"/>
          <w:lang w:val="en-CA"/>
        </w:rPr>
        <w:t xml:space="preserve">, </w:t>
      </w:r>
      <w:r w:rsidRPr="00BA1BAE">
        <w:rPr>
          <w:rStyle w:val="Strong"/>
          <w:rFonts w:ascii="Calibri" w:hAnsi="Calibri" w:cs="Calibri"/>
          <w:b w:val="0"/>
          <w:bCs w:val="0"/>
          <w:sz w:val="22"/>
          <w:szCs w:val="22"/>
          <w:lang w:val="en-CA"/>
        </w:rPr>
        <w:t>Technical Committee</w:t>
      </w:r>
      <w:r w:rsidRPr="00BA1BAE">
        <w:rPr>
          <w:rFonts w:ascii="Calibri" w:hAnsi="Calibri" w:cs="Calibri"/>
          <w:sz w:val="22"/>
          <w:szCs w:val="22"/>
          <w:lang w:val="en-CA"/>
        </w:rPr>
        <w:t xml:space="preserve">, and </w:t>
      </w:r>
      <w:r w:rsidRPr="00BA1BAE">
        <w:rPr>
          <w:rStyle w:val="Strong"/>
          <w:rFonts w:ascii="Calibri" w:hAnsi="Calibri" w:cs="Calibri"/>
          <w:b w:val="0"/>
          <w:bCs w:val="0"/>
          <w:sz w:val="22"/>
          <w:szCs w:val="22"/>
          <w:lang w:val="en-CA"/>
        </w:rPr>
        <w:t>Steering Committee</w:t>
      </w:r>
      <w:r w:rsidRPr="00BA1BAE">
        <w:rPr>
          <w:rFonts w:ascii="Calibri" w:hAnsi="Calibri" w:cs="Calibri"/>
          <w:sz w:val="22"/>
          <w:szCs w:val="22"/>
          <w:lang w:val="en-CA"/>
        </w:rPr>
        <w:t>. Stakeholders engage through regular coordination meetings</w:t>
      </w:r>
      <w:r w:rsidR="717B040E" w:rsidRPr="00BA1BAE">
        <w:rPr>
          <w:rFonts w:ascii="Calibri" w:hAnsi="Calibri" w:cs="Calibri"/>
          <w:sz w:val="22"/>
          <w:szCs w:val="22"/>
          <w:lang w:val="en-CA"/>
        </w:rPr>
        <w:t xml:space="preserve"> and</w:t>
      </w:r>
      <w:r w:rsidRPr="00BA1BAE">
        <w:rPr>
          <w:rFonts w:ascii="Calibri" w:hAnsi="Calibri" w:cs="Calibri"/>
          <w:sz w:val="22"/>
          <w:szCs w:val="22"/>
          <w:lang w:val="en-CA"/>
        </w:rPr>
        <w:t xml:space="preserve"> email exchanges. Formal meetings are held on a </w:t>
      </w:r>
      <w:r w:rsidRPr="00BA1BAE">
        <w:rPr>
          <w:rStyle w:val="Strong"/>
          <w:rFonts w:ascii="Calibri" w:hAnsi="Calibri" w:cs="Calibri"/>
          <w:b w:val="0"/>
          <w:bCs w:val="0"/>
          <w:sz w:val="22"/>
          <w:szCs w:val="22"/>
          <w:lang w:val="en-CA"/>
        </w:rPr>
        <w:t>quarterly basis</w:t>
      </w:r>
      <w:r w:rsidRPr="00BA1BAE">
        <w:rPr>
          <w:rFonts w:ascii="Calibri" w:hAnsi="Calibri" w:cs="Calibri"/>
          <w:sz w:val="22"/>
          <w:szCs w:val="22"/>
          <w:lang w:val="en-CA"/>
        </w:rPr>
        <w:t xml:space="preserve">, complemented by more frequent communication through emails and thematic working groups. The </w:t>
      </w:r>
      <w:r w:rsidRPr="00BA1BAE">
        <w:rPr>
          <w:rStyle w:val="Strong"/>
          <w:rFonts w:ascii="Calibri" w:hAnsi="Calibri" w:cs="Calibri"/>
          <w:b w:val="0"/>
          <w:bCs w:val="0"/>
          <w:sz w:val="22"/>
          <w:szCs w:val="22"/>
          <w:lang w:val="en-CA"/>
        </w:rPr>
        <w:t>Technical Committee</w:t>
      </w:r>
      <w:r w:rsidRPr="00BA1BAE">
        <w:rPr>
          <w:rFonts w:ascii="Calibri" w:hAnsi="Calibri" w:cs="Calibri"/>
          <w:sz w:val="22"/>
          <w:szCs w:val="22"/>
          <w:lang w:val="en-CA"/>
        </w:rPr>
        <w:t xml:space="preserve"> convenes more often to address day-to-day implementation matters. Government counterparts confirmed that there is a strong and collaborative </w:t>
      </w:r>
      <w:r w:rsidRPr="00BA1BAE">
        <w:rPr>
          <w:rFonts w:ascii="Calibri" w:hAnsi="Calibri" w:cs="Calibri"/>
          <w:sz w:val="22"/>
          <w:szCs w:val="22"/>
          <w:lang w:val="en-CA"/>
        </w:rPr>
        <w:lastRenderedPageBreak/>
        <w:t xml:space="preserve">relationship between the </w:t>
      </w:r>
      <w:r w:rsidRPr="00BA1BAE">
        <w:rPr>
          <w:rStyle w:val="Strong"/>
          <w:rFonts w:ascii="Calibri" w:hAnsi="Calibri" w:cs="Calibri"/>
          <w:b w:val="0"/>
          <w:bCs w:val="0"/>
          <w:sz w:val="22"/>
          <w:szCs w:val="22"/>
          <w:lang w:val="en-CA"/>
        </w:rPr>
        <w:t>UNDP Country Office</w:t>
      </w:r>
      <w:r w:rsidRPr="00BA1BAE">
        <w:rPr>
          <w:rFonts w:ascii="Calibri" w:hAnsi="Calibri" w:cs="Calibri"/>
          <w:sz w:val="22"/>
          <w:szCs w:val="22"/>
          <w:lang w:val="en-CA"/>
        </w:rPr>
        <w:t xml:space="preserve"> and the </w:t>
      </w:r>
      <w:proofErr w:type="spellStart"/>
      <w:r w:rsidRPr="00BA1BAE">
        <w:rPr>
          <w:rStyle w:val="Strong"/>
          <w:rFonts w:ascii="Calibri" w:hAnsi="Calibri" w:cs="Calibri"/>
          <w:b w:val="0"/>
          <w:bCs w:val="0"/>
          <w:sz w:val="22"/>
          <w:szCs w:val="22"/>
          <w:lang w:val="en-CA"/>
        </w:rPr>
        <w:t>MoEWR</w:t>
      </w:r>
      <w:proofErr w:type="spellEnd"/>
      <w:r w:rsidRPr="00BA1BAE">
        <w:rPr>
          <w:rFonts w:ascii="Calibri" w:hAnsi="Calibri" w:cs="Calibri"/>
          <w:sz w:val="22"/>
          <w:szCs w:val="22"/>
          <w:lang w:val="en-CA"/>
        </w:rPr>
        <w:t>, which allows the Ministry to easily reach out to UNDP to arrange ad hoc meetings whenever project-related issues arise.</w:t>
      </w:r>
    </w:p>
    <w:p w14:paraId="1784E02D" w14:textId="22F88EBF" w:rsidR="006B0F6E" w:rsidRPr="00BA1BAE" w:rsidRDefault="008B4004" w:rsidP="00256CAE">
      <w:pPr>
        <w:spacing w:after="120" w:line="276" w:lineRule="auto"/>
        <w:jc w:val="both"/>
        <w:rPr>
          <w:rFonts w:ascii="Calibri" w:hAnsi="Calibri" w:cs="Calibri"/>
          <w:sz w:val="22"/>
          <w:szCs w:val="22"/>
          <w:lang w:val="en-CA"/>
        </w:rPr>
      </w:pPr>
      <w:r w:rsidRPr="00BA1BAE">
        <w:rPr>
          <w:rFonts w:ascii="Calibri" w:hAnsi="Calibri" w:cs="Calibri"/>
          <w:sz w:val="22"/>
          <w:szCs w:val="22"/>
          <w:lang w:val="en-CA"/>
        </w:rPr>
        <w:t>The AMP</w:t>
      </w:r>
      <w:r w:rsidR="000421F0" w:rsidRPr="00BA1BAE">
        <w:rPr>
          <w:rFonts w:ascii="Calibri" w:hAnsi="Calibri" w:cs="Calibri"/>
          <w:sz w:val="22"/>
          <w:szCs w:val="22"/>
          <w:lang w:val="en-CA"/>
        </w:rPr>
        <w:t xml:space="preserve"> has made progress in knowledge management, integrating it across all project components. Lessons learned from the DREI trainings, workshops and readiness assessments have been documented and circulated using internal reports, stakeholder presentations and the </w:t>
      </w:r>
      <w:r w:rsidR="00722D17" w:rsidRPr="00BA1BAE">
        <w:rPr>
          <w:rFonts w:ascii="Calibri" w:hAnsi="Calibri" w:cs="Calibri"/>
          <w:sz w:val="22"/>
          <w:szCs w:val="22"/>
          <w:lang w:val="en-CA"/>
        </w:rPr>
        <w:t xml:space="preserve">regional AMP </w:t>
      </w:r>
      <w:r w:rsidR="000421F0" w:rsidRPr="00BA1BAE">
        <w:rPr>
          <w:rFonts w:ascii="Calibri" w:hAnsi="Calibri" w:cs="Calibri"/>
          <w:sz w:val="22"/>
          <w:szCs w:val="22"/>
          <w:lang w:val="en-CA"/>
        </w:rPr>
        <w:t xml:space="preserve">Communities of Practice platform. </w:t>
      </w:r>
      <w:r w:rsidR="008A0209" w:rsidRPr="00BA1BAE">
        <w:rPr>
          <w:rFonts w:ascii="Calibri" w:hAnsi="Calibri" w:cs="Calibri"/>
          <w:sz w:val="22"/>
          <w:szCs w:val="22"/>
          <w:lang w:val="en-CA"/>
        </w:rPr>
        <w:t>Knowledge products produced included workshop reports/ summaries, policy brief and training materials which were disseminated among key stakeholders such as government ministries, ESPs and financial institutions</w:t>
      </w:r>
      <w:r w:rsidR="003F1FA5" w:rsidRPr="00BA1BAE">
        <w:rPr>
          <w:rStyle w:val="FootnoteReference"/>
          <w:rFonts w:ascii="Calibri" w:hAnsi="Calibri" w:cs="Calibri"/>
          <w:sz w:val="22"/>
          <w:szCs w:val="22"/>
          <w:lang w:val="en-CA"/>
        </w:rPr>
        <w:footnoteReference w:id="26"/>
      </w:r>
      <w:r w:rsidR="008A0209" w:rsidRPr="00BA1BAE">
        <w:rPr>
          <w:rFonts w:ascii="Calibri" w:hAnsi="Calibri" w:cs="Calibri"/>
          <w:sz w:val="22"/>
          <w:szCs w:val="22"/>
          <w:lang w:val="en-CA"/>
        </w:rPr>
        <w:t xml:space="preserve">. </w:t>
      </w:r>
      <w:r w:rsidR="00785187" w:rsidRPr="00BA1BAE">
        <w:rPr>
          <w:rFonts w:ascii="Calibri" w:hAnsi="Calibri" w:cs="Calibri"/>
          <w:sz w:val="22"/>
          <w:szCs w:val="22"/>
          <w:lang w:val="en-CA"/>
        </w:rPr>
        <w:t xml:space="preserve">Under </w:t>
      </w:r>
      <w:r w:rsidR="00785187" w:rsidRPr="00BA1BAE">
        <w:rPr>
          <w:rStyle w:val="Strong"/>
          <w:rFonts w:ascii="Calibri" w:hAnsi="Calibri" w:cs="Calibri"/>
          <w:b w:val="0"/>
          <w:bCs w:val="0"/>
          <w:sz w:val="22"/>
          <w:szCs w:val="22"/>
          <w:lang w:val="en-CA"/>
        </w:rPr>
        <w:t>Outcome 1</w:t>
      </w:r>
      <w:r w:rsidR="00785187" w:rsidRPr="00BA1BAE">
        <w:rPr>
          <w:rFonts w:ascii="Calibri" w:hAnsi="Calibri" w:cs="Calibri"/>
          <w:sz w:val="22"/>
          <w:szCs w:val="22"/>
          <w:lang w:val="en-CA"/>
        </w:rPr>
        <w:t xml:space="preserve">, the project supported extensive stakeholder consultations to inform the drafting of the </w:t>
      </w:r>
      <w:r w:rsidR="00785187" w:rsidRPr="00BA1BAE">
        <w:rPr>
          <w:rStyle w:val="Strong"/>
          <w:rFonts w:ascii="Calibri" w:hAnsi="Calibri" w:cs="Calibri"/>
          <w:b w:val="0"/>
          <w:bCs w:val="0"/>
          <w:sz w:val="22"/>
          <w:szCs w:val="22"/>
          <w:lang w:val="en-CA"/>
        </w:rPr>
        <w:t>National Mini-Grid Policy and Regulations</w:t>
      </w:r>
      <w:r w:rsidR="00785187" w:rsidRPr="00BA1BAE">
        <w:rPr>
          <w:rFonts w:ascii="Calibri" w:hAnsi="Calibri" w:cs="Calibri"/>
          <w:sz w:val="22"/>
          <w:szCs w:val="22"/>
          <w:lang w:val="en-CA"/>
        </w:rPr>
        <w:t xml:space="preserve">. These discussions generated key insights on regulatory frameworks and delivery models, which were documented in workshop reports and shared with </w:t>
      </w:r>
      <w:proofErr w:type="spellStart"/>
      <w:r w:rsidR="008547EE" w:rsidRPr="00BA1BAE">
        <w:rPr>
          <w:rFonts w:ascii="Calibri" w:hAnsi="Calibri" w:cs="Calibri"/>
          <w:sz w:val="22"/>
          <w:szCs w:val="22"/>
          <w:lang w:val="en-CA"/>
        </w:rPr>
        <w:t>MoEWR</w:t>
      </w:r>
      <w:proofErr w:type="spellEnd"/>
      <w:r w:rsidR="00785187" w:rsidRPr="00BA1BAE">
        <w:rPr>
          <w:rFonts w:ascii="Calibri" w:hAnsi="Calibri" w:cs="Calibri"/>
          <w:sz w:val="22"/>
          <w:szCs w:val="22"/>
          <w:lang w:val="en-CA"/>
        </w:rPr>
        <w:t xml:space="preserve"> and </w:t>
      </w:r>
      <w:r w:rsidR="008547EE" w:rsidRPr="00BA1BAE">
        <w:rPr>
          <w:rFonts w:ascii="Calibri" w:hAnsi="Calibri" w:cs="Calibri"/>
          <w:sz w:val="22"/>
          <w:szCs w:val="22"/>
          <w:lang w:val="en-CA"/>
        </w:rPr>
        <w:t>NEA</w:t>
      </w:r>
      <w:r w:rsidR="00785187" w:rsidRPr="00BA1BAE">
        <w:rPr>
          <w:rFonts w:ascii="Calibri" w:hAnsi="Calibri" w:cs="Calibri"/>
          <w:sz w:val="22"/>
          <w:szCs w:val="22"/>
          <w:lang w:val="en-CA"/>
        </w:rPr>
        <w:t xml:space="preserve">. For </w:t>
      </w:r>
      <w:r w:rsidR="00785187" w:rsidRPr="00BA1BAE">
        <w:rPr>
          <w:rStyle w:val="Strong"/>
          <w:rFonts w:ascii="Calibri" w:hAnsi="Calibri" w:cs="Calibri"/>
          <w:b w:val="0"/>
          <w:bCs w:val="0"/>
          <w:sz w:val="22"/>
          <w:szCs w:val="22"/>
          <w:lang w:val="en-CA"/>
        </w:rPr>
        <w:t>Outcome 2</w:t>
      </w:r>
      <w:r w:rsidR="00785187" w:rsidRPr="00BA1BAE">
        <w:rPr>
          <w:rFonts w:ascii="Calibri" w:hAnsi="Calibri" w:cs="Calibri"/>
          <w:sz w:val="22"/>
          <w:szCs w:val="22"/>
          <w:lang w:val="en-CA"/>
        </w:rPr>
        <w:t xml:space="preserve">, the project developed a </w:t>
      </w:r>
      <w:r w:rsidR="00785187" w:rsidRPr="00BA1BAE">
        <w:rPr>
          <w:rStyle w:val="Strong"/>
          <w:rFonts w:ascii="Calibri" w:hAnsi="Calibri" w:cs="Calibri"/>
          <w:b w:val="0"/>
          <w:bCs w:val="0"/>
          <w:sz w:val="22"/>
          <w:szCs w:val="22"/>
          <w:lang w:val="en-CA"/>
        </w:rPr>
        <w:t>solar and hybrid mini-grid training curriculum</w:t>
      </w:r>
      <w:r w:rsidR="00785187" w:rsidRPr="00BA1BAE">
        <w:rPr>
          <w:rFonts w:ascii="Calibri" w:hAnsi="Calibri" w:cs="Calibri"/>
          <w:sz w:val="22"/>
          <w:szCs w:val="22"/>
          <w:lang w:val="en-CA"/>
        </w:rPr>
        <w:t xml:space="preserve"> through sector mapping and technical consultations, with results disseminated to vocational institutions and private sector stakeholders. Under </w:t>
      </w:r>
      <w:r w:rsidR="00785187" w:rsidRPr="00BA1BAE">
        <w:rPr>
          <w:rStyle w:val="Strong"/>
          <w:rFonts w:ascii="Calibri" w:hAnsi="Calibri" w:cs="Calibri"/>
          <w:b w:val="0"/>
          <w:bCs w:val="0"/>
          <w:sz w:val="22"/>
          <w:szCs w:val="22"/>
          <w:lang w:val="en-CA"/>
        </w:rPr>
        <w:t>Outcome 3</w:t>
      </w:r>
      <w:r w:rsidR="00785187" w:rsidRPr="00BA1BAE">
        <w:rPr>
          <w:rFonts w:ascii="Calibri" w:hAnsi="Calibri" w:cs="Calibri"/>
          <w:sz w:val="22"/>
          <w:szCs w:val="22"/>
          <w:lang w:val="en-CA"/>
        </w:rPr>
        <w:t xml:space="preserve">, capacity-building activities included </w:t>
      </w:r>
      <w:r w:rsidR="00785187" w:rsidRPr="00BA1BAE">
        <w:rPr>
          <w:rStyle w:val="Strong"/>
          <w:rFonts w:ascii="Calibri" w:hAnsi="Calibri" w:cs="Calibri"/>
          <w:b w:val="0"/>
          <w:bCs w:val="0"/>
          <w:sz w:val="22"/>
          <w:szCs w:val="22"/>
          <w:lang w:val="en-CA"/>
        </w:rPr>
        <w:t>financial modeling training</w:t>
      </w:r>
      <w:r w:rsidR="00785187" w:rsidRPr="00BA1BAE">
        <w:rPr>
          <w:rFonts w:ascii="Calibri" w:hAnsi="Calibri" w:cs="Calibri"/>
          <w:sz w:val="22"/>
          <w:szCs w:val="22"/>
          <w:lang w:val="en-CA"/>
        </w:rPr>
        <w:t xml:space="preserve"> and structured dialogues with financial institutions, yielding important findings on investment challenges and opportunities. Finally, </w:t>
      </w:r>
      <w:r w:rsidR="00785187" w:rsidRPr="00BA1BAE">
        <w:rPr>
          <w:rStyle w:val="Strong"/>
          <w:rFonts w:ascii="Calibri" w:hAnsi="Calibri" w:cs="Calibri"/>
          <w:b w:val="0"/>
          <w:bCs w:val="0"/>
          <w:sz w:val="22"/>
          <w:szCs w:val="22"/>
          <w:lang w:val="en-CA"/>
        </w:rPr>
        <w:t>Outcome 4</w:t>
      </w:r>
      <w:r w:rsidR="00785187" w:rsidRPr="00BA1BAE">
        <w:rPr>
          <w:rFonts w:ascii="Calibri" w:hAnsi="Calibri" w:cs="Calibri"/>
          <w:sz w:val="22"/>
          <w:szCs w:val="22"/>
          <w:lang w:val="en-CA"/>
        </w:rPr>
        <w:t xml:space="preserve"> advanced the sector’s digital transformation through a </w:t>
      </w:r>
      <w:r w:rsidR="00785187" w:rsidRPr="00BA1BAE">
        <w:rPr>
          <w:rStyle w:val="Strong"/>
          <w:rFonts w:ascii="Calibri" w:hAnsi="Calibri" w:cs="Calibri"/>
          <w:b w:val="0"/>
          <w:bCs w:val="0"/>
          <w:sz w:val="22"/>
          <w:szCs w:val="22"/>
          <w:lang w:val="en-CA"/>
        </w:rPr>
        <w:t>Digital Readiness Assessment</w:t>
      </w:r>
      <w:r w:rsidR="00785187" w:rsidRPr="00BA1BAE">
        <w:rPr>
          <w:rFonts w:ascii="Calibri" w:hAnsi="Calibri" w:cs="Calibri"/>
          <w:sz w:val="22"/>
          <w:szCs w:val="22"/>
          <w:lang w:val="en-CA"/>
        </w:rPr>
        <w:t xml:space="preserve"> and knowledge-sharing initiatives that informed the preparation of a </w:t>
      </w:r>
      <w:r w:rsidR="00785187" w:rsidRPr="00BA1BAE">
        <w:rPr>
          <w:rStyle w:val="Strong"/>
          <w:rFonts w:ascii="Calibri" w:hAnsi="Calibri" w:cs="Calibri"/>
          <w:b w:val="0"/>
          <w:bCs w:val="0"/>
          <w:sz w:val="22"/>
          <w:szCs w:val="22"/>
          <w:lang w:val="en-CA"/>
        </w:rPr>
        <w:t>national digital strategy for the energy sector</w:t>
      </w:r>
      <w:r w:rsidR="00785187" w:rsidRPr="00BA1BAE">
        <w:rPr>
          <w:rFonts w:ascii="Calibri" w:hAnsi="Calibri" w:cs="Calibri"/>
          <w:sz w:val="22"/>
          <w:szCs w:val="22"/>
          <w:lang w:val="en-CA"/>
        </w:rPr>
        <w:t xml:space="preserve">. The Project Board Meeting convened in June 2025 functioned as an important platform for knowledge exchange, during which the accomplishments of 2024 and the work plan for 2025 were presented and endorsed. </w:t>
      </w:r>
      <w:r w:rsidR="00E217BD" w:rsidRPr="00BA1BAE">
        <w:rPr>
          <w:rFonts w:ascii="Calibri" w:hAnsi="Calibri" w:cs="Calibri"/>
          <w:sz w:val="22"/>
          <w:szCs w:val="22"/>
          <w:lang w:val="en-CA"/>
        </w:rPr>
        <w:t>Feedback</w:t>
      </w:r>
      <w:r w:rsidR="006B0F6E" w:rsidRPr="00BA1BAE">
        <w:rPr>
          <w:rFonts w:ascii="Calibri" w:hAnsi="Calibri" w:cs="Calibri"/>
          <w:sz w:val="22"/>
          <w:szCs w:val="22"/>
          <w:lang w:val="en-CA"/>
        </w:rPr>
        <w:t xml:space="preserve"> mechanism</w:t>
      </w:r>
      <w:r w:rsidR="00E217BD" w:rsidRPr="00BA1BAE">
        <w:rPr>
          <w:rFonts w:ascii="Calibri" w:hAnsi="Calibri" w:cs="Calibri"/>
          <w:sz w:val="22"/>
          <w:szCs w:val="22"/>
          <w:lang w:val="en-CA"/>
        </w:rPr>
        <w:t>s</w:t>
      </w:r>
      <w:r w:rsidR="006B0F6E" w:rsidRPr="00BA1BAE">
        <w:rPr>
          <w:rFonts w:ascii="Calibri" w:hAnsi="Calibri" w:cs="Calibri"/>
          <w:sz w:val="22"/>
          <w:szCs w:val="22"/>
          <w:lang w:val="en-CA"/>
        </w:rPr>
        <w:t xml:space="preserve"> in place</w:t>
      </w:r>
      <w:r w:rsidR="00E217BD" w:rsidRPr="00BA1BAE">
        <w:rPr>
          <w:rFonts w:ascii="Calibri" w:hAnsi="Calibri" w:cs="Calibri"/>
          <w:sz w:val="22"/>
          <w:szCs w:val="22"/>
          <w:lang w:val="en-CA"/>
        </w:rPr>
        <w:t xml:space="preserve"> for the project includes the grievance redress mechanism (GRM) and surveys administered during workshops although majority of stakeholder consulted were unaware of the project’s GRM.</w:t>
      </w:r>
      <w:r w:rsidR="006B0F6E" w:rsidRPr="00BA1BAE">
        <w:rPr>
          <w:rFonts w:ascii="Calibri" w:hAnsi="Calibri" w:cs="Calibri"/>
          <w:sz w:val="22"/>
          <w:szCs w:val="22"/>
          <w:lang w:val="en-CA"/>
        </w:rPr>
        <w:t xml:space="preserve"> </w:t>
      </w:r>
      <w:r w:rsidR="00E217BD" w:rsidRPr="00BA1BAE">
        <w:rPr>
          <w:rFonts w:ascii="Calibri" w:hAnsi="Calibri" w:cs="Calibri"/>
          <w:sz w:val="22"/>
          <w:szCs w:val="22"/>
          <w:lang w:val="en-CA"/>
        </w:rPr>
        <w:t>The</w:t>
      </w:r>
      <w:r w:rsidR="006B0F6E" w:rsidRPr="00BA1BAE">
        <w:rPr>
          <w:rFonts w:ascii="Calibri" w:hAnsi="Calibri" w:cs="Calibri"/>
          <w:sz w:val="22"/>
          <w:szCs w:val="22"/>
          <w:lang w:val="en-CA"/>
        </w:rPr>
        <w:t xml:space="preserve"> communication approach was rated as satisfactory. </w:t>
      </w:r>
    </w:p>
    <w:p w14:paraId="6AE64148" w14:textId="0AB51EAC" w:rsidR="00BC588C" w:rsidRPr="00BA1BAE" w:rsidRDefault="006B0F6E" w:rsidP="00256CAE">
      <w:pPr>
        <w:spacing w:after="120" w:line="276" w:lineRule="auto"/>
        <w:jc w:val="both"/>
        <w:rPr>
          <w:rFonts w:ascii="Calibri" w:hAnsi="Calibri" w:cs="Calibri"/>
          <w:sz w:val="22"/>
          <w:szCs w:val="22"/>
          <w:lang w:val="en-CA"/>
        </w:rPr>
      </w:pPr>
      <w:r w:rsidRPr="00BA1BAE">
        <w:rPr>
          <w:rFonts w:ascii="Calibri" w:hAnsi="Calibri" w:cs="Calibri"/>
          <w:sz w:val="22"/>
          <w:szCs w:val="22"/>
          <w:lang w:val="en-CA"/>
        </w:rPr>
        <w:t xml:space="preserve">The evaluation also considered external communication strategies used to inform the public and broader audiences about project progress and impacts. </w:t>
      </w:r>
      <w:r w:rsidR="001B221D" w:rsidRPr="00BA1BAE">
        <w:rPr>
          <w:rFonts w:ascii="Calibri" w:hAnsi="Calibri" w:cs="Calibri"/>
          <w:sz w:val="22"/>
          <w:szCs w:val="22"/>
          <w:lang w:val="en-CA"/>
        </w:rPr>
        <w:t xml:space="preserve">It </w:t>
      </w:r>
      <w:r w:rsidR="00BC588C" w:rsidRPr="00BA1BAE">
        <w:rPr>
          <w:rFonts w:ascii="Calibri" w:hAnsi="Calibri" w:cs="Calibri"/>
          <w:sz w:val="22"/>
          <w:szCs w:val="22"/>
          <w:lang w:val="en-CA"/>
        </w:rPr>
        <w:t xml:space="preserve">is primarily managed through </w:t>
      </w:r>
      <w:r w:rsidR="001B221D" w:rsidRPr="00BA1BAE">
        <w:rPr>
          <w:rFonts w:ascii="Calibri" w:hAnsi="Calibri" w:cs="Calibri"/>
          <w:sz w:val="22"/>
          <w:szCs w:val="22"/>
          <w:lang w:val="en-CA"/>
        </w:rPr>
        <w:t xml:space="preserve">the </w:t>
      </w:r>
      <w:r w:rsidR="0069310F" w:rsidRPr="00BA1BAE">
        <w:rPr>
          <w:rFonts w:ascii="Calibri" w:hAnsi="Calibri" w:cs="Calibri"/>
          <w:sz w:val="22"/>
          <w:szCs w:val="22"/>
          <w:lang w:val="en-CA"/>
        </w:rPr>
        <w:t xml:space="preserve">Africa </w:t>
      </w:r>
      <w:proofErr w:type="spellStart"/>
      <w:r w:rsidR="0069310F" w:rsidRPr="00BA1BAE">
        <w:rPr>
          <w:rFonts w:ascii="Calibri" w:hAnsi="Calibri" w:cs="Calibri"/>
          <w:sz w:val="22"/>
          <w:szCs w:val="22"/>
          <w:lang w:val="en-CA"/>
        </w:rPr>
        <w:t>Minigrids</w:t>
      </w:r>
      <w:proofErr w:type="spellEnd"/>
      <w:r w:rsidR="0069310F" w:rsidRPr="00BA1BAE">
        <w:rPr>
          <w:rFonts w:ascii="Calibri" w:hAnsi="Calibri" w:cs="Calibri"/>
          <w:sz w:val="22"/>
          <w:szCs w:val="22"/>
          <w:lang w:val="en-CA"/>
        </w:rPr>
        <w:t xml:space="preserve"> </w:t>
      </w:r>
      <w:r w:rsidR="00722D17" w:rsidRPr="00BA1BAE">
        <w:rPr>
          <w:rFonts w:ascii="Calibri" w:hAnsi="Calibri" w:cs="Calibri"/>
          <w:sz w:val="22"/>
          <w:szCs w:val="22"/>
          <w:lang w:val="en-CA"/>
        </w:rPr>
        <w:t xml:space="preserve">program </w:t>
      </w:r>
      <w:r w:rsidR="0069310F" w:rsidRPr="00BA1BAE">
        <w:rPr>
          <w:rFonts w:ascii="Calibri" w:hAnsi="Calibri" w:cs="Calibri"/>
          <w:sz w:val="22"/>
          <w:szCs w:val="22"/>
          <w:lang w:val="en-CA"/>
        </w:rPr>
        <w:t>website</w:t>
      </w:r>
      <w:r w:rsidR="00CD091D" w:rsidRPr="00BA1BAE">
        <w:rPr>
          <w:rStyle w:val="FootnoteReference"/>
          <w:rFonts w:ascii="Calibri" w:hAnsi="Calibri" w:cs="Calibri"/>
          <w:sz w:val="22"/>
          <w:szCs w:val="22"/>
          <w:lang w:val="en-CA"/>
        </w:rPr>
        <w:footnoteReference w:id="27"/>
      </w:r>
      <w:r w:rsidR="0069310F" w:rsidRPr="00BA1BAE">
        <w:rPr>
          <w:rFonts w:ascii="Calibri" w:hAnsi="Calibri" w:cs="Calibri"/>
          <w:sz w:val="22"/>
          <w:szCs w:val="22"/>
          <w:lang w:val="en-CA"/>
        </w:rPr>
        <w:t xml:space="preserve"> which is public as well as a dedicated </w:t>
      </w:r>
      <w:hyperlink r:id="rId24" w:history="1">
        <w:r w:rsidR="0069310F" w:rsidRPr="00BA1BAE">
          <w:rPr>
            <w:rStyle w:val="Hyperlink"/>
            <w:rFonts w:ascii="Calibri" w:hAnsi="Calibri" w:cs="Calibri"/>
            <w:sz w:val="22"/>
            <w:szCs w:val="22"/>
            <w:lang w:val="en-CA"/>
          </w:rPr>
          <w:t>LinkedIn</w:t>
        </w:r>
      </w:hyperlink>
      <w:r w:rsidR="0069310F" w:rsidRPr="00BA1BAE">
        <w:rPr>
          <w:rFonts w:ascii="Calibri" w:hAnsi="Calibri" w:cs="Calibri"/>
          <w:sz w:val="22"/>
          <w:szCs w:val="22"/>
          <w:lang w:val="en-CA"/>
        </w:rPr>
        <w:t xml:space="preserve"> page for AMP projects</w:t>
      </w:r>
      <w:r w:rsidR="00D565FB" w:rsidRPr="00BA1BAE">
        <w:rPr>
          <w:rFonts w:ascii="Calibri" w:hAnsi="Calibri" w:cs="Calibri"/>
          <w:sz w:val="22"/>
          <w:szCs w:val="22"/>
          <w:lang w:val="en-CA"/>
        </w:rPr>
        <w:t xml:space="preserve"> managed by the regional AMP project</w:t>
      </w:r>
      <w:r w:rsidR="00722D17" w:rsidRPr="00BA1BAE">
        <w:rPr>
          <w:rFonts w:ascii="Calibri" w:hAnsi="Calibri" w:cs="Calibri"/>
          <w:sz w:val="22"/>
          <w:szCs w:val="22"/>
          <w:lang w:val="en-CA"/>
        </w:rPr>
        <w:t xml:space="preserve"> </w:t>
      </w:r>
      <w:r w:rsidR="00982A22" w:rsidRPr="00BA1BAE">
        <w:rPr>
          <w:rFonts w:ascii="Calibri" w:hAnsi="Calibri" w:cs="Calibri"/>
          <w:sz w:val="22"/>
          <w:szCs w:val="22"/>
          <w:lang w:val="en-CA"/>
        </w:rPr>
        <w:t xml:space="preserve">and a </w:t>
      </w:r>
      <w:hyperlink r:id="rId25" w:history="1">
        <w:r w:rsidR="00982A22" w:rsidRPr="00BA1BAE">
          <w:rPr>
            <w:rStyle w:val="Hyperlink"/>
            <w:rFonts w:ascii="Calibri" w:hAnsi="Calibri" w:cs="Calibri"/>
            <w:sz w:val="22"/>
            <w:szCs w:val="22"/>
            <w:lang w:val="en-CA"/>
          </w:rPr>
          <w:t>LinkedIn</w:t>
        </w:r>
      </w:hyperlink>
      <w:r w:rsidR="00982A22" w:rsidRPr="00BA1BAE">
        <w:rPr>
          <w:rFonts w:ascii="Calibri" w:hAnsi="Calibri" w:cs="Calibri"/>
          <w:sz w:val="22"/>
          <w:szCs w:val="22"/>
          <w:lang w:val="en-CA"/>
        </w:rPr>
        <w:t xml:space="preserve"> page for the UNDP Somalia CO </w:t>
      </w:r>
      <w:r w:rsidR="00722D17" w:rsidRPr="00BA1BAE">
        <w:rPr>
          <w:rFonts w:ascii="Calibri" w:hAnsi="Calibri" w:cs="Calibri"/>
          <w:sz w:val="22"/>
          <w:szCs w:val="22"/>
          <w:lang w:val="en-CA"/>
        </w:rPr>
        <w:t xml:space="preserve">where news </w:t>
      </w:r>
      <w:r w:rsidR="00982A22" w:rsidRPr="00BA1BAE">
        <w:rPr>
          <w:rFonts w:ascii="Calibri" w:hAnsi="Calibri" w:cs="Calibri"/>
          <w:sz w:val="22"/>
          <w:szCs w:val="22"/>
          <w:lang w:val="en-CA"/>
        </w:rPr>
        <w:t>relating to</w:t>
      </w:r>
      <w:r w:rsidR="00722D17" w:rsidRPr="00BA1BAE">
        <w:rPr>
          <w:rFonts w:ascii="Calibri" w:hAnsi="Calibri" w:cs="Calibri"/>
          <w:sz w:val="22"/>
          <w:szCs w:val="22"/>
          <w:lang w:val="en-CA"/>
        </w:rPr>
        <w:t xml:space="preserve"> the Somalia AMP project are published</w:t>
      </w:r>
      <w:r w:rsidR="0069310F" w:rsidRPr="00BA1BAE">
        <w:rPr>
          <w:rFonts w:ascii="Calibri" w:hAnsi="Calibri" w:cs="Calibri"/>
          <w:sz w:val="22"/>
          <w:szCs w:val="22"/>
          <w:lang w:val="en-CA"/>
        </w:rPr>
        <w:t>. Activities such as project board meetings have been uploaded on social media platforms such as Facebook</w:t>
      </w:r>
      <w:r w:rsidR="00606FA0" w:rsidRPr="00BA1BAE">
        <w:rPr>
          <w:rFonts w:ascii="Calibri" w:hAnsi="Calibri" w:cs="Calibri"/>
          <w:sz w:val="22"/>
          <w:szCs w:val="22"/>
          <w:lang w:val="en-CA"/>
        </w:rPr>
        <w:t>, Twitter</w:t>
      </w:r>
      <w:r w:rsidR="00606FA0" w:rsidRPr="00BA1BAE">
        <w:rPr>
          <w:rStyle w:val="FootnoteReference"/>
          <w:rFonts w:ascii="Calibri" w:hAnsi="Calibri" w:cs="Calibri"/>
          <w:sz w:val="22"/>
          <w:szCs w:val="22"/>
          <w:lang w:val="en-CA"/>
        </w:rPr>
        <w:footnoteReference w:id="28"/>
      </w:r>
      <w:r w:rsidR="0069310F" w:rsidRPr="00BA1BAE">
        <w:rPr>
          <w:rFonts w:ascii="Calibri" w:hAnsi="Calibri" w:cs="Calibri"/>
          <w:sz w:val="22"/>
          <w:szCs w:val="22"/>
          <w:lang w:val="en-CA"/>
        </w:rPr>
        <w:t xml:space="preserve"> and </w:t>
      </w:r>
      <w:proofErr w:type="spellStart"/>
      <w:r w:rsidR="0069310F" w:rsidRPr="00BA1BAE">
        <w:rPr>
          <w:rFonts w:ascii="Calibri" w:hAnsi="Calibri" w:cs="Calibri"/>
          <w:sz w:val="22"/>
          <w:szCs w:val="22"/>
          <w:lang w:val="en-CA"/>
        </w:rPr>
        <w:t>Youtube</w:t>
      </w:r>
      <w:proofErr w:type="spellEnd"/>
      <w:r w:rsidR="0069310F" w:rsidRPr="00BA1BAE">
        <w:rPr>
          <w:rStyle w:val="FootnoteReference"/>
          <w:rFonts w:ascii="Calibri" w:hAnsi="Calibri" w:cs="Calibri"/>
          <w:sz w:val="22"/>
          <w:szCs w:val="22"/>
          <w:lang w:val="en-CA"/>
        </w:rPr>
        <w:footnoteReference w:id="29"/>
      </w:r>
      <w:r w:rsidR="0069310F" w:rsidRPr="00BA1BAE">
        <w:rPr>
          <w:rFonts w:ascii="Calibri" w:hAnsi="Calibri" w:cs="Calibri"/>
          <w:sz w:val="22"/>
          <w:szCs w:val="22"/>
          <w:lang w:val="en-CA"/>
        </w:rPr>
        <w:t xml:space="preserve">. </w:t>
      </w:r>
      <w:r w:rsidR="00BC588C" w:rsidRPr="00BA1BAE">
        <w:rPr>
          <w:rFonts w:ascii="Calibri" w:hAnsi="Calibri" w:cs="Calibri"/>
          <w:sz w:val="22"/>
          <w:szCs w:val="22"/>
          <w:lang w:val="en-CA"/>
        </w:rPr>
        <w:t xml:space="preserve"> </w:t>
      </w:r>
      <w:r w:rsidR="008B4004" w:rsidRPr="00BA1BAE">
        <w:rPr>
          <w:rFonts w:ascii="Calibri" w:hAnsi="Calibri" w:cs="Calibri"/>
          <w:sz w:val="22"/>
          <w:szCs w:val="22"/>
          <w:lang w:val="en-CA"/>
        </w:rPr>
        <w:t xml:space="preserve">The AMP project has also enhanced its visibility through participation at major events such as the </w:t>
      </w:r>
      <w:r w:rsidR="00FB2CD1" w:rsidRPr="00BA1BAE">
        <w:rPr>
          <w:rFonts w:ascii="Calibri" w:hAnsi="Calibri" w:cs="Calibri"/>
          <w:sz w:val="22"/>
          <w:szCs w:val="22"/>
          <w:lang w:val="en-CA"/>
        </w:rPr>
        <w:t>29</w:t>
      </w:r>
      <w:r w:rsidR="00FB2CD1" w:rsidRPr="00BA1BAE">
        <w:rPr>
          <w:rFonts w:ascii="Calibri" w:hAnsi="Calibri" w:cs="Calibri"/>
          <w:sz w:val="22"/>
          <w:szCs w:val="22"/>
          <w:vertAlign w:val="superscript"/>
          <w:lang w:val="en-CA"/>
        </w:rPr>
        <w:t>th</w:t>
      </w:r>
      <w:r w:rsidR="00FB2CD1" w:rsidRPr="00BA1BAE">
        <w:rPr>
          <w:rFonts w:ascii="Calibri" w:hAnsi="Calibri" w:cs="Calibri"/>
          <w:sz w:val="22"/>
          <w:szCs w:val="22"/>
          <w:lang w:val="en-CA"/>
        </w:rPr>
        <w:t xml:space="preserve"> session of the </w:t>
      </w:r>
      <w:r w:rsidR="008B4004" w:rsidRPr="00BA1BAE">
        <w:rPr>
          <w:rFonts w:ascii="Calibri" w:hAnsi="Calibri" w:cs="Calibri"/>
          <w:sz w:val="22"/>
          <w:szCs w:val="22"/>
          <w:lang w:val="en-CA"/>
        </w:rPr>
        <w:t>UNFCCC Conference of the Parties (</w:t>
      </w:r>
      <w:r w:rsidR="00FB2CD1" w:rsidRPr="00BA1BAE">
        <w:rPr>
          <w:rFonts w:ascii="Calibri" w:hAnsi="Calibri" w:cs="Calibri"/>
          <w:sz w:val="22"/>
          <w:szCs w:val="22"/>
          <w:lang w:val="en-CA"/>
        </w:rPr>
        <w:t>COP29</w:t>
      </w:r>
      <w:r w:rsidR="008B4004" w:rsidRPr="00BA1BAE">
        <w:rPr>
          <w:rFonts w:ascii="Calibri" w:hAnsi="Calibri" w:cs="Calibri"/>
          <w:sz w:val="22"/>
          <w:szCs w:val="22"/>
          <w:lang w:val="en-CA"/>
        </w:rPr>
        <w:t xml:space="preserve">), </w:t>
      </w:r>
      <w:r w:rsidR="00D565FB" w:rsidRPr="00BA1BAE">
        <w:rPr>
          <w:rFonts w:ascii="Calibri" w:hAnsi="Calibri" w:cs="Calibri"/>
          <w:sz w:val="22"/>
          <w:szCs w:val="22"/>
          <w:lang w:val="en-CA"/>
        </w:rPr>
        <w:t xml:space="preserve">community of practice, </w:t>
      </w:r>
      <w:r w:rsidR="008B4004" w:rsidRPr="00BA1BAE">
        <w:rPr>
          <w:rFonts w:ascii="Calibri" w:hAnsi="Calibri" w:cs="Calibri"/>
          <w:sz w:val="22"/>
          <w:szCs w:val="22"/>
          <w:lang w:val="en-CA"/>
        </w:rPr>
        <w:t xml:space="preserve">national events on </w:t>
      </w:r>
      <w:proofErr w:type="spellStart"/>
      <w:r w:rsidR="008B4004" w:rsidRPr="00BA1BAE">
        <w:rPr>
          <w:rFonts w:ascii="Calibri" w:hAnsi="Calibri" w:cs="Calibri"/>
          <w:sz w:val="22"/>
          <w:szCs w:val="22"/>
          <w:lang w:val="en-CA"/>
        </w:rPr>
        <w:t>minigrid</w:t>
      </w:r>
      <w:proofErr w:type="spellEnd"/>
      <w:r w:rsidR="008B4004" w:rsidRPr="00BA1BAE">
        <w:rPr>
          <w:rFonts w:ascii="Calibri" w:hAnsi="Calibri" w:cs="Calibri"/>
          <w:sz w:val="22"/>
          <w:szCs w:val="22"/>
          <w:lang w:val="en-CA"/>
        </w:rPr>
        <w:t xml:space="preserve"> awareness and trainings.</w:t>
      </w:r>
      <w:r w:rsidR="00FB2CD1" w:rsidRPr="00BA1BAE">
        <w:rPr>
          <w:rFonts w:ascii="Calibri" w:hAnsi="Calibri" w:cs="Calibri"/>
          <w:sz w:val="22"/>
          <w:szCs w:val="22"/>
          <w:lang w:val="en-CA"/>
        </w:rPr>
        <w:t xml:space="preserve"> The regional AMP Community of Practice meetings held annually (online or in-person) brings together all AMP national projects for experience sharing.</w:t>
      </w:r>
      <w:r w:rsidR="008B4004" w:rsidRPr="00BA1BAE">
        <w:rPr>
          <w:rFonts w:ascii="Calibri" w:hAnsi="Calibri" w:cs="Calibri"/>
          <w:sz w:val="22"/>
          <w:szCs w:val="22"/>
          <w:lang w:val="en-CA"/>
        </w:rPr>
        <w:t xml:space="preserve"> </w:t>
      </w:r>
      <w:r w:rsidR="00FB2CD1" w:rsidRPr="00BA1BAE">
        <w:rPr>
          <w:rFonts w:ascii="Calibri" w:hAnsi="Calibri" w:cs="Calibri"/>
          <w:sz w:val="22"/>
          <w:szCs w:val="22"/>
          <w:lang w:val="en-CA"/>
        </w:rPr>
        <w:t>For instance, the</w:t>
      </w:r>
      <w:r w:rsidR="00D565FB" w:rsidRPr="00BA1BAE">
        <w:rPr>
          <w:rFonts w:ascii="Calibri" w:hAnsi="Calibri" w:cs="Calibri"/>
          <w:sz w:val="22"/>
          <w:szCs w:val="22"/>
          <w:lang w:val="en-CA"/>
        </w:rPr>
        <w:t xml:space="preserve"> AMP Somalia project team participated in the AMP community forum co-organised by the AMP regional project and the Energy Access Investment Forum in Lagos, Nigeria. This inaugural in-person Community of Practice event offered valuable opportunities for networking, knowledge exchange, and sharing project achievements. During the sessions, the Somalia team presented the distinctive features of the country’s energy landscape, outlining progress made, existing challenges, and emerging opportunities in a context characterized by the absence of a national </w:t>
      </w:r>
      <w:r w:rsidR="00D565FB" w:rsidRPr="00BA1BAE">
        <w:rPr>
          <w:rFonts w:ascii="Calibri" w:hAnsi="Calibri" w:cs="Calibri"/>
          <w:sz w:val="22"/>
          <w:szCs w:val="22"/>
          <w:lang w:val="en-CA"/>
        </w:rPr>
        <w:lastRenderedPageBreak/>
        <w:t>grid and a largely unregulated, privately driven electricity sector.</w:t>
      </w:r>
      <w:r w:rsidR="00FB2CD1" w:rsidRPr="00BA1BAE">
        <w:rPr>
          <w:rFonts w:ascii="Calibri" w:hAnsi="Calibri" w:cs="Calibri"/>
          <w:sz w:val="22"/>
          <w:szCs w:val="22"/>
          <w:lang w:val="en-CA"/>
        </w:rPr>
        <w:t xml:space="preserve">  </w:t>
      </w:r>
      <w:r w:rsidR="00BC588C" w:rsidRPr="00BA1BAE">
        <w:rPr>
          <w:rFonts w:ascii="Calibri" w:hAnsi="Calibri" w:cs="Calibri"/>
          <w:sz w:val="22"/>
          <w:szCs w:val="22"/>
          <w:lang w:val="en-CA"/>
        </w:rPr>
        <w:t xml:space="preserve">Project visibility is further boosted by events such as the AMP launch, the DREI workshop, and the national dialogue.  </w:t>
      </w:r>
    </w:p>
    <w:p w14:paraId="429193DF" w14:textId="3488EA10" w:rsidR="00071A37" w:rsidRPr="00BA1BAE" w:rsidRDefault="55C913FE" w:rsidP="00256CAE">
      <w:pPr>
        <w:spacing w:after="120" w:line="276" w:lineRule="auto"/>
        <w:jc w:val="both"/>
        <w:rPr>
          <w:rFonts w:ascii="Calibri" w:hAnsi="Calibri" w:cs="Calibri"/>
          <w:sz w:val="22"/>
          <w:szCs w:val="22"/>
          <w:lang w:val="en-CA"/>
        </w:rPr>
      </w:pPr>
      <w:r w:rsidRPr="00BA1BAE">
        <w:rPr>
          <w:rFonts w:ascii="Calibri" w:hAnsi="Calibri" w:cs="Calibri"/>
          <w:b/>
          <w:bCs/>
          <w:sz w:val="22"/>
          <w:szCs w:val="22"/>
          <w:lang w:val="en-CA"/>
        </w:rPr>
        <w:t>A concise summary of the project’s contribution to sustainable development and global environmental benefits is provided as follows</w:t>
      </w:r>
      <w:r w:rsidRPr="00BA1BAE">
        <w:rPr>
          <w:rFonts w:ascii="Calibri" w:hAnsi="Calibri" w:cs="Calibri"/>
          <w:sz w:val="22"/>
          <w:szCs w:val="22"/>
          <w:lang w:val="en-CA"/>
        </w:rPr>
        <w:t xml:space="preserve">: </w:t>
      </w:r>
      <w:r w:rsidR="6CB6A7B8" w:rsidRPr="00BA1BAE">
        <w:rPr>
          <w:rFonts w:ascii="Calibri" w:hAnsi="Calibri" w:cs="Calibri"/>
          <w:sz w:val="22"/>
          <w:szCs w:val="22"/>
          <w:lang w:val="en-CA"/>
        </w:rPr>
        <w:t xml:space="preserve">The AMP </w:t>
      </w:r>
      <w:r w:rsidR="219A46E2" w:rsidRPr="00BA1BAE">
        <w:rPr>
          <w:rFonts w:ascii="Calibri" w:hAnsi="Calibri" w:cs="Calibri"/>
          <w:sz w:val="22"/>
          <w:szCs w:val="22"/>
          <w:lang w:val="en-CA"/>
        </w:rPr>
        <w:t>Somalia</w:t>
      </w:r>
      <w:r w:rsidR="6CB6A7B8" w:rsidRPr="00BA1BAE">
        <w:rPr>
          <w:rFonts w:ascii="Calibri" w:hAnsi="Calibri" w:cs="Calibri"/>
          <w:sz w:val="22"/>
          <w:szCs w:val="22"/>
          <w:lang w:val="en-CA"/>
        </w:rPr>
        <w:t xml:space="preserve"> project contributes </w:t>
      </w:r>
      <w:r w:rsidR="219A46E2" w:rsidRPr="00BA1BAE">
        <w:rPr>
          <w:rFonts w:ascii="Calibri" w:hAnsi="Calibri" w:cs="Calibri"/>
          <w:sz w:val="22"/>
          <w:szCs w:val="22"/>
          <w:lang w:val="en-CA"/>
        </w:rPr>
        <w:t xml:space="preserve">significantly </w:t>
      </w:r>
      <w:r w:rsidR="6CB6A7B8" w:rsidRPr="00BA1BAE">
        <w:rPr>
          <w:rFonts w:ascii="Calibri" w:hAnsi="Calibri" w:cs="Calibri"/>
          <w:sz w:val="22"/>
          <w:szCs w:val="22"/>
          <w:lang w:val="en-CA"/>
        </w:rPr>
        <w:t xml:space="preserve">to sustainable development by addressing energy access gaps in rural communities through decentralized renewable energy solutions. Its focus </w:t>
      </w:r>
      <w:r w:rsidR="2B56F70B" w:rsidRPr="00BA1BAE">
        <w:rPr>
          <w:rFonts w:ascii="Calibri" w:hAnsi="Calibri" w:cs="Calibri"/>
          <w:sz w:val="22"/>
          <w:szCs w:val="22"/>
          <w:lang w:val="en-CA"/>
        </w:rPr>
        <w:t xml:space="preserve">is </w:t>
      </w:r>
      <w:r w:rsidR="6CB6A7B8" w:rsidRPr="00BA1BAE">
        <w:rPr>
          <w:rFonts w:ascii="Calibri" w:hAnsi="Calibri" w:cs="Calibri"/>
          <w:sz w:val="22"/>
          <w:szCs w:val="22"/>
          <w:lang w:val="en-CA"/>
        </w:rPr>
        <w:t xml:space="preserve">on piloting innovative </w:t>
      </w:r>
      <w:proofErr w:type="spellStart"/>
      <w:r w:rsidR="6CB6A7B8" w:rsidRPr="00BA1BAE">
        <w:rPr>
          <w:rFonts w:ascii="Calibri" w:hAnsi="Calibri" w:cs="Calibri"/>
          <w:sz w:val="22"/>
          <w:szCs w:val="22"/>
          <w:lang w:val="en-CA"/>
        </w:rPr>
        <w:t>minigrid</w:t>
      </w:r>
      <w:proofErr w:type="spellEnd"/>
      <w:r w:rsidR="6CB6A7B8" w:rsidRPr="00BA1BAE">
        <w:rPr>
          <w:rFonts w:ascii="Calibri" w:hAnsi="Calibri" w:cs="Calibri"/>
          <w:sz w:val="22"/>
          <w:szCs w:val="22"/>
          <w:lang w:val="en-CA"/>
        </w:rPr>
        <w:t xml:space="preserve"> business models</w:t>
      </w:r>
      <w:r w:rsidR="473A6C77" w:rsidRPr="00BA1BAE">
        <w:rPr>
          <w:rFonts w:ascii="Calibri" w:hAnsi="Calibri" w:cs="Calibri"/>
          <w:sz w:val="22"/>
          <w:szCs w:val="22"/>
          <w:lang w:val="en-CA"/>
        </w:rPr>
        <w:t>,</w:t>
      </w:r>
      <w:r w:rsidR="6CB6A7B8" w:rsidRPr="00BA1BAE">
        <w:rPr>
          <w:rFonts w:ascii="Calibri" w:hAnsi="Calibri" w:cs="Calibri"/>
          <w:sz w:val="22"/>
          <w:szCs w:val="22"/>
          <w:lang w:val="en-CA"/>
        </w:rPr>
        <w:t xml:space="preserve"> particularly in underserved areas</w:t>
      </w:r>
      <w:r w:rsidR="219A46E2" w:rsidRPr="00BA1BAE">
        <w:rPr>
          <w:rFonts w:ascii="Calibri" w:hAnsi="Calibri" w:cs="Calibri"/>
          <w:sz w:val="22"/>
          <w:szCs w:val="22"/>
          <w:lang w:val="en-CA"/>
        </w:rPr>
        <w:t xml:space="preserve"> across the country</w:t>
      </w:r>
      <w:r w:rsidR="68ED1C27" w:rsidRPr="00BA1BAE">
        <w:rPr>
          <w:rFonts w:ascii="Calibri" w:hAnsi="Calibri" w:cs="Calibri"/>
          <w:sz w:val="22"/>
          <w:szCs w:val="22"/>
          <w:lang w:val="en-CA"/>
        </w:rPr>
        <w:t>.</w:t>
      </w:r>
      <w:r w:rsidR="219A46E2" w:rsidRPr="00BA1BAE">
        <w:rPr>
          <w:rFonts w:ascii="Calibri" w:hAnsi="Calibri" w:cs="Calibri"/>
          <w:sz w:val="22"/>
          <w:szCs w:val="22"/>
          <w:lang w:val="en-CA"/>
        </w:rPr>
        <w:t xml:space="preserve"> </w:t>
      </w:r>
      <w:r w:rsidR="6CB6A7B8" w:rsidRPr="00BA1BAE">
        <w:rPr>
          <w:rFonts w:ascii="Calibri" w:hAnsi="Calibri" w:cs="Calibri"/>
          <w:sz w:val="22"/>
          <w:szCs w:val="22"/>
          <w:lang w:val="en-CA"/>
        </w:rPr>
        <w:t xml:space="preserve"> Capacity building has been a central feature of the project. AMP has strengthened the technical and business capacities of potential </w:t>
      </w:r>
      <w:proofErr w:type="spellStart"/>
      <w:r w:rsidR="6CB6A7B8" w:rsidRPr="00BA1BAE">
        <w:rPr>
          <w:rFonts w:ascii="Calibri" w:hAnsi="Calibri" w:cs="Calibri"/>
          <w:sz w:val="22"/>
          <w:szCs w:val="22"/>
          <w:lang w:val="en-CA"/>
        </w:rPr>
        <w:t>minigrid</w:t>
      </w:r>
      <w:proofErr w:type="spellEnd"/>
      <w:r w:rsidR="6CB6A7B8" w:rsidRPr="00BA1BAE">
        <w:rPr>
          <w:rFonts w:ascii="Calibri" w:hAnsi="Calibri" w:cs="Calibri"/>
          <w:sz w:val="22"/>
          <w:szCs w:val="22"/>
          <w:lang w:val="en-CA"/>
        </w:rPr>
        <w:t xml:space="preserve"> developers and operators through targeted training. From a global environmental perspective, the project promotes the displacement of fossil fuels through solar PV-battery systems, reducing future GHG emissions in </w:t>
      </w:r>
      <w:r w:rsidR="4DC8C461" w:rsidRPr="00BA1BAE">
        <w:rPr>
          <w:rFonts w:ascii="Calibri" w:hAnsi="Calibri" w:cs="Calibri"/>
          <w:sz w:val="22"/>
          <w:szCs w:val="22"/>
          <w:lang w:val="en-CA"/>
        </w:rPr>
        <w:t>Somalia’s growing</w:t>
      </w:r>
      <w:r w:rsidR="6CB6A7B8" w:rsidRPr="00BA1BAE">
        <w:rPr>
          <w:rFonts w:ascii="Calibri" w:hAnsi="Calibri" w:cs="Calibri"/>
          <w:sz w:val="22"/>
          <w:szCs w:val="22"/>
          <w:lang w:val="en-CA"/>
        </w:rPr>
        <w:t xml:space="preserve"> off-grid sector</w:t>
      </w:r>
      <w:r w:rsidR="190BEE2E" w:rsidRPr="00BA1BAE">
        <w:rPr>
          <w:rFonts w:ascii="Calibri" w:hAnsi="Calibri" w:cs="Calibri"/>
          <w:sz w:val="22"/>
          <w:szCs w:val="22"/>
          <w:lang w:val="en-CA"/>
        </w:rPr>
        <w:t xml:space="preserve"> – this will however be achieved once construction of the </w:t>
      </w:r>
      <w:proofErr w:type="spellStart"/>
      <w:r w:rsidR="190BEE2E" w:rsidRPr="00BA1BAE">
        <w:rPr>
          <w:rFonts w:ascii="Calibri" w:hAnsi="Calibri" w:cs="Calibri"/>
          <w:sz w:val="22"/>
          <w:szCs w:val="22"/>
          <w:lang w:val="en-CA"/>
        </w:rPr>
        <w:t>minigrids</w:t>
      </w:r>
      <w:proofErr w:type="spellEnd"/>
      <w:r w:rsidR="190BEE2E" w:rsidRPr="00BA1BAE">
        <w:rPr>
          <w:rFonts w:ascii="Calibri" w:hAnsi="Calibri" w:cs="Calibri"/>
          <w:sz w:val="22"/>
          <w:szCs w:val="22"/>
          <w:lang w:val="en-CA"/>
        </w:rPr>
        <w:t xml:space="preserve"> </w:t>
      </w:r>
      <w:proofErr w:type="gramStart"/>
      <w:r w:rsidR="190BEE2E" w:rsidRPr="00BA1BAE">
        <w:rPr>
          <w:rFonts w:ascii="Calibri" w:hAnsi="Calibri" w:cs="Calibri"/>
          <w:sz w:val="22"/>
          <w:szCs w:val="22"/>
          <w:lang w:val="en-CA"/>
        </w:rPr>
        <w:t>are</w:t>
      </w:r>
      <w:proofErr w:type="gramEnd"/>
      <w:r w:rsidR="190BEE2E" w:rsidRPr="00BA1BAE">
        <w:rPr>
          <w:rFonts w:ascii="Calibri" w:hAnsi="Calibri" w:cs="Calibri"/>
          <w:sz w:val="22"/>
          <w:szCs w:val="22"/>
          <w:lang w:val="en-CA"/>
        </w:rPr>
        <w:t xml:space="preserve"> completed and they have been commissioned</w:t>
      </w:r>
      <w:r w:rsidR="6CB6A7B8" w:rsidRPr="00BA1BAE">
        <w:rPr>
          <w:rFonts w:ascii="Calibri" w:hAnsi="Calibri" w:cs="Calibri"/>
          <w:sz w:val="22"/>
          <w:szCs w:val="22"/>
          <w:lang w:val="en-CA"/>
        </w:rPr>
        <w:t>. The project's use of the DREI methodology to identify derisking instruments is aligned with climate finance principles, increasing the long-term investment attractiveness of clean energy in the country.</w:t>
      </w:r>
      <w:r w:rsidR="68ED1C27" w:rsidRPr="00BA1BAE">
        <w:rPr>
          <w:rFonts w:ascii="Calibri" w:hAnsi="Calibri" w:cs="Calibri"/>
          <w:sz w:val="22"/>
          <w:szCs w:val="22"/>
          <w:lang w:val="en-CA"/>
        </w:rPr>
        <w:t xml:space="preserve"> </w:t>
      </w:r>
      <w:r w:rsidR="24B17A61" w:rsidRPr="00BA1BAE">
        <w:rPr>
          <w:rFonts w:ascii="Calibri" w:hAnsi="Calibri" w:cs="Calibri"/>
          <w:sz w:val="22"/>
          <w:szCs w:val="22"/>
          <w:lang w:val="en-CA"/>
        </w:rPr>
        <w:t>Despite coordination challenges</w:t>
      </w:r>
      <w:r w:rsidR="219A46E2" w:rsidRPr="00BA1BAE">
        <w:rPr>
          <w:rFonts w:ascii="Calibri" w:hAnsi="Calibri" w:cs="Calibri"/>
          <w:sz w:val="22"/>
          <w:szCs w:val="22"/>
          <w:lang w:val="en-CA"/>
        </w:rPr>
        <w:t xml:space="preserve"> </w:t>
      </w:r>
      <w:r w:rsidR="68ED1C27" w:rsidRPr="00BA1BAE">
        <w:rPr>
          <w:rFonts w:ascii="Calibri" w:hAnsi="Calibri" w:cs="Calibri"/>
          <w:sz w:val="22"/>
          <w:szCs w:val="22"/>
          <w:lang w:val="en-CA"/>
        </w:rPr>
        <w:t xml:space="preserve">which </w:t>
      </w:r>
      <w:r w:rsidR="219A46E2" w:rsidRPr="00BA1BAE">
        <w:rPr>
          <w:rFonts w:ascii="Calibri" w:hAnsi="Calibri" w:cs="Calibri"/>
          <w:sz w:val="22"/>
          <w:szCs w:val="22"/>
          <w:lang w:val="en-CA"/>
        </w:rPr>
        <w:t>caus</w:t>
      </w:r>
      <w:r w:rsidR="68ED1C27" w:rsidRPr="00BA1BAE">
        <w:rPr>
          <w:rFonts w:ascii="Calibri" w:hAnsi="Calibri" w:cs="Calibri"/>
          <w:sz w:val="22"/>
          <w:szCs w:val="22"/>
          <w:lang w:val="en-CA"/>
        </w:rPr>
        <w:t>ed</w:t>
      </w:r>
      <w:r w:rsidR="219A46E2" w:rsidRPr="00BA1BAE">
        <w:rPr>
          <w:rFonts w:ascii="Calibri" w:hAnsi="Calibri" w:cs="Calibri"/>
          <w:sz w:val="22"/>
          <w:szCs w:val="22"/>
          <w:lang w:val="en-CA"/>
        </w:rPr>
        <w:t xml:space="preserve"> delays</w:t>
      </w:r>
      <w:r w:rsidR="24B17A61" w:rsidRPr="00BA1BAE">
        <w:rPr>
          <w:rFonts w:ascii="Calibri" w:hAnsi="Calibri" w:cs="Calibri"/>
          <w:sz w:val="22"/>
          <w:szCs w:val="22"/>
          <w:lang w:val="en-CA"/>
        </w:rPr>
        <w:t xml:space="preserve">, AMP </w:t>
      </w:r>
      <w:r w:rsidR="219A46E2" w:rsidRPr="00BA1BAE">
        <w:rPr>
          <w:rFonts w:ascii="Calibri" w:hAnsi="Calibri" w:cs="Calibri"/>
          <w:sz w:val="22"/>
          <w:szCs w:val="22"/>
          <w:lang w:val="en-CA"/>
        </w:rPr>
        <w:t>Somalia</w:t>
      </w:r>
      <w:r w:rsidR="24B17A61" w:rsidRPr="00BA1BAE">
        <w:rPr>
          <w:rFonts w:ascii="Calibri" w:hAnsi="Calibri" w:cs="Calibri"/>
          <w:sz w:val="22"/>
          <w:szCs w:val="22"/>
          <w:lang w:val="en-CA"/>
        </w:rPr>
        <w:t xml:space="preserve"> demonstrates strong potential for delivering socially inclusive and environmentally beneficial energy access models—advancing</w:t>
      </w:r>
      <w:r w:rsidR="6E9B3E6B" w:rsidRPr="00BA1BAE">
        <w:rPr>
          <w:rFonts w:ascii="Calibri" w:hAnsi="Calibri" w:cs="Calibri"/>
          <w:sz w:val="22"/>
          <w:szCs w:val="22"/>
          <w:lang w:val="en-CA"/>
        </w:rPr>
        <w:t xml:space="preserve"> Sustainable Development Goals</w:t>
      </w:r>
      <w:r w:rsidR="24B17A61" w:rsidRPr="00BA1BAE">
        <w:rPr>
          <w:rFonts w:ascii="Calibri" w:hAnsi="Calibri" w:cs="Calibri"/>
          <w:sz w:val="22"/>
          <w:szCs w:val="22"/>
          <w:lang w:val="en-CA"/>
        </w:rPr>
        <w:t xml:space="preserve"> </w:t>
      </w:r>
      <w:r w:rsidR="6E9B3E6B" w:rsidRPr="00BA1BAE">
        <w:rPr>
          <w:rFonts w:ascii="Calibri" w:hAnsi="Calibri" w:cs="Calibri"/>
          <w:sz w:val="22"/>
          <w:szCs w:val="22"/>
          <w:lang w:val="en-CA"/>
        </w:rPr>
        <w:t>(</w:t>
      </w:r>
      <w:r w:rsidR="24B17A61" w:rsidRPr="00BA1BAE">
        <w:rPr>
          <w:rFonts w:ascii="Calibri" w:hAnsi="Calibri" w:cs="Calibri"/>
          <w:sz w:val="22"/>
          <w:szCs w:val="22"/>
          <w:lang w:val="en-CA"/>
        </w:rPr>
        <w:t>SDGs</w:t>
      </w:r>
      <w:r w:rsidR="6E9B3E6B" w:rsidRPr="00BA1BAE">
        <w:rPr>
          <w:rFonts w:ascii="Calibri" w:hAnsi="Calibri" w:cs="Calibri"/>
          <w:sz w:val="22"/>
          <w:szCs w:val="22"/>
          <w:lang w:val="en-CA"/>
        </w:rPr>
        <w:t>)</w:t>
      </w:r>
      <w:r w:rsidR="24B17A61" w:rsidRPr="00BA1BAE">
        <w:rPr>
          <w:rFonts w:ascii="Calibri" w:hAnsi="Calibri" w:cs="Calibri"/>
          <w:sz w:val="22"/>
          <w:szCs w:val="22"/>
          <w:lang w:val="en-CA"/>
        </w:rPr>
        <w:t xml:space="preserve"> 5, 7, and 13 while supporting long-term climate mitigation goals.</w:t>
      </w:r>
    </w:p>
    <w:p w14:paraId="2E552EF1" w14:textId="2358508F" w:rsidR="006B0F6E" w:rsidRPr="00BA1BAE" w:rsidRDefault="55C913FE" w:rsidP="00053A35">
      <w:pPr>
        <w:spacing w:before="120" w:after="120" w:line="276" w:lineRule="auto"/>
        <w:jc w:val="both"/>
        <w:rPr>
          <w:rFonts w:ascii="Calibri" w:hAnsi="Calibri" w:cs="Calibri"/>
          <w:sz w:val="22"/>
          <w:szCs w:val="22"/>
          <w:lang w:val="en-CA"/>
        </w:rPr>
      </w:pPr>
      <w:r w:rsidRPr="00BA1BAE">
        <w:rPr>
          <w:rFonts w:ascii="Calibri" w:hAnsi="Calibri" w:cs="Calibri"/>
          <w:sz w:val="22"/>
          <w:szCs w:val="22"/>
          <w:lang w:val="en-CA"/>
        </w:rPr>
        <w:t xml:space="preserve">Finally, the knowledge products and activities developed during implementation were reviewed against the approved knowledge management (KM) approach. The number and quality of these products were rated as satisfactory. </w:t>
      </w:r>
    </w:p>
    <w:p w14:paraId="3011B7B9" w14:textId="77777777" w:rsidR="000417F6" w:rsidRPr="00BA1BAE" w:rsidRDefault="44C025E0" w:rsidP="000417F6">
      <w:pPr>
        <w:pStyle w:val="Heading2"/>
        <w:rPr>
          <w:rFonts w:ascii="Calibri" w:hAnsi="Calibri" w:cs="Calibri"/>
          <w:lang w:val="en-CA"/>
        </w:rPr>
      </w:pPr>
      <w:bookmarkStart w:id="209" w:name="_Toc207288793"/>
      <w:r w:rsidRPr="00BA1BAE">
        <w:rPr>
          <w:rFonts w:ascii="Calibri" w:hAnsi="Calibri" w:cs="Calibri"/>
          <w:lang w:val="en-CA"/>
        </w:rPr>
        <w:t>Sustainability</w:t>
      </w:r>
      <w:bookmarkEnd w:id="208"/>
      <w:bookmarkEnd w:id="209"/>
    </w:p>
    <w:p w14:paraId="5A9C2F3E" w14:textId="5282584C" w:rsidR="00667B6D" w:rsidRPr="00BA1BAE" w:rsidRDefault="594F61B3" w:rsidP="00256CAE">
      <w:pPr>
        <w:spacing w:before="120" w:after="120" w:line="276" w:lineRule="auto"/>
        <w:jc w:val="both"/>
        <w:rPr>
          <w:rFonts w:ascii="Calibri" w:hAnsi="Calibri" w:cs="Calibri"/>
          <w:sz w:val="22"/>
          <w:szCs w:val="22"/>
          <w:lang w:val="en-CA"/>
        </w:rPr>
      </w:pPr>
      <w:r w:rsidRPr="00BA1BAE">
        <w:rPr>
          <w:rFonts w:ascii="Calibri" w:hAnsi="Calibri" w:cs="Calibri"/>
          <w:sz w:val="22"/>
          <w:szCs w:val="22"/>
          <w:lang w:val="en-CA"/>
        </w:rPr>
        <w:t xml:space="preserve">The evaluation reviewed whether the risks identified in the Project Document, Annual Project Reviews, and the </w:t>
      </w:r>
      <w:r w:rsidR="000709DF" w:rsidRPr="00BA1BAE">
        <w:rPr>
          <w:rFonts w:ascii="Calibri" w:hAnsi="Calibri" w:cs="Calibri"/>
          <w:sz w:val="22"/>
          <w:szCs w:val="22"/>
          <w:lang w:val="en-CA"/>
        </w:rPr>
        <w:t>Quantum</w:t>
      </w:r>
      <w:r w:rsidRPr="00BA1BAE">
        <w:rPr>
          <w:rFonts w:ascii="Calibri" w:hAnsi="Calibri" w:cs="Calibri"/>
          <w:sz w:val="22"/>
          <w:szCs w:val="22"/>
          <w:lang w:val="en-CA"/>
        </w:rPr>
        <w:t xml:space="preserve"> Risk Register represent the most critical threats to achieving the project's intended outcomes. The appropriateness and timeliness of the risk ratings were assessed as </w:t>
      </w:r>
      <w:r w:rsidR="0F69A011" w:rsidRPr="00BA1BAE">
        <w:rPr>
          <w:rFonts w:ascii="Calibri" w:hAnsi="Calibri" w:cs="Calibri"/>
          <w:sz w:val="22"/>
          <w:szCs w:val="22"/>
          <w:lang w:val="en-CA"/>
        </w:rPr>
        <w:t>adequate;</w:t>
      </w:r>
      <w:r w:rsidRPr="00BA1BAE">
        <w:rPr>
          <w:rFonts w:ascii="Calibri" w:hAnsi="Calibri" w:cs="Calibri"/>
          <w:sz w:val="22"/>
          <w:szCs w:val="22"/>
          <w:lang w:val="en-CA"/>
        </w:rPr>
        <w:t xml:space="preserve"> they </w:t>
      </w:r>
      <w:r w:rsidR="000709DF" w:rsidRPr="00BA1BAE">
        <w:rPr>
          <w:rFonts w:ascii="Calibri" w:hAnsi="Calibri" w:cs="Calibri"/>
          <w:sz w:val="22"/>
          <w:szCs w:val="22"/>
          <w:lang w:val="en-CA"/>
        </w:rPr>
        <w:t xml:space="preserve">are </w:t>
      </w:r>
      <w:r w:rsidRPr="00BA1BAE">
        <w:rPr>
          <w:rFonts w:ascii="Calibri" w:hAnsi="Calibri" w:cs="Calibri"/>
          <w:sz w:val="22"/>
          <w:szCs w:val="22"/>
          <w:lang w:val="en-CA"/>
        </w:rPr>
        <w:t xml:space="preserve">revised </w:t>
      </w:r>
      <w:r w:rsidR="000709DF" w:rsidRPr="00BA1BAE">
        <w:rPr>
          <w:rFonts w:ascii="Calibri" w:hAnsi="Calibri" w:cs="Calibri"/>
          <w:sz w:val="22"/>
          <w:szCs w:val="22"/>
          <w:lang w:val="en-CA"/>
        </w:rPr>
        <w:t>on a quarterly basis</w:t>
      </w:r>
      <w:r w:rsidRPr="00BA1BAE">
        <w:rPr>
          <w:rFonts w:ascii="Calibri" w:hAnsi="Calibri" w:cs="Calibri"/>
          <w:sz w:val="22"/>
          <w:szCs w:val="22"/>
          <w:lang w:val="en-CA"/>
        </w:rPr>
        <w:t xml:space="preserve">. </w:t>
      </w:r>
      <w:r w:rsidR="5F26D97C" w:rsidRPr="00BA1BAE">
        <w:rPr>
          <w:rFonts w:ascii="Calibri" w:hAnsi="Calibri" w:cs="Calibri"/>
          <w:sz w:val="22"/>
          <w:szCs w:val="22"/>
          <w:lang w:val="en-CA"/>
        </w:rPr>
        <w:t xml:space="preserve">While the </w:t>
      </w:r>
      <w:r w:rsidRPr="00BA1BAE">
        <w:rPr>
          <w:rFonts w:ascii="Calibri" w:hAnsi="Calibri" w:cs="Calibri"/>
          <w:sz w:val="22"/>
          <w:szCs w:val="22"/>
          <w:lang w:val="en-CA"/>
        </w:rPr>
        <w:t>identified risks in the risk register are still valid, well captured, and appropriately rated</w:t>
      </w:r>
      <w:r w:rsidR="5F26D97C" w:rsidRPr="00BA1BAE">
        <w:rPr>
          <w:rFonts w:ascii="Calibri" w:hAnsi="Calibri" w:cs="Calibri"/>
          <w:sz w:val="22"/>
          <w:szCs w:val="22"/>
          <w:lang w:val="en-CA"/>
        </w:rPr>
        <w:t>, three additional risk</w:t>
      </w:r>
      <w:r w:rsidR="35087082" w:rsidRPr="00BA1BAE">
        <w:rPr>
          <w:rFonts w:ascii="Calibri" w:hAnsi="Calibri" w:cs="Calibri"/>
          <w:sz w:val="22"/>
          <w:szCs w:val="22"/>
          <w:lang w:val="en-CA"/>
        </w:rPr>
        <w:t>s</w:t>
      </w:r>
      <w:r w:rsidR="5F26D97C" w:rsidRPr="00BA1BAE">
        <w:rPr>
          <w:rFonts w:ascii="Calibri" w:hAnsi="Calibri" w:cs="Calibri"/>
          <w:sz w:val="22"/>
          <w:szCs w:val="22"/>
          <w:lang w:val="en-CA"/>
        </w:rPr>
        <w:t xml:space="preserve"> </w:t>
      </w:r>
      <w:r w:rsidR="3C3149C8" w:rsidRPr="00BA1BAE">
        <w:rPr>
          <w:rFonts w:ascii="Calibri" w:hAnsi="Calibri" w:cs="Calibri"/>
          <w:sz w:val="22"/>
          <w:szCs w:val="22"/>
          <w:lang w:val="en-CA"/>
        </w:rPr>
        <w:t xml:space="preserve">had been identified at the time when the MTR was being conducted. These risks include: delays in procurement for the </w:t>
      </w:r>
      <w:proofErr w:type="spellStart"/>
      <w:r w:rsidR="3C3149C8" w:rsidRPr="00BA1BAE">
        <w:rPr>
          <w:rFonts w:ascii="Calibri" w:hAnsi="Calibri" w:cs="Calibri"/>
          <w:sz w:val="22"/>
          <w:szCs w:val="22"/>
          <w:lang w:val="en-CA"/>
        </w:rPr>
        <w:t>minigrid</w:t>
      </w:r>
      <w:proofErr w:type="spellEnd"/>
      <w:r w:rsidR="3C3149C8" w:rsidRPr="00BA1BAE">
        <w:rPr>
          <w:rFonts w:ascii="Calibri" w:hAnsi="Calibri" w:cs="Calibri"/>
          <w:sz w:val="22"/>
          <w:szCs w:val="22"/>
          <w:lang w:val="en-CA"/>
        </w:rPr>
        <w:t xml:space="preserve"> pilots; the upcoming 2026 elections in Somalia; and the phasing out of the African Union mission in Somalia</w:t>
      </w:r>
      <w:r w:rsidRPr="00BA1BAE">
        <w:rPr>
          <w:rFonts w:ascii="Calibri" w:hAnsi="Calibri" w:cs="Calibri"/>
          <w:sz w:val="22"/>
          <w:szCs w:val="22"/>
          <w:lang w:val="en-CA"/>
        </w:rPr>
        <w:t xml:space="preserve">. </w:t>
      </w:r>
    </w:p>
    <w:p w14:paraId="32C20E59" w14:textId="5B3459E9" w:rsidR="000417F6" w:rsidRPr="00BA1BAE" w:rsidRDefault="000417F6" w:rsidP="000E0FA3">
      <w:pPr>
        <w:pStyle w:val="Heading3"/>
        <w:pBdr>
          <w:bottom w:val="single" w:sz="8" w:space="1" w:color="A6C632" w:themeColor="accent1"/>
        </w:pBdr>
        <w:rPr>
          <w:rFonts w:ascii="Calibri" w:hAnsi="Calibri" w:cs="Calibri"/>
          <w:lang w:val="en-CA"/>
        </w:rPr>
      </w:pPr>
      <w:bookmarkStart w:id="210" w:name="_Toc196310277"/>
      <w:bookmarkStart w:id="211" w:name="_Toc207288794"/>
      <w:bookmarkStart w:id="212" w:name="_Toc165401630"/>
      <w:r w:rsidRPr="00BA1BAE">
        <w:rPr>
          <w:rFonts w:ascii="Calibri" w:hAnsi="Calibri" w:cs="Calibri"/>
          <w:lang w:val="en-CA"/>
        </w:rPr>
        <w:t xml:space="preserve">Financial </w:t>
      </w:r>
      <w:r w:rsidR="000E0FA3" w:rsidRPr="00BA1BAE">
        <w:rPr>
          <w:rFonts w:ascii="Calibri" w:hAnsi="Calibri" w:cs="Calibri"/>
          <w:lang w:val="en-CA"/>
        </w:rPr>
        <w:t>R</w:t>
      </w:r>
      <w:r w:rsidRPr="00BA1BAE">
        <w:rPr>
          <w:rFonts w:ascii="Calibri" w:hAnsi="Calibri" w:cs="Calibri"/>
          <w:lang w:val="en-CA"/>
        </w:rPr>
        <w:t xml:space="preserve">isks to </w:t>
      </w:r>
      <w:r w:rsidR="000E0FA3" w:rsidRPr="00BA1BAE">
        <w:rPr>
          <w:rFonts w:ascii="Calibri" w:hAnsi="Calibri" w:cs="Calibri"/>
          <w:lang w:val="en-CA"/>
        </w:rPr>
        <w:t>S</w:t>
      </w:r>
      <w:r w:rsidRPr="00BA1BAE">
        <w:rPr>
          <w:rFonts w:ascii="Calibri" w:hAnsi="Calibri" w:cs="Calibri"/>
          <w:lang w:val="en-CA"/>
        </w:rPr>
        <w:t>ustainability</w:t>
      </w:r>
      <w:bookmarkEnd w:id="210"/>
      <w:bookmarkEnd w:id="211"/>
    </w:p>
    <w:p w14:paraId="6A1A3C5A" w14:textId="2DB2F4FC" w:rsidR="004E583B" w:rsidRPr="00BA1BAE" w:rsidRDefault="00545F6C" w:rsidP="00053A35">
      <w:pPr>
        <w:pStyle w:val="NormalWeb"/>
        <w:spacing w:line="276" w:lineRule="auto"/>
        <w:jc w:val="both"/>
        <w:rPr>
          <w:rFonts w:ascii="Calibri" w:hAnsi="Calibri" w:cs="Calibri"/>
          <w:sz w:val="22"/>
          <w:szCs w:val="22"/>
          <w:lang w:val="en-CA"/>
        </w:rPr>
      </w:pPr>
      <w:r w:rsidRPr="00BA1BAE">
        <w:rPr>
          <w:rFonts w:ascii="Calibri" w:hAnsi="Calibri" w:cs="Calibri"/>
          <w:sz w:val="22"/>
          <w:szCs w:val="22"/>
          <w:lang w:val="en-CA" w:eastAsia="en-US"/>
        </w:rPr>
        <w:t xml:space="preserve">A major project outcome with ongoing financial implications is the commissioning of the mini-grid pilots, which must remain economically viable after project completion. These systems are expected to generate sufficient revenue to sustain their operations. </w:t>
      </w:r>
      <w:r w:rsidR="00F15F89" w:rsidRPr="00BA1BAE">
        <w:rPr>
          <w:rFonts w:ascii="Calibri" w:hAnsi="Calibri" w:cs="Calibri"/>
          <w:sz w:val="22"/>
          <w:szCs w:val="22"/>
          <w:lang w:val="en-CA" w:eastAsia="en-US"/>
        </w:rPr>
        <w:t xml:space="preserve">The </w:t>
      </w:r>
      <w:r w:rsidR="004E583B" w:rsidRPr="00BA1BAE">
        <w:rPr>
          <w:rFonts w:ascii="Calibri" w:hAnsi="Calibri" w:cs="Calibri"/>
          <w:sz w:val="22"/>
          <w:szCs w:val="22"/>
          <w:lang w:val="en-CA" w:eastAsia="en-US"/>
        </w:rPr>
        <w:t xml:space="preserve">DREI study for Somalia highlighted that electricity tariff is unregulated and is among the highest in the region (1 USD/kWh). The DREI equally cited high financing risk as a barrier for ESP to engaged in </w:t>
      </w:r>
      <w:proofErr w:type="spellStart"/>
      <w:r w:rsidR="004E583B" w:rsidRPr="00BA1BAE">
        <w:rPr>
          <w:rFonts w:ascii="Calibri" w:hAnsi="Calibri" w:cs="Calibri"/>
          <w:sz w:val="22"/>
          <w:szCs w:val="22"/>
          <w:lang w:val="en-CA" w:eastAsia="en-US"/>
        </w:rPr>
        <w:t>minigrid</w:t>
      </w:r>
      <w:proofErr w:type="spellEnd"/>
      <w:r w:rsidR="004E583B" w:rsidRPr="00BA1BAE">
        <w:rPr>
          <w:rFonts w:ascii="Calibri" w:hAnsi="Calibri" w:cs="Calibri"/>
          <w:sz w:val="22"/>
          <w:szCs w:val="22"/>
          <w:lang w:val="en-CA" w:eastAsia="en-US"/>
        </w:rPr>
        <w:t xml:space="preserve"> construction and operation in the country. </w:t>
      </w:r>
      <w:r w:rsidRPr="00BA1BAE">
        <w:rPr>
          <w:rFonts w:ascii="Calibri" w:hAnsi="Calibri" w:cs="Calibri"/>
          <w:sz w:val="22"/>
          <w:szCs w:val="22"/>
          <w:lang w:val="en-CA" w:eastAsia="en-US"/>
        </w:rPr>
        <w:t xml:space="preserve">The AMP Somalia approach builds on the country’s existing private-sector–driven energy model, whereby mini-grids are owned and operated by Energy Service Providers (ESPs). Through the project, ESPs will receive grant support designed to help them operate profitably in peri-urban and rural contexts. This grant will take the form of a results-based financing payment. At the time of the MTR, the National Energy Authority (NEA) </w:t>
      </w:r>
      <w:r w:rsidRPr="00BA1BAE">
        <w:rPr>
          <w:rFonts w:ascii="Calibri" w:hAnsi="Calibri" w:cs="Calibri"/>
          <w:sz w:val="22"/>
          <w:szCs w:val="22"/>
          <w:lang w:val="en-CA" w:eastAsia="en-US"/>
        </w:rPr>
        <w:lastRenderedPageBreak/>
        <w:t>was developing a tariff regulation and directive, including a standardized tariff calculation tool to enable ESPs and NEA to jointly determine cost-reflective tariffs that ensure financial viability. The subsidy tender under the pilot will specify a target tariff of USD 0.35/kWh</w:t>
      </w:r>
      <w:r w:rsidR="00B312F0" w:rsidRPr="00BA1BAE">
        <w:rPr>
          <w:rStyle w:val="FootnoteReference"/>
          <w:rFonts w:ascii="Calibri" w:hAnsi="Calibri" w:cs="Calibri"/>
          <w:sz w:val="22"/>
          <w:szCs w:val="22"/>
          <w:lang w:val="en-CA" w:eastAsia="en-US"/>
        </w:rPr>
        <w:footnoteReference w:id="30"/>
      </w:r>
      <w:r w:rsidRPr="00BA1BAE">
        <w:rPr>
          <w:rFonts w:ascii="Calibri" w:hAnsi="Calibri" w:cs="Calibri"/>
          <w:sz w:val="22"/>
          <w:szCs w:val="22"/>
          <w:lang w:val="en-CA" w:eastAsia="en-US"/>
        </w:rPr>
        <w:t xml:space="preserve">, and bidding ESPs will be required to demonstrate via the tariff calculation spreadsheet that their proposed business model can theoretically reach this price point. To further strengthen affordability and revenue security, the project will promote </w:t>
      </w:r>
      <w:r w:rsidRPr="00BA1BAE">
        <w:rPr>
          <w:rFonts w:ascii="Calibri" w:hAnsi="Calibri" w:cs="Calibri"/>
          <w:sz w:val="22"/>
          <w:szCs w:val="22"/>
          <w:lang w:val="en-CA"/>
        </w:rPr>
        <w:t>productive uses of energy (PUE)</w:t>
      </w:r>
      <w:r w:rsidRPr="00BA1BAE">
        <w:rPr>
          <w:rFonts w:ascii="Calibri" w:hAnsi="Calibri" w:cs="Calibri"/>
          <w:sz w:val="22"/>
          <w:szCs w:val="22"/>
          <w:lang w:val="en-CA" w:eastAsia="en-US"/>
        </w:rPr>
        <w:t xml:space="preserve"> as a complementary income stream for households and small enterprises. All PUE equipment financed under the pilot will be delivered through a </w:t>
      </w:r>
      <w:r w:rsidRPr="00BA1BAE">
        <w:rPr>
          <w:rFonts w:ascii="Calibri" w:hAnsi="Calibri" w:cs="Calibri"/>
          <w:sz w:val="22"/>
          <w:szCs w:val="22"/>
          <w:lang w:val="en-CA"/>
        </w:rPr>
        <w:t>third-party ownership model</w:t>
      </w:r>
      <w:r w:rsidRPr="00BA1BAE">
        <w:rPr>
          <w:rFonts w:ascii="Calibri" w:hAnsi="Calibri" w:cs="Calibri"/>
          <w:sz w:val="22"/>
          <w:szCs w:val="22"/>
          <w:lang w:val="en-CA" w:eastAsia="en-US"/>
        </w:rPr>
        <w:t>, whereby the ESP procures and retains ownership of the equipment and leases it to end-users as part of an integrated “energy-as-a-service” offering. This model reduces upfront financial burdens for customers and helps ensure proper maintenance and asset longevity. While the AMP Somalia pilot demonstrates strong potential to reduce electricity tariffs from approximately USD 1/kWh to USD 0.35/kWh, it remains uncertain whether this reduced tariff will be affordable for all households—particularly those not engaged in PUE activities.</w:t>
      </w:r>
      <w:r w:rsidR="00161D03" w:rsidRPr="00BA1BAE">
        <w:rPr>
          <w:rFonts w:ascii="Calibri" w:hAnsi="Calibri" w:cs="Calibri"/>
          <w:sz w:val="22"/>
          <w:szCs w:val="22"/>
          <w:lang w:val="en-CA"/>
        </w:rPr>
        <w:t xml:space="preserve"> It is therefore worthwhile </w:t>
      </w:r>
      <w:r w:rsidR="006527AA" w:rsidRPr="00BA1BAE">
        <w:rPr>
          <w:rFonts w:ascii="Calibri" w:hAnsi="Calibri" w:cs="Calibri"/>
          <w:sz w:val="22"/>
          <w:szCs w:val="22"/>
          <w:lang w:val="en-CA"/>
        </w:rPr>
        <w:t>for the</w:t>
      </w:r>
      <w:r w:rsidR="00161D03" w:rsidRPr="00BA1BAE">
        <w:rPr>
          <w:rFonts w:ascii="Calibri" w:hAnsi="Calibri" w:cs="Calibri"/>
          <w:sz w:val="22"/>
          <w:szCs w:val="22"/>
          <w:lang w:val="en-CA"/>
        </w:rPr>
        <w:t xml:space="preserve"> project to embark on a willingness to pay study in the sites that would be selected in order to determine the capacity </w:t>
      </w:r>
      <w:r w:rsidR="006527AA" w:rsidRPr="00BA1BAE">
        <w:rPr>
          <w:rFonts w:ascii="Calibri" w:hAnsi="Calibri" w:cs="Calibri"/>
          <w:sz w:val="22"/>
          <w:szCs w:val="22"/>
          <w:lang w:val="en-CA"/>
        </w:rPr>
        <w:t>of the</w:t>
      </w:r>
      <w:r w:rsidR="00161D03" w:rsidRPr="00BA1BAE">
        <w:rPr>
          <w:rFonts w:ascii="Calibri" w:hAnsi="Calibri" w:cs="Calibri"/>
          <w:sz w:val="22"/>
          <w:szCs w:val="22"/>
          <w:lang w:val="en-CA"/>
        </w:rPr>
        <w:t xml:space="preserve"> population to pay for</w:t>
      </w:r>
      <w:r w:rsidR="0042777E" w:rsidRPr="00BA1BAE">
        <w:rPr>
          <w:rFonts w:ascii="Calibri" w:hAnsi="Calibri" w:cs="Calibri"/>
          <w:sz w:val="22"/>
          <w:szCs w:val="22"/>
          <w:lang w:val="en-CA"/>
        </w:rPr>
        <w:t xml:space="preserve"> </w:t>
      </w:r>
      <w:r w:rsidR="00161D03" w:rsidRPr="00BA1BAE">
        <w:rPr>
          <w:rFonts w:ascii="Calibri" w:hAnsi="Calibri" w:cs="Calibri"/>
          <w:sz w:val="22"/>
          <w:szCs w:val="22"/>
          <w:lang w:val="en-CA"/>
        </w:rPr>
        <w:t xml:space="preserve">the energy services. </w:t>
      </w:r>
      <w:r w:rsidR="00E70CDA" w:rsidRPr="00BA1BAE">
        <w:rPr>
          <w:rFonts w:ascii="Calibri" w:hAnsi="Calibri" w:cs="Calibri"/>
          <w:sz w:val="22"/>
          <w:szCs w:val="22"/>
          <w:lang w:val="en-CA"/>
        </w:rPr>
        <w:t xml:space="preserve">The financial risk to sustainability is rated </w:t>
      </w:r>
      <w:r w:rsidR="00E70CDA" w:rsidRPr="00BA1BAE">
        <w:rPr>
          <w:rFonts w:ascii="Calibri" w:hAnsi="Calibri" w:cs="Calibri"/>
          <w:b/>
          <w:bCs/>
          <w:sz w:val="22"/>
          <w:szCs w:val="22"/>
          <w:lang w:val="en-CA"/>
        </w:rPr>
        <w:t xml:space="preserve">Moderately </w:t>
      </w:r>
      <w:r w:rsidR="009E1CEB" w:rsidRPr="00BA1BAE">
        <w:rPr>
          <w:rFonts w:ascii="Calibri" w:hAnsi="Calibri" w:cs="Calibri"/>
          <w:b/>
          <w:bCs/>
          <w:sz w:val="22"/>
          <w:szCs w:val="22"/>
          <w:lang w:val="en-CA"/>
        </w:rPr>
        <w:t>Likely</w:t>
      </w:r>
      <w:r w:rsidR="00E70CDA" w:rsidRPr="00BA1BAE">
        <w:rPr>
          <w:rFonts w:ascii="Calibri" w:hAnsi="Calibri" w:cs="Calibri"/>
          <w:sz w:val="22"/>
          <w:szCs w:val="22"/>
          <w:lang w:val="en-CA"/>
        </w:rPr>
        <w:t>.</w:t>
      </w:r>
    </w:p>
    <w:p w14:paraId="649E17DB" w14:textId="0039136D" w:rsidR="000417F6" w:rsidRPr="00BA1BAE" w:rsidRDefault="000417F6" w:rsidP="000E0FA3">
      <w:pPr>
        <w:pStyle w:val="Heading3"/>
        <w:pBdr>
          <w:bottom w:val="single" w:sz="8" w:space="1" w:color="A6C632" w:themeColor="accent1"/>
        </w:pBdr>
        <w:rPr>
          <w:rFonts w:ascii="Calibri" w:hAnsi="Calibri" w:cs="Calibri"/>
          <w:lang w:val="en-CA"/>
        </w:rPr>
      </w:pPr>
      <w:bookmarkStart w:id="213" w:name="_Toc196310278"/>
      <w:bookmarkStart w:id="214" w:name="_Toc207288795"/>
      <w:r w:rsidRPr="00BA1BAE">
        <w:rPr>
          <w:rFonts w:ascii="Calibri" w:hAnsi="Calibri" w:cs="Calibri"/>
          <w:lang w:val="en-CA"/>
        </w:rPr>
        <w:t>Socio-</w:t>
      </w:r>
      <w:r w:rsidR="000E0FA3" w:rsidRPr="00BA1BAE">
        <w:rPr>
          <w:rFonts w:ascii="Calibri" w:hAnsi="Calibri" w:cs="Calibri"/>
          <w:lang w:val="en-CA"/>
        </w:rPr>
        <w:t>E</w:t>
      </w:r>
      <w:r w:rsidRPr="00BA1BAE">
        <w:rPr>
          <w:rFonts w:ascii="Calibri" w:hAnsi="Calibri" w:cs="Calibri"/>
          <w:lang w:val="en-CA"/>
        </w:rPr>
        <w:t xml:space="preserve">conomic </w:t>
      </w:r>
      <w:r w:rsidR="000E0FA3" w:rsidRPr="00BA1BAE">
        <w:rPr>
          <w:rFonts w:ascii="Calibri" w:hAnsi="Calibri" w:cs="Calibri"/>
          <w:lang w:val="en-CA"/>
        </w:rPr>
        <w:t>R</w:t>
      </w:r>
      <w:r w:rsidR="008A794B" w:rsidRPr="00BA1BAE">
        <w:rPr>
          <w:rFonts w:ascii="Calibri" w:hAnsi="Calibri" w:cs="Calibri"/>
          <w:lang w:val="en-CA"/>
        </w:rPr>
        <w:t xml:space="preserve">isk </w:t>
      </w:r>
      <w:r w:rsidRPr="00BA1BAE">
        <w:rPr>
          <w:rFonts w:ascii="Calibri" w:hAnsi="Calibri" w:cs="Calibri"/>
          <w:lang w:val="en-CA"/>
        </w:rPr>
        <w:t xml:space="preserve">to </w:t>
      </w:r>
      <w:r w:rsidR="000E0FA3" w:rsidRPr="00BA1BAE">
        <w:rPr>
          <w:rFonts w:ascii="Calibri" w:hAnsi="Calibri" w:cs="Calibri"/>
          <w:lang w:val="en-CA"/>
        </w:rPr>
        <w:t>S</w:t>
      </w:r>
      <w:r w:rsidRPr="00BA1BAE">
        <w:rPr>
          <w:rFonts w:ascii="Calibri" w:hAnsi="Calibri" w:cs="Calibri"/>
          <w:lang w:val="en-CA"/>
        </w:rPr>
        <w:t>ustainability</w:t>
      </w:r>
      <w:bookmarkEnd w:id="213"/>
      <w:bookmarkEnd w:id="214"/>
    </w:p>
    <w:p w14:paraId="538C92D1" w14:textId="34289F99" w:rsidR="0014636D" w:rsidRPr="00BA1BAE" w:rsidRDefault="00B312F0" w:rsidP="00256CAE">
      <w:pPr>
        <w:spacing w:after="120" w:line="276" w:lineRule="auto"/>
        <w:jc w:val="both"/>
        <w:rPr>
          <w:rFonts w:ascii="Calibri" w:hAnsi="Calibri" w:cs="Calibri"/>
          <w:sz w:val="22"/>
          <w:szCs w:val="22"/>
          <w:lang w:val="en-CA"/>
        </w:rPr>
      </w:pPr>
      <w:r w:rsidRPr="00BA1BAE">
        <w:rPr>
          <w:rFonts w:ascii="Calibri" w:hAnsi="Calibri" w:cs="Calibri"/>
          <w:sz w:val="22"/>
          <w:szCs w:val="22"/>
          <w:lang w:val="en-CA"/>
        </w:rPr>
        <w:t>T</w:t>
      </w:r>
      <w:r w:rsidR="0014636D" w:rsidRPr="00BA1BAE">
        <w:rPr>
          <w:rFonts w:ascii="Calibri" w:hAnsi="Calibri" w:cs="Calibri"/>
          <w:sz w:val="22"/>
          <w:szCs w:val="22"/>
          <w:lang w:val="en-CA"/>
        </w:rPr>
        <w:t xml:space="preserve">he pre-selection of nine potential sites for the </w:t>
      </w:r>
      <w:proofErr w:type="spellStart"/>
      <w:r w:rsidR="0014636D" w:rsidRPr="00BA1BAE">
        <w:rPr>
          <w:rFonts w:ascii="Calibri" w:hAnsi="Calibri" w:cs="Calibri"/>
          <w:sz w:val="22"/>
          <w:szCs w:val="22"/>
          <w:lang w:val="en-CA"/>
        </w:rPr>
        <w:t>minigrid</w:t>
      </w:r>
      <w:proofErr w:type="spellEnd"/>
      <w:r w:rsidR="0014636D" w:rsidRPr="00BA1BAE">
        <w:rPr>
          <w:rFonts w:ascii="Calibri" w:hAnsi="Calibri" w:cs="Calibri"/>
          <w:sz w:val="22"/>
          <w:szCs w:val="22"/>
          <w:lang w:val="en-CA"/>
        </w:rPr>
        <w:t xml:space="preserve"> pilots carefully considered security conditions—ensuring that only relatively stable and government-controlled areas were shortlisted</w:t>
      </w:r>
      <w:r w:rsidR="00CF455B" w:rsidRPr="00BA1BAE">
        <w:rPr>
          <w:rFonts w:ascii="Calibri" w:hAnsi="Calibri" w:cs="Calibri"/>
          <w:sz w:val="22"/>
          <w:szCs w:val="22"/>
          <w:lang w:val="en-CA"/>
        </w:rPr>
        <w:t>. However,</w:t>
      </w:r>
      <w:r w:rsidR="0014636D" w:rsidRPr="00BA1BAE">
        <w:rPr>
          <w:rFonts w:ascii="Calibri" w:hAnsi="Calibri" w:cs="Calibri"/>
          <w:sz w:val="22"/>
          <w:szCs w:val="22"/>
          <w:lang w:val="en-CA"/>
        </w:rPr>
        <w:t xml:space="preserve"> the broader volatility in parts of the country continues to pose a potential </w:t>
      </w:r>
      <w:r w:rsidR="00CF455B" w:rsidRPr="00BA1BAE">
        <w:rPr>
          <w:rFonts w:ascii="Calibri" w:hAnsi="Calibri" w:cs="Calibri"/>
          <w:sz w:val="22"/>
          <w:szCs w:val="22"/>
          <w:lang w:val="en-CA"/>
        </w:rPr>
        <w:t xml:space="preserve">political risk </w:t>
      </w:r>
      <w:r w:rsidR="0014636D" w:rsidRPr="00BA1BAE">
        <w:rPr>
          <w:rFonts w:ascii="Calibri" w:hAnsi="Calibri" w:cs="Calibri"/>
          <w:sz w:val="22"/>
          <w:szCs w:val="22"/>
          <w:lang w:val="en-CA"/>
        </w:rPr>
        <w:t xml:space="preserve">to project implementation and long-term operation. Even in areas deemed secure, there remains a risk of intimidation, extortion, or sabotage by non-state actors. During consultations, an electricity service provider cited incidents where they had received threatening communications from individuals reportedly associated with Al-Shabaab, warning them against initiating </w:t>
      </w:r>
      <w:proofErr w:type="spellStart"/>
      <w:r w:rsidR="0014636D" w:rsidRPr="00BA1BAE">
        <w:rPr>
          <w:rFonts w:ascii="Calibri" w:hAnsi="Calibri" w:cs="Calibri"/>
          <w:sz w:val="22"/>
          <w:szCs w:val="22"/>
          <w:lang w:val="en-CA"/>
        </w:rPr>
        <w:t>minigrid</w:t>
      </w:r>
      <w:proofErr w:type="spellEnd"/>
      <w:r w:rsidR="0014636D" w:rsidRPr="00BA1BAE">
        <w:rPr>
          <w:rFonts w:ascii="Calibri" w:hAnsi="Calibri" w:cs="Calibri"/>
          <w:sz w:val="22"/>
          <w:szCs w:val="22"/>
          <w:lang w:val="en-CA"/>
        </w:rPr>
        <w:t xml:space="preserve"> construction at a site </w:t>
      </w:r>
      <w:r w:rsidR="004C5F3F" w:rsidRPr="00BA1BAE">
        <w:rPr>
          <w:rFonts w:ascii="Calibri" w:hAnsi="Calibri" w:cs="Calibri"/>
          <w:sz w:val="22"/>
          <w:szCs w:val="22"/>
          <w:lang w:val="en-CA"/>
        </w:rPr>
        <w:t>about 20 km from</w:t>
      </w:r>
      <w:r w:rsidR="0014636D" w:rsidRPr="00BA1BAE">
        <w:rPr>
          <w:rFonts w:ascii="Calibri" w:hAnsi="Calibri" w:cs="Calibri"/>
          <w:sz w:val="22"/>
          <w:szCs w:val="22"/>
          <w:lang w:val="en-CA"/>
        </w:rPr>
        <w:t xml:space="preserve"> Mogadishu. Such risks could deter private sector participation, delay construction, and increase operational costs due to heightened security requirements. Sustaining project outcomes will therefore depend on close coordination with local authorities, continuous security risk assessments, and building strong community relationships to foster local ownership and safeguard infrastructure investments. </w:t>
      </w:r>
      <w:r w:rsidR="00CF455B" w:rsidRPr="00BA1BAE">
        <w:rPr>
          <w:rFonts w:ascii="Calibri" w:hAnsi="Calibri" w:cs="Calibri"/>
          <w:sz w:val="22"/>
          <w:szCs w:val="22"/>
          <w:lang w:val="en-CA"/>
        </w:rPr>
        <w:t>Equally</w:t>
      </w:r>
      <w:r w:rsidR="0014636D" w:rsidRPr="00BA1BAE">
        <w:rPr>
          <w:rFonts w:ascii="Calibri" w:hAnsi="Calibri" w:cs="Calibri"/>
          <w:sz w:val="22"/>
          <w:szCs w:val="22"/>
          <w:lang w:val="en-CA"/>
        </w:rPr>
        <w:t xml:space="preserve">, the prevailing negative perceptions among some local communities regarding the safety and reliability of </w:t>
      </w:r>
      <w:proofErr w:type="spellStart"/>
      <w:r w:rsidR="0014636D" w:rsidRPr="00BA1BAE">
        <w:rPr>
          <w:rFonts w:ascii="Calibri" w:hAnsi="Calibri" w:cs="Calibri"/>
          <w:sz w:val="22"/>
          <w:szCs w:val="22"/>
          <w:lang w:val="en-CA"/>
        </w:rPr>
        <w:t>minigrid</w:t>
      </w:r>
      <w:proofErr w:type="spellEnd"/>
      <w:r w:rsidR="0014636D" w:rsidRPr="00BA1BAE">
        <w:rPr>
          <w:rFonts w:ascii="Calibri" w:hAnsi="Calibri" w:cs="Calibri"/>
          <w:sz w:val="22"/>
          <w:szCs w:val="22"/>
          <w:lang w:val="en-CA"/>
        </w:rPr>
        <w:t xml:space="preserve"> systems constitutes a </w:t>
      </w:r>
      <w:r w:rsidR="00AD7C00" w:rsidRPr="00BA1BAE">
        <w:rPr>
          <w:rFonts w:ascii="Calibri" w:hAnsi="Calibri" w:cs="Calibri"/>
          <w:sz w:val="22"/>
          <w:szCs w:val="22"/>
          <w:lang w:val="en-CA"/>
        </w:rPr>
        <w:t>key socio</w:t>
      </w:r>
      <w:r w:rsidR="0014636D" w:rsidRPr="00BA1BAE">
        <w:rPr>
          <w:rFonts w:ascii="Calibri" w:hAnsi="Calibri" w:cs="Calibri"/>
          <w:sz w:val="22"/>
          <w:szCs w:val="22"/>
          <w:lang w:val="en-CA"/>
        </w:rPr>
        <w:t xml:space="preserve">-economic risk to the long-term sustainability of the </w:t>
      </w:r>
      <w:r w:rsidR="00866B05" w:rsidRPr="00BA1BAE">
        <w:rPr>
          <w:rFonts w:ascii="Calibri" w:hAnsi="Calibri" w:cs="Calibri"/>
          <w:sz w:val="22"/>
          <w:szCs w:val="22"/>
          <w:lang w:val="en-CA"/>
        </w:rPr>
        <w:t>project</w:t>
      </w:r>
      <w:r w:rsidR="0014636D" w:rsidRPr="00BA1BAE">
        <w:rPr>
          <w:rFonts w:ascii="Calibri" w:hAnsi="Calibri" w:cs="Calibri"/>
          <w:sz w:val="22"/>
          <w:szCs w:val="22"/>
          <w:lang w:val="en-CA"/>
        </w:rPr>
        <w:t xml:space="preserve">. During consultations, electricity service providers reported that in certain areas, communities associate </w:t>
      </w:r>
      <w:proofErr w:type="spellStart"/>
      <w:r w:rsidR="0014636D" w:rsidRPr="00BA1BAE">
        <w:rPr>
          <w:rFonts w:ascii="Calibri" w:hAnsi="Calibri" w:cs="Calibri"/>
          <w:sz w:val="22"/>
          <w:szCs w:val="22"/>
          <w:lang w:val="en-CA"/>
        </w:rPr>
        <w:t>minigrid</w:t>
      </w:r>
      <w:proofErr w:type="spellEnd"/>
      <w:r w:rsidR="0014636D" w:rsidRPr="00BA1BAE">
        <w:rPr>
          <w:rFonts w:ascii="Calibri" w:hAnsi="Calibri" w:cs="Calibri"/>
          <w:sz w:val="22"/>
          <w:szCs w:val="22"/>
          <w:lang w:val="en-CA"/>
        </w:rPr>
        <w:t xml:space="preserve"> installations with increased risks of fire outbreaks and incidents of livestock electrocution. Such misconceptions can create resistance to project interventions, limit community acceptance, and reduce willingness to connect to or pay for electricity services. Without proactive engagement, these perceptions may undermine the project’s objective of expanding access to clean and reliable energy. To mitigate this risk, targeted </w:t>
      </w:r>
      <w:r w:rsidR="0014636D" w:rsidRPr="00BA1BAE">
        <w:rPr>
          <w:rStyle w:val="Strong"/>
          <w:rFonts w:ascii="Calibri" w:hAnsi="Calibri" w:cs="Calibri"/>
          <w:b w:val="0"/>
          <w:bCs w:val="0"/>
          <w:sz w:val="22"/>
          <w:szCs w:val="22"/>
          <w:lang w:val="en-CA"/>
        </w:rPr>
        <w:t>awareness-raising and sensitization campaigns</w:t>
      </w:r>
      <w:r w:rsidR="0014636D" w:rsidRPr="00BA1BAE">
        <w:rPr>
          <w:rFonts w:ascii="Calibri" w:hAnsi="Calibri" w:cs="Calibri"/>
          <w:sz w:val="22"/>
          <w:szCs w:val="22"/>
          <w:lang w:val="en-CA"/>
        </w:rPr>
        <w:t xml:space="preserve"> should be conducted to inform communities about the safety standards, operational procedures, and benefits of modern </w:t>
      </w:r>
      <w:proofErr w:type="spellStart"/>
      <w:r w:rsidR="0014636D" w:rsidRPr="00BA1BAE">
        <w:rPr>
          <w:rFonts w:ascii="Calibri" w:hAnsi="Calibri" w:cs="Calibri"/>
          <w:sz w:val="22"/>
          <w:szCs w:val="22"/>
          <w:lang w:val="en-CA"/>
        </w:rPr>
        <w:t>minigrids</w:t>
      </w:r>
      <w:proofErr w:type="spellEnd"/>
      <w:r w:rsidR="0014636D" w:rsidRPr="00BA1BAE">
        <w:rPr>
          <w:rFonts w:ascii="Calibri" w:hAnsi="Calibri" w:cs="Calibri"/>
          <w:sz w:val="22"/>
          <w:szCs w:val="22"/>
          <w:lang w:val="en-CA"/>
        </w:rPr>
        <w:t xml:space="preserve">. Involving community leaders, women’s groups, and local technicians in outreach efforts will help build trust, dispel misconceptions, and foster local ownership—critical factors for the sustainability of </w:t>
      </w:r>
      <w:proofErr w:type="spellStart"/>
      <w:r w:rsidR="0014636D" w:rsidRPr="00BA1BAE">
        <w:rPr>
          <w:rFonts w:ascii="Calibri" w:hAnsi="Calibri" w:cs="Calibri"/>
          <w:sz w:val="22"/>
          <w:szCs w:val="22"/>
          <w:lang w:val="en-CA"/>
        </w:rPr>
        <w:t>minigrid</w:t>
      </w:r>
      <w:proofErr w:type="spellEnd"/>
      <w:r w:rsidR="0014636D" w:rsidRPr="00BA1BAE">
        <w:rPr>
          <w:rFonts w:ascii="Calibri" w:hAnsi="Calibri" w:cs="Calibri"/>
          <w:sz w:val="22"/>
          <w:szCs w:val="22"/>
          <w:lang w:val="en-CA"/>
        </w:rPr>
        <w:t xml:space="preserve"> operations beyond the project’s lifespan.</w:t>
      </w:r>
      <w:r w:rsidR="000327F8" w:rsidRPr="00BA1BAE">
        <w:rPr>
          <w:rFonts w:ascii="Calibri" w:hAnsi="Calibri" w:cs="Calibri"/>
          <w:sz w:val="22"/>
          <w:szCs w:val="22"/>
          <w:lang w:val="en-CA"/>
        </w:rPr>
        <w:t xml:space="preserve"> Finally, Sustainability will ultimately rely on continuous capacity development and effective local partnerships. The creation of a one-year certification or diploma program on </w:t>
      </w:r>
      <w:proofErr w:type="spellStart"/>
      <w:r w:rsidR="000327F8" w:rsidRPr="00BA1BAE">
        <w:rPr>
          <w:rFonts w:ascii="Calibri" w:hAnsi="Calibri" w:cs="Calibri"/>
          <w:sz w:val="22"/>
          <w:szCs w:val="22"/>
          <w:lang w:val="en-CA"/>
        </w:rPr>
        <w:t>minigrids</w:t>
      </w:r>
      <w:proofErr w:type="spellEnd"/>
      <w:r w:rsidR="000327F8" w:rsidRPr="00BA1BAE">
        <w:rPr>
          <w:rFonts w:ascii="Calibri" w:hAnsi="Calibri" w:cs="Calibri"/>
          <w:sz w:val="22"/>
          <w:szCs w:val="22"/>
          <w:lang w:val="en-CA"/>
        </w:rPr>
        <w:t xml:space="preserve">, currently awaiting accreditation by the Ministry of </w:t>
      </w:r>
      <w:r w:rsidR="000327F8" w:rsidRPr="00BA1BAE">
        <w:rPr>
          <w:rFonts w:ascii="Calibri" w:hAnsi="Calibri" w:cs="Calibri"/>
          <w:sz w:val="22"/>
          <w:szCs w:val="22"/>
          <w:lang w:val="en-CA"/>
        </w:rPr>
        <w:lastRenderedPageBreak/>
        <w:t xml:space="preserve">Education, represents an encouraging step toward building national technical expertise essential for long-term impact. Nonetheless, stakeholders highlighted concerns regarding the limited availability of qualified instructors within Somali academic institutions to implement the program effectively. Despite this challenge, all stakeholders consulted </w:t>
      </w:r>
      <w:r w:rsidR="00CF455B" w:rsidRPr="00BA1BAE">
        <w:rPr>
          <w:rFonts w:ascii="Calibri" w:hAnsi="Calibri" w:cs="Calibri"/>
          <w:sz w:val="22"/>
          <w:szCs w:val="22"/>
          <w:lang w:val="en-CA"/>
        </w:rPr>
        <w:t xml:space="preserve">including government entities </w:t>
      </w:r>
      <w:r w:rsidR="000327F8" w:rsidRPr="00BA1BAE">
        <w:rPr>
          <w:rFonts w:ascii="Calibri" w:hAnsi="Calibri" w:cs="Calibri"/>
          <w:sz w:val="22"/>
          <w:szCs w:val="22"/>
          <w:lang w:val="en-CA"/>
        </w:rPr>
        <w:t>demonstrated strong commitment to sustaining the project’s outcomes beyond its lifetime, reflecting a high level of ownership and alignment with its long-term vision.</w:t>
      </w:r>
      <w:r w:rsidR="00CF455B" w:rsidRPr="00BA1BAE">
        <w:rPr>
          <w:rFonts w:ascii="Calibri" w:hAnsi="Calibri" w:cs="Calibri"/>
          <w:sz w:val="22"/>
          <w:szCs w:val="22"/>
          <w:lang w:val="en-CA"/>
        </w:rPr>
        <w:t xml:space="preserve"> Government stakeholders were fully aware of the project </w:t>
      </w:r>
      <w:r w:rsidR="005236B4" w:rsidRPr="00BA1BAE">
        <w:rPr>
          <w:rFonts w:ascii="Calibri" w:hAnsi="Calibri" w:cs="Calibri"/>
          <w:sz w:val="22"/>
          <w:szCs w:val="22"/>
          <w:lang w:val="en-CA"/>
        </w:rPr>
        <w:t xml:space="preserve">and </w:t>
      </w:r>
      <w:r w:rsidR="00CF455B" w:rsidRPr="00BA1BAE">
        <w:rPr>
          <w:rFonts w:ascii="Calibri" w:hAnsi="Calibri" w:cs="Calibri"/>
          <w:sz w:val="22"/>
          <w:szCs w:val="22"/>
          <w:lang w:val="en-CA"/>
        </w:rPr>
        <w:t xml:space="preserve">highly supportive of its objectives and activities as they align with </w:t>
      </w:r>
      <w:r w:rsidR="001D0E85" w:rsidRPr="00BA1BAE">
        <w:rPr>
          <w:rFonts w:ascii="Calibri" w:hAnsi="Calibri" w:cs="Calibri"/>
          <w:sz w:val="22"/>
          <w:szCs w:val="22"/>
          <w:lang w:val="en-CA"/>
        </w:rPr>
        <w:t>the priorities of the nation relating to enhancing rural electrification through the deployment of renewable energy technologies.</w:t>
      </w:r>
    </w:p>
    <w:p w14:paraId="2E0639E0" w14:textId="5A7E1118" w:rsidR="000327F8" w:rsidRPr="00BA1BAE" w:rsidRDefault="009C54CA" w:rsidP="00256CAE">
      <w:pPr>
        <w:spacing w:after="120" w:line="276" w:lineRule="auto"/>
        <w:jc w:val="both"/>
        <w:rPr>
          <w:rFonts w:ascii="Calibri" w:hAnsi="Calibri" w:cs="Calibri"/>
          <w:sz w:val="22"/>
          <w:szCs w:val="22"/>
          <w:lang w:val="en-CA"/>
        </w:rPr>
      </w:pPr>
      <w:r w:rsidRPr="00BA1BAE">
        <w:rPr>
          <w:rFonts w:ascii="Calibri" w:hAnsi="Calibri" w:cs="Calibri"/>
          <w:sz w:val="22"/>
          <w:szCs w:val="22"/>
          <w:lang w:val="en-CA"/>
        </w:rPr>
        <w:t xml:space="preserve">Discussions with Energy Service Providers (ESPs) revealed varying levels of interest in participating in the AMP </w:t>
      </w:r>
      <w:proofErr w:type="spellStart"/>
      <w:r w:rsidRPr="00BA1BAE">
        <w:rPr>
          <w:rFonts w:ascii="Calibri" w:hAnsi="Calibri" w:cs="Calibri"/>
          <w:sz w:val="22"/>
          <w:szCs w:val="22"/>
          <w:lang w:val="en-CA"/>
        </w:rPr>
        <w:t>minigrid</w:t>
      </w:r>
      <w:proofErr w:type="spellEnd"/>
      <w:r w:rsidRPr="00BA1BAE">
        <w:rPr>
          <w:rFonts w:ascii="Calibri" w:hAnsi="Calibri" w:cs="Calibri"/>
          <w:sz w:val="22"/>
          <w:szCs w:val="22"/>
          <w:lang w:val="en-CA"/>
        </w:rPr>
        <w:t xml:space="preserve"> pilots. Larger and well-established grid operators tend to focus on high-value projects worth hundreds of millions of dollars, which exceed the scale of those promoted under the Somalia AMP initiative. In contrast, smaller companies specializing in </w:t>
      </w:r>
      <w:proofErr w:type="spellStart"/>
      <w:r w:rsidRPr="00BA1BAE">
        <w:rPr>
          <w:rFonts w:ascii="Calibri" w:hAnsi="Calibri" w:cs="Calibri"/>
          <w:sz w:val="22"/>
          <w:szCs w:val="22"/>
          <w:lang w:val="en-CA"/>
        </w:rPr>
        <w:t>minigrids</w:t>
      </w:r>
      <w:proofErr w:type="spellEnd"/>
      <w:r w:rsidRPr="00BA1BAE">
        <w:rPr>
          <w:rFonts w:ascii="Calibri" w:hAnsi="Calibri" w:cs="Calibri"/>
          <w:sz w:val="22"/>
          <w:szCs w:val="22"/>
          <w:lang w:val="en-CA"/>
        </w:rPr>
        <w:t xml:space="preserve"> are more inclined to participate in projects of this nature. Moreover, major operators show limited willingness to invest in rural areas due to perceived risks such as insecurity and the low purchasing power of rural communities. </w:t>
      </w:r>
    </w:p>
    <w:p w14:paraId="4E235E47" w14:textId="21DCC8C1" w:rsidR="009C54CA" w:rsidRPr="00BA1BAE" w:rsidRDefault="0D625247" w:rsidP="7E69534E">
      <w:pPr>
        <w:spacing w:after="120" w:line="276" w:lineRule="auto"/>
        <w:jc w:val="both"/>
        <w:rPr>
          <w:rFonts w:ascii="Calibri" w:hAnsi="Calibri" w:cs="Calibri"/>
          <w:b/>
          <w:bCs/>
          <w:sz w:val="22"/>
          <w:szCs w:val="22"/>
          <w:lang w:val="en-CA"/>
        </w:rPr>
      </w:pPr>
      <w:r w:rsidRPr="00BA1BAE">
        <w:rPr>
          <w:rFonts w:ascii="Calibri" w:hAnsi="Calibri" w:cs="Calibri"/>
          <w:sz w:val="22"/>
          <w:szCs w:val="22"/>
          <w:lang w:val="en-CA"/>
        </w:rPr>
        <w:t xml:space="preserve">The socio-economic risk to sustainability </w:t>
      </w:r>
      <w:r w:rsidR="269A10E1" w:rsidRPr="00BA1BAE">
        <w:rPr>
          <w:rFonts w:ascii="Calibri" w:hAnsi="Calibri" w:cs="Calibri"/>
          <w:sz w:val="22"/>
          <w:szCs w:val="22"/>
          <w:lang w:val="en-CA"/>
        </w:rPr>
        <w:t>of the</w:t>
      </w:r>
      <w:r w:rsidRPr="00BA1BAE">
        <w:rPr>
          <w:rFonts w:ascii="Calibri" w:hAnsi="Calibri" w:cs="Calibri"/>
          <w:sz w:val="22"/>
          <w:szCs w:val="22"/>
          <w:lang w:val="en-CA"/>
        </w:rPr>
        <w:t xml:space="preserve"> AMP Somalia project is rated </w:t>
      </w:r>
      <w:r w:rsidRPr="00BA1BAE">
        <w:rPr>
          <w:rFonts w:ascii="Calibri" w:hAnsi="Calibri" w:cs="Calibri"/>
          <w:b/>
          <w:bCs/>
          <w:sz w:val="22"/>
          <w:szCs w:val="22"/>
          <w:lang w:val="en-CA"/>
        </w:rPr>
        <w:t xml:space="preserve">Moderately </w:t>
      </w:r>
      <w:r w:rsidR="00CF455B" w:rsidRPr="00BA1BAE">
        <w:rPr>
          <w:rFonts w:ascii="Calibri" w:hAnsi="Calibri" w:cs="Calibri"/>
          <w:b/>
          <w:bCs/>
          <w:sz w:val="22"/>
          <w:szCs w:val="22"/>
          <w:lang w:val="en-CA"/>
        </w:rPr>
        <w:t>Likely</w:t>
      </w:r>
      <w:r w:rsidRPr="00BA1BAE">
        <w:rPr>
          <w:rFonts w:ascii="Calibri" w:hAnsi="Calibri" w:cs="Calibri"/>
          <w:b/>
          <w:bCs/>
          <w:sz w:val="22"/>
          <w:szCs w:val="22"/>
          <w:lang w:val="en-CA"/>
        </w:rPr>
        <w:t xml:space="preserve">. </w:t>
      </w:r>
    </w:p>
    <w:p w14:paraId="0F1C0067" w14:textId="71E4121C" w:rsidR="004F2749" w:rsidRPr="00BA1BAE" w:rsidRDefault="004F2749" w:rsidP="000E0FA3">
      <w:pPr>
        <w:pStyle w:val="Heading3"/>
        <w:pBdr>
          <w:bottom w:val="single" w:sz="8" w:space="1" w:color="A6C632" w:themeColor="accent1"/>
        </w:pBdr>
        <w:rPr>
          <w:rFonts w:ascii="Calibri" w:hAnsi="Calibri" w:cs="Calibri"/>
          <w:lang w:val="en-CA"/>
        </w:rPr>
      </w:pPr>
      <w:r w:rsidRPr="00BA1BAE">
        <w:rPr>
          <w:rFonts w:ascii="Calibri" w:hAnsi="Calibri" w:cs="Calibri"/>
          <w:lang w:val="en-CA"/>
        </w:rPr>
        <w:t xml:space="preserve">Institutional </w:t>
      </w:r>
      <w:r w:rsidR="000E0FA3" w:rsidRPr="00BA1BAE">
        <w:rPr>
          <w:rFonts w:ascii="Calibri" w:hAnsi="Calibri" w:cs="Calibri"/>
          <w:lang w:val="en-CA"/>
        </w:rPr>
        <w:t>F</w:t>
      </w:r>
      <w:r w:rsidRPr="00BA1BAE">
        <w:rPr>
          <w:rFonts w:ascii="Calibri" w:hAnsi="Calibri" w:cs="Calibri"/>
          <w:lang w:val="en-CA"/>
        </w:rPr>
        <w:t xml:space="preserve">ramework and </w:t>
      </w:r>
      <w:r w:rsidR="000E0FA3" w:rsidRPr="00BA1BAE">
        <w:rPr>
          <w:rFonts w:ascii="Calibri" w:hAnsi="Calibri" w:cs="Calibri"/>
          <w:lang w:val="en-CA"/>
        </w:rPr>
        <w:t>G</w:t>
      </w:r>
      <w:r w:rsidRPr="00BA1BAE">
        <w:rPr>
          <w:rFonts w:ascii="Calibri" w:hAnsi="Calibri" w:cs="Calibri"/>
          <w:lang w:val="en-CA"/>
        </w:rPr>
        <w:t xml:space="preserve">overnance </w:t>
      </w:r>
      <w:r w:rsidR="000E0FA3" w:rsidRPr="00BA1BAE">
        <w:rPr>
          <w:rFonts w:ascii="Calibri" w:hAnsi="Calibri" w:cs="Calibri"/>
          <w:lang w:val="en-CA"/>
        </w:rPr>
        <w:t>R</w:t>
      </w:r>
      <w:r w:rsidRPr="00BA1BAE">
        <w:rPr>
          <w:rFonts w:ascii="Calibri" w:hAnsi="Calibri" w:cs="Calibri"/>
          <w:lang w:val="en-CA"/>
        </w:rPr>
        <w:t xml:space="preserve">isk to </w:t>
      </w:r>
      <w:r w:rsidR="000E0FA3" w:rsidRPr="00BA1BAE">
        <w:rPr>
          <w:rFonts w:ascii="Calibri" w:hAnsi="Calibri" w:cs="Calibri"/>
          <w:lang w:val="en-CA"/>
        </w:rPr>
        <w:t>S</w:t>
      </w:r>
      <w:r w:rsidRPr="00BA1BAE">
        <w:rPr>
          <w:rFonts w:ascii="Calibri" w:hAnsi="Calibri" w:cs="Calibri"/>
          <w:lang w:val="en-CA"/>
        </w:rPr>
        <w:t>ustainability</w:t>
      </w:r>
    </w:p>
    <w:p w14:paraId="085F85C6" w14:textId="2E0E58F9" w:rsidR="00485DD2" w:rsidRPr="00BA1BAE" w:rsidRDefault="00485DD2" w:rsidP="00053A35">
      <w:pPr>
        <w:pStyle w:val="NormalWeb"/>
        <w:spacing w:before="120" w:beforeAutospacing="0" w:after="120" w:afterAutospacing="0" w:line="276" w:lineRule="auto"/>
        <w:jc w:val="both"/>
        <w:rPr>
          <w:rFonts w:ascii="Calibri" w:hAnsi="Calibri" w:cs="Calibri"/>
          <w:sz w:val="22"/>
          <w:szCs w:val="22"/>
          <w:lang w:val="en-CA" w:eastAsia="en-US"/>
        </w:rPr>
      </w:pPr>
      <w:r w:rsidRPr="00BA1BAE">
        <w:rPr>
          <w:rFonts w:ascii="Calibri" w:hAnsi="Calibri" w:cs="Calibri"/>
          <w:sz w:val="22"/>
          <w:szCs w:val="22"/>
          <w:lang w:val="en-CA" w:eastAsia="en-US"/>
        </w:rPr>
        <w:t xml:space="preserve">The project has contributed to the development of </w:t>
      </w:r>
      <w:proofErr w:type="spellStart"/>
      <w:r w:rsidRPr="00BA1BAE">
        <w:rPr>
          <w:rFonts w:ascii="Calibri" w:hAnsi="Calibri" w:cs="Calibri"/>
          <w:sz w:val="22"/>
          <w:szCs w:val="22"/>
          <w:lang w:val="en-CA" w:eastAsia="en-US"/>
        </w:rPr>
        <w:t>minigrid</w:t>
      </w:r>
      <w:proofErr w:type="spellEnd"/>
      <w:r w:rsidRPr="00BA1BAE">
        <w:rPr>
          <w:rFonts w:ascii="Calibri" w:hAnsi="Calibri" w:cs="Calibri"/>
          <w:sz w:val="22"/>
          <w:szCs w:val="22"/>
          <w:lang w:val="en-CA" w:eastAsia="en-US"/>
        </w:rPr>
        <w:t xml:space="preserve"> policies for both Somalia and Somaliland, establishing a foundation for improved regulation and governance within the electricity sector. Government representatives interviewed during the MTR expressed a strong commitment to applying the newly developed policy and regulatory instruments to strengthen sector oversight. </w:t>
      </w:r>
      <w:r w:rsidR="00015E21" w:rsidRPr="00BA1BAE">
        <w:rPr>
          <w:rFonts w:ascii="Calibri" w:hAnsi="Calibri" w:cs="Calibri"/>
          <w:sz w:val="22"/>
          <w:szCs w:val="22"/>
          <w:lang w:val="en-CA" w:eastAsia="en-US"/>
        </w:rPr>
        <w:t xml:space="preserve">The project has also helped strengthen institutional capacities across Somalia’s energy sector. With its support, a Rural Electrification Unit was created within the Ministry of Energy to better address issues related to rural energy access and electrification. Furthermore, the regulatory assistance provided through the AMP enabled the National Energy Authority (NEA) to develop and implement a licensing fee system, representing a step toward a more formalized and regulated energy framework. Capacity development was also advanced through targeted training for both public- and private-sector personnel. Staff from MOEWR, NEA, and private energy companies received training on mini-grid policy, regulatory processes, tariff modelling, mini-grid technologies, financial and business planning. In Somaliland, Ministry of Energy staff were additionally trained on mini-grid system design using HOMER software, installation and commissioning procedures, health, safety and environmental standards, and productive uses of energy in agriculture and fisheries. These skills are expected to continue benefiting the sector beyond the life of the project, and the AMP mini-grid pilot model offers a basis for replication under future national initiatives. </w:t>
      </w:r>
    </w:p>
    <w:p w14:paraId="539BA83D" w14:textId="565E3411" w:rsidR="00485DD2" w:rsidRPr="00BA1BAE" w:rsidRDefault="139F91B3" w:rsidP="00015E21">
      <w:pPr>
        <w:pStyle w:val="NormalWeb"/>
        <w:spacing w:before="120" w:beforeAutospacing="0" w:after="120" w:afterAutospacing="0" w:line="276" w:lineRule="auto"/>
        <w:jc w:val="both"/>
        <w:rPr>
          <w:rFonts w:ascii="Calibri" w:hAnsi="Calibri" w:cs="Calibri"/>
          <w:sz w:val="22"/>
          <w:szCs w:val="22"/>
          <w:lang w:val="en-CA" w:eastAsia="en-US"/>
        </w:rPr>
      </w:pPr>
      <w:r w:rsidRPr="00BA1BAE">
        <w:rPr>
          <w:rFonts w:ascii="Calibri" w:hAnsi="Calibri" w:cs="Calibri"/>
          <w:sz w:val="22"/>
          <w:szCs w:val="22"/>
          <w:lang w:val="en-CA" w:eastAsia="en-US"/>
        </w:rPr>
        <w:t>A</w:t>
      </w:r>
      <w:r w:rsidR="00015E21" w:rsidRPr="00BA1BAE">
        <w:rPr>
          <w:rFonts w:ascii="Calibri" w:hAnsi="Calibri" w:cs="Calibri"/>
          <w:sz w:val="22"/>
          <w:szCs w:val="22"/>
          <w:lang w:val="en-CA" w:eastAsia="en-US"/>
        </w:rPr>
        <w:t>n</w:t>
      </w:r>
      <w:r w:rsidRPr="00BA1BAE">
        <w:rPr>
          <w:rFonts w:ascii="Calibri" w:hAnsi="Calibri" w:cs="Calibri"/>
          <w:sz w:val="22"/>
          <w:szCs w:val="22"/>
          <w:lang w:val="en-CA" w:eastAsia="en-US"/>
        </w:rPr>
        <w:t xml:space="preserve"> </w:t>
      </w:r>
      <w:r w:rsidR="00015E21" w:rsidRPr="00BA1BAE">
        <w:rPr>
          <w:rFonts w:ascii="Calibri" w:hAnsi="Calibri" w:cs="Calibri"/>
          <w:sz w:val="22"/>
          <w:szCs w:val="22"/>
          <w:lang w:val="en-CA" w:eastAsia="en-US"/>
        </w:rPr>
        <w:t xml:space="preserve">identified </w:t>
      </w:r>
      <w:r w:rsidRPr="00BA1BAE">
        <w:rPr>
          <w:rFonts w:ascii="Calibri" w:hAnsi="Calibri" w:cs="Calibri"/>
          <w:sz w:val="22"/>
          <w:szCs w:val="22"/>
          <w:lang w:val="en-CA" w:eastAsia="en-US"/>
        </w:rPr>
        <w:t>challenge relates to staff turnover within government institutions, which poses a risk to institutional sustainability. Capacity built among Ministry of Energy and Water Resources (</w:t>
      </w:r>
      <w:proofErr w:type="spellStart"/>
      <w:r w:rsidRPr="00BA1BAE">
        <w:rPr>
          <w:rFonts w:ascii="Calibri" w:hAnsi="Calibri" w:cs="Calibri"/>
          <w:sz w:val="22"/>
          <w:szCs w:val="22"/>
          <w:lang w:val="en-CA" w:eastAsia="en-US"/>
        </w:rPr>
        <w:t>MoEWR</w:t>
      </w:r>
      <w:proofErr w:type="spellEnd"/>
      <w:r w:rsidRPr="00BA1BAE">
        <w:rPr>
          <w:rFonts w:ascii="Calibri" w:hAnsi="Calibri" w:cs="Calibri"/>
          <w:sz w:val="22"/>
          <w:szCs w:val="22"/>
          <w:lang w:val="en-CA" w:eastAsia="en-US"/>
        </w:rPr>
        <w:t xml:space="preserve">) personnel through their involvement in the AMP project may be lost if trained staff transition to other organizations, leaving a skills gap. Based on these factors, the institutional framework and governance risk to sustainability is assessed as </w:t>
      </w:r>
      <w:r w:rsidRPr="00BA1BAE">
        <w:rPr>
          <w:rFonts w:ascii="Calibri" w:hAnsi="Calibri" w:cs="Calibri"/>
          <w:b/>
          <w:bCs/>
          <w:sz w:val="22"/>
          <w:szCs w:val="22"/>
          <w:lang w:val="en-CA" w:eastAsia="en-US"/>
        </w:rPr>
        <w:t xml:space="preserve">Moderately </w:t>
      </w:r>
      <w:r w:rsidR="00015E21" w:rsidRPr="00BA1BAE">
        <w:rPr>
          <w:rFonts w:ascii="Calibri" w:hAnsi="Calibri" w:cs="Calibri"/>
          <w:b/>
          <w:bCs/>
          <w:sz w:val="22"/>
          <w:szCs w:val="22"/>
          <w:lang w:val="en-CA" w:eastAsia="en-US"/>
        </w:rPr>
        <w:t>Likely</w:t>
      </w:r>
      <w:r w:rsidRPr="00BA1BAE">
        <w:rPr>
          <w:rFonts w:ascii="Calibri" w:hAnsi="Calibri" w:cs="Calibri"/>
          <w:b/>
          <w:bCs/>
          <w:sz w:val="22"/>
          <w:szCs w:val="22"/>
          <w:lang w:val="en-CA" w:eastAsia="en-US"/>
        </w:rPr>
        <w:t>.</w:t>
      </w:r>
    </w:p>
    <w:p w14:paraId="14BF280A" w14:textId="6006E6B8" w:rsidR="000417F6" w:rsidRPr="00BA1BAE" w:rsidRDefault="000417F6" w:rsidP="000E0FA3">
      <w:pPr>
        <w:pStyle w:val="Heading3"/>
        <w:pBdr>
          <w:bottom w:val="single" w:sz="8" w:space="1" w:color="A6C632" w:themeColor="accent1"/>
        </w:pBdr>
        <w:rPr>
          <w:rFonts w:ascii="Calibri" w:hAnsi="Calibri" w:cs="Calibri"/>
          <w:lang w:val="en-CA"/>
        </w:rPr>
      </w:pPr>
      <w:bookmarkStart w:id="215" w:name="_Toc196310280"/>
      <w:bookmarkStart w:id="216" w:name="_Toc207288796"/>
      <w:r w:rsidRPr="00BA1BAE">
        <w:rPr>
          <w:rFonts w:ascii="Calibri" w:hAnsi="Calibri" w:cs="Calibri"/>
          <w:lang w:val="en-CA"/>
        </w:rPr>
        <w:t xml:space="preserve">Environmental </w:t>
      </w:r>
      <w:r w:rsidR="000E0FA3" w:rsidRPr="00BA1BAE">
        <w:rPr>
          <w:rFonts w:ascii="Calibri" w:hAnsi="Calibri" w:cs="Calibri"/>
          <w:lang w:val="en-CA"/>
        </w:rPr>
        <w:t>R</w:t>
      </w:r>
      <w:r w:rsidRPr="00BA1BAE">
        <w:rPr>
          <w:rFonts w:ascii="Calibri" w:hAnsi="Calibri" w:cs="Calibri"/>
          <w:lang w:val="en-CA"/>
        </w:rPr>
        <w:t xml:space="preserve">isks to </w:t>
      </w:r>
      <w:r w:rsidR="000E0FA3" w:rsidRPr="00BA1BAE">
        <w:rPr>
          <w:rFonts w:ascii="Calibri" w:hAnsi="Calibri" w:cs="Calibri"/>
          <w:lang w:val="en-CA"/>
        </w:rPr>
        <w:t>S</w:t>
      </w:r>
      <w:r w:rsidRPr="00BA1BAE">
        <w:rPr>
          <w:rFonts w:ascii="Calibri" w:hAnsi="Calibri" w:cs="Calibri"/>
          <w:lang w:val="en-CA"/>
        </w:rPr>
        <w:t>ustainability</w:t>
      </w:r>
      <w:bookmarkEnd w:id="215"/>
      <w:bookmarkEnd w:id="216"/>
    </w:p>
    <w:p w14:paraId="1A8963FB" w14:textId="661026D9" w:rsidR="004C5F3F" w:rsidRPr="00BA1BAE" w:rsidRDefault="00F825E2" w:rsidP="00256CAE">
      <w:pPr>
        <w:spacing w:line="276" w:lineRule="auto"/>
        <w:jc w:val="both"/>
        <w:rPr>
          <w:rFonts w:ascii="Calibri" w:hAnsi="Calibri" w:cs="Calibri"/>
          <w:kern w:val="2"/>
          <w:sz w:val="22"/>
          <w:szCs w:val="22"/>
          <w:lang w:val="en-CA"/>
        </w:rPr>
      </w:pPr>
      <w:r w:rsidRPr="00BA1BAE">
        <w:rPr>
          <w:rFonts w:ascii="Calibri" w:hAnsi="Calibri" w:cs="Calibri"/>
          <w:kern w:val="2"/>
          <w:sz w:val="22"/>
          <w:szCs w:val="22"/>
          <w:lang w:val="en-CA"/>
        </w:rPr>
        <w:t xml:space="preserve">The AMP </w:t>
      </w:r>
      <w:r w:rsidR="004C5F3F" w:rsidRPr="00BA1BAE">
        <w:rPr>
          <w:rFonts w:ascii="Calibri" w:hAnsi="Calibri" w:cs="Calibri"/>
          <w:kern w:val="2"/>
          <w:sz w:val="22"/>
          <w:szCs w:val="22"/>
          <w:lang w:val="en-CA"/>
        </w:rPr>
        <w:t xml:space="preserve">Somalia </w:t>
      </w:r>
      <w:r w:rsidRPr="00BA1BAE">
        <w:rPr>
          <w:rFonts w:ascii="Calibri" w:hAnsi="Calibri" w:cs="Calibri"/>
          <w:kern w:val="2"/>
          <w:sz w:val="22"/>
          <w:szCs w:val="22"/>
          <w:lang w:val="en-CA"/>
        </w:rPr>
        <w:t xml:space="preserve">project faces several environmental risks that could impact the long-term sustainability of its outcomes. </w:t>
      </w:r>
      <w:r w:rsidR="004C5F3F" w:rsidRPr="00BA1BAE">
        <w:rPr>
          <w:rFonts w:ascii="Calibri" w:hAnsi="Calibri" w:cs="Calibri"/>
          <w:kern w:val="2"/>
          <w:sz w:val="22"/>
          <w:szCs w:val="22"/>
          <w:lang w:val="en-CA"/>
        </w:rPr>
        <w:t xml:space="preserve">A key environmental risk that may affect the long-term sustainability of the </w:t>
      </w:r>
      <w:proofErr w:type="spellStart"/>
      <w:r w:rsidR="004C5F3F" w:rsidRPr="00BA1BAE">
        <w:rPr>
          <w:rFonts w:ascii="Calibri" w:hAnsi="Calibri" w:cs="Calibri"/>
          <w:kern w:val="2"/>
          <w:sz w:val="22"/>
          <w:szCs w:val="22"/>
          <w:lang w:val="en-CA"/>
        </w:rPr>
        <w:t>minigrid</w:t>
      </w:r>
      <w:proofErr w:type="spellEnd"/>
      <w:r w:rsidR="004C5F3F" w:rsidRPr="00BA1BAE">
        <w:rPr>
          <w:rFonts w:ascii="Calibri" w:hAnsi="Calibri" w:cs="Calibri"/>
          <w:kern w:val="2"/>
          <w:sz w:val="22"/>
          <w:szCs w:val="22"/>
          <w:lang w:val="en-CA"/>
        </w:rPr>
        <w:t xml:space="preserve"> </w:t>
      </w:r>
      <w:r w:rsidR="004C5F3F" w:rsidRPr="00BA1BAE">
        <w:rPr>
          <w:rFonts w:ascii="Calibri" w:hAnsi="Calibri" w:cs="Calibri"/>
          <w:kern w:val="2"/>
          <w:sz w:val="22"/>
          <w:szCs w:val="22"/>
          <w:lang w:val="en-CA"/>
        </w:rPr>
        <w:lastRenderedPageBreak/>
        <w:t xml:space="preserve">installations in Somalia is flooding, particularly in low-lying or riverine areas prone to seasonal inundation. Somalia experiences recurrent flash floods and riverine flooding and these events are projected to increase in frequency and intensity under climate change scenarios, posing significant risks to energy infrastructure. Flooding can damage generation equipment, distribution lines, and control systems, leading to costly repairs, service disruptions, and prolonged downtime. Prolonged waterlogging can also compromise the structural integrity of foundations, battery storage units, and transformers, while associated debris and sediment can hinder access and maintenance. In coastal zones, storm surges and saline intrusion present additional threats to system components and corrosion-sensitive materials. To mitigate these risks, site selection and engineering design should incorporate detailed hydrological and topographic assessments to avoid flood-prone areas, ensure adequate elevation of key infrastructure, and implement effective stormwater drainage systems. Incorporating climate-resilient design standards—such as elevated platforms for electrical components, reinforced mounting structures, and water-resistant enclosures will be critical. In parallel, developing emergency preparedness and maintenance protocols can help ensure system resilience and operational continuity in the event of extreme weather. Without such measures, flooding could undermine the reliability and economic viability of the </w:t>
      </w:r>
      <w:proofErr w:type="spellStart"/>
      <w:r w:rsidR="004C5F3F" w:rsidRPr="00BA1BAE">
        <w:rPr>
          <w:rFonts w:ascii="Calibri" w:hAnsi="Calibri" w:cs="Calibri"/>
          <w:kern w:val="2"/>
          <w:sz w:val="22"/>
          <w:szCs w:val="22"/>
          <w:lang w:val="en-CA"/>
        </w:rPr>
        <w:t>minigrid</w:t>
      </w:r>
      <w:proofErr w:type="spellEnd"/>
      <w:r w:rsidR="004C5F3F" w:rsidRPr="00BA1BAE">
        <w:rPr>
          <w:rFonts w:ascii="Calibri" w:hAnsi="Calibri" w:cs="Calibri"/>
          <w:kern w:val="2"/>
          <w:sz w:val="22"/>
          <w:szCs w:val="22"/>
          <w:lang w:val="en-CA"/>
        </w:rPr>
        <w:t xml:space="preserve"> systems, reducing their contribution to long-term energy access and climate resilience in target communities.</w:t>
      </w:r>
    </w:p>
    <w:p w14:paraId="7238F4B0" w14:textId="17291DF8" w:rsidR="00D76FA3" w:rsidRPr="00BA1BAE" w:rsidRDefault="00D76FA3" w:rsidP="00256CAE">
      <w:pPr>
        <w:pStyle w:val="NormalWeb"/>
        <w:spacing w:before="120" w:beforeAutospacing="0" w:after="120" w:afterAutospacing="0" w:line="276" w:lineRule="auto"/>
        <w:jc w:val="both"/>
        <w:rPr>
          <w:rFonts w:ascii="Calibri" w:hAnsi="Calibri" w:cs="Calibri"/>
          <w:kern w:val="2"/>
          <w:sz w:val="22"/>
          <w:szCs w:val="22"/>
          <w:lang w:val="en-CA" w:eastAsia="en-US"/>
        </w:rPr>
      </w:pPr>
      <w:r w:rsidRPr="00BA1BAE">
        <w:rPr>
          <w:rFonts w:ascii="Calibri" w:hAnsi="Calibri" w:cs="Calibri"/>
          <w:kern w:val="2"/>
          <w:sz w:val="22"/>
          <w:szCs w:val="22"/>
          <w:lang w:val="en-CA" w:eastAsia="en-US"/>
        </w:rPr>
        <w:t xml:space="preserve">Another environmental risk identified relates to wind damage and dust accumulation that could compromise the long-term sustainability of the planned </w:t>
      </w:r>
      <w:proofErr w:type="spellStart"/>
      <w:r w:rsidRPr="00BA1BAE">
        <w:rPr>
          <w:rFonts w:ascii="Calibri" w:hAnsi="Calibri" w:cs="Calibri"/>
          <w:kern w:val="2"/>
          <w:sz w:val="22"/>
          <w:szCs w:val="22"/>
          <w:lang w:val="en-CA" w:eastAsia="en-US"/>
        </w:rPr>
        <w:t>minigrid</w:t>
      </w:r>
      <w:proofErr w:type="spellEnd"/>
      <w:r w:rsidRPr="00BA1BAE">
        <w:rPr>
          <w:rFonts w:ascii="Calibri" w:hAnsi="Calibri" w:cs="Calibri"/>
          <w:kern w:val="2"/>
          <w:sz w:val="22"/>
          <w:szCs w:val="22"/>
          <w:lang w:val="en-CA" w:eastAsia="en-US"/>
        </w:rPr>
        <w:t xml:space="preserve"> installations. During stakeholder consultations, Energy Service Providers (ESPs) highlighted that strong winds pose a significant threat to solar infrastructure, citing an example in Hargeisa where solar panels installed at a hospital were completely destroyed by windstorms. Given Somalia’s arid and semi-arid climatic conditions, many project sites are exposed to high wind speeds and frequent dust storms, which can damage mounting structures, reduce panel efficiency, and increase maintenance requirements. To mitigate these risks, robust design and installation standards should be enforced, including wind-resistant mounting structures, appropriate anchoring systems, and site selection that considers prevailing wind patterns. Routine maintenance schedules and capacity-building for local operators should be institutionalized to ensure timely cleaning and inspection. Incorporating environmental risk management into the operations and maintenance (O&amp;M) plan will be critical to ensuring the sustainability and reliability of the </w:t>
      </w:r>
      <w:proofErr w:type="spellStart"/>
      <w:r w:rsidRPr="00BA1BAE">
        <w:rPr>
          <w:rFonts w:ascii="Calibri" w:hAnsi="Calibri" w:cs="Calibri"/>
          <w:kern w:val="2"/>
          <w:sz w:val="22"/>
          <w:szCs w:val="22"/>
          <w:lang w:val="en-CA" w:eastAsia="en-US"/>
        </w:rPr>
        <w:t>minigrid</w:t>
      </w:r>
      <w:proofErr w:type="spellEnd"/>
      <w:r w:rsidRPr="00BA1BAE">
        <w:rPr>
          <w:rFonts w:ascii="Calibri" w:hAnsi="Calibri" w:cs="Calibri"/>
          <w:kern w:val="2"/>
          <w:sz w:val="22"/>
          <w:szCs w:val="22"/>
          <w:lang w:val="en-CA" w:eastAsia="en-US"/>
        </w:rPr>
        <w:t xml:space="preserve"> systems in Somalia’s challenging environmental context.</w:t>
      </w:r>
    </w:p>
    <w:p w14:paraId="7ED2D98E" w14:textId="46BF5482" w:rsidR="004C5F3F" w:rsidRPr="00BA1BAE" w:rsidRDefault="00D76FA3" w:rsidP="000417F6">
      <w:pPr>
        <w:rPr>
          <w:rFonts w:ascii="Calibri" w:hAnsi="Calibri" w:cs="Calibri"/>
          <w:kern w:val="2"/>
          <w:sz w:val="22"/>
          <w:szCs w:val="22"/>
          <w:lang w:val="en-CA"/>
        </w:rPr>
      </w:pPr>
      <w:r w:rsidRPr="00BA1BAE">
        <w:rPr>
          <w:rFonts w:ascii="Calibri" w:hAnsi="Calibri" w:cs="Calibri"/>
          <w:kern w:val="2"/>
          <w:sz w:val="22"/>
          <w:szCs w:val="22"/>
          <w:lang w:val="en-CA"/>
        </w:rPr>
        <w:t xml:space="preserve">The environmental risk to sustainability of the AMP project is rated </w:t>
      </w:r>
      <w:r w:rsidRPr="00BA1BAE">
        <w:rPr>
          <w:rFonts w:ascii="Calibri" w:hAnsi="Calibri" w:cs="Calibri"/>
          <w:b/>
          <w:bCs/>
          <w:kern w:val="2"/>
          <w:sz w:val="22"/>
          <w:szCs w:val="22"/>
          <w:lang w:val="en-CA"/>
        </w:rPr>
        <w:t xml:space="preserve">Moderately </w:t>
      </w:r>
      <w:r w:rsidR="00A64BBD" w:rsidRPr="00BA1BAE">
        <w:rPr>
          <w:rFonts w:ascii="Calibri" w:hAnsi="Calibri" w:cs="Calibri"/>
          <w:b/>
          <w:bCs/>
          <w:kern w:val="2"/>
          <w:sz w:val="22"/>
          <w:szCs w:val="22"/>
          <w:lang w:val="en-CA"/>
        </w:rPr>
        <w:t>Unlikely</w:t>
      </w:r>
      <w:r w:rsidRPr="00BA1BAE">
        <w:rPr>
          <w:rFonts w:ascii="Calibri" w:hAnsi="Calibri" w:cs="Calibri"/>
          <w:kern w:val="2"/>
          <w:sz w:val="22"/>
          <w:szCs w:val="22"/>
          <w:lang w:val="en-CA"/>
        </w:rPr>
        <w:t>.</w:t>
      </w:r>
    </w:p>
    <w:bookmarkEnd w:id="212"/>
    <w:p w14:paraId="6BF6D450" w14:textId="697DD5C8" w:rsidR="000417F6" w:rsidRPr="00BA1BAE" w:rsidRDefault="000417F6" w:rsidP="002F182C">
      <w:pPr>
        <w:rPr>
          <w:rFonts w:ascii="Calibri" w:hAnsi="Calibri" w:cs="Calibri"/>
          <w:lang w:val="en-CA"/>
        </w:rPr>
      </w:pPr>
      <w:r w:rsidRPr="00BA1BAE">
        <w:rPr>
          <w:rFonts w:ascii="Calibri" w:hAnsi="Calibri" w:cs="Calibri"/>
          <w:lang w:val="en-CA"/>
        </w:rPr>
        <w:br w:type="page"/>
      </w:r>
    </w:p>
    <w:p w14:paraId="317990A9" w14:textId="77777777" w:rsidR="000417F6" w:rsidRPr="00BA1BAE" w:rsidRDefault="000417F6" w:rsidP="000417F6">
      <w:pPr>
        <w:pStyle w:val="Heading1"/>
        <w:rPr>
          <w:rFonts w:ascii="Calibri" w:hAnsi="Calibri" w:cs="Calibri"/>
          <w:lang w:val="en-CA"/>
        </w:rPr>
      </w:pPr>
      <w:bookmarkStart w:id="217" w:name="_Toc196310281"/>
      <w:bookmarkStart w:id="218" w:name="_Ref203387969"/>
      <w:bookmarkStart w:id="219" w:name="_Toc207288797"/>
      <w:r w:rsidRPr="00BA1BAE">
        <w:rPr>
          <w:rFonts w:ascii="Calibri" w:hAnsi="Calibri" w:cs="Calibri"/>
          <w:lang w:val="en-CA"/>
        </w:rPr>
        <w:lastRenderedPageBreak/>
        <w:t>CONCLUSIONS AND RECOMMENDATIONS</w:t>
      </w:r>
      <w:bookmarkEnd w:id="217"/>
      <w:bookmarkEnd w:id="218"/>
      <w:bookmarkEnd w:id="219"/>
    </w:p>
    <w:p w14:paraId="1FAF6136" w14:textId="77777777" w:rsidR="000417F6" w:rsidRPr="00BA1BAE" w:rsidRDefault="44C025E0" w:rsidP="7E69534E">
      <w:pPr>
        <w:pStyle w:val="Heading2"/>
        <w:rPr>
          <w:rFonts w:ascii="Calibri" w:eastAsiaTheme="majorEastAsia" w:hAnsi="Calibri" w:cs="Calibri"/>
          <w:lang w:val="en-CA"/>
        </w:rPr>
      </w:pPr>
      <w:bookmarkStart w:id="220" w:name="_Toc168779710"/>
      <w:bookmarkStart w:id="221" w:name="_Toc168781488"/>
      <w:bookmarkStart w:id="222" w:name="_Toc168782093"/>
      <w:bookmarkStart w:id="223" w:name="_Toc168782350"/>
      <w:bookmarkStart w:id="224" w:name="_Toc168782604"/>
      <w:bookmarkStart w:id="225" w:name="_Toc168779801"/>
      <w:bookmarkStart w:id="226" w:name="_Toc168781579"/>
      <w:bookmarkStart w:id="227" w:name="_Toc168782184"/>
      <w:bookmarkStart w:id="228" w:name="_Toc168782441"/>
      <w:bookmarkStart w:id="229" w:name="_Toc168782695"/>
      <w:bookmarkStart w:id="230" w:name="_Toc168779802"/>
      <w:bookmarkStart w:id="231" w:name="_Toc168781580"/>
      <w:bookmarkStart w:id="232" w:name="_Toc168782185"/>
      <w:bookmarkStart w:id="233" w:name="_Toc168782442"/>
      <w:bookmarkStart w:id="234" w:name="_Toc168782696"/>
      <w:bookmarkStart w:id="235" w:name="_Toc196310282"/>
      <w:bookmarkStart w:id="236" w:name="_Toc207288798"/>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sidRPr="00BA1BAE">
        <w:rPr>
          <w:rFonts w:ascii="Calibri" w:eastAsiaTheme="majorEastAsia" w:hAnsi="Calibri" w:cs="Calibri"/>
          <w:lang w:val="en-CA"/>
        </w:rPr>
        <w:t>Conclusions</w:t>
      </w:r>
      <w:bookmarkEnd w:id="235"/>
      <w:bookmarkEnd w:id="236"/>
    </w:p>
    <w:p w14:paraId="33B596FA" w14:textId="10893353" w:rsidR="00D70930" w:rsidRPr="00BA1BAE" w:rsidRDefault="00D70930" w:rsidP="00053A35">
      <w:pPr>
        <w:spacing w:after="120" w:line="276" w:lineRule="auto"/>
        <w:jc w:val="both"/>
        <w:rPr>
          <w:rFonts w:ascii="Calibri" w:hAnsi="Calibri" w:cs="Calibri"/>
          <w:sz w:val="22"/>
          <w:szCs w:val="22"/>
          <w:lang w:val="en-CA"/>
        </w:rPr>
      </w:pPr>
      <w:r w:rsidRPr="00BA1BAE">
        <w:rPr>
          <w:rFonts w:ascii="Calibri" w:hAnsi="Calibri" w:cs="Calibri"/>
          <w:sz w:val="22"/>
          <w:szCs w:val="22"/>
          <w:lang w:val="en-CA"/>
        </w:rPr>
        <w:t xml:space="preserve">At mid-term, the AMP Somalia project has laid an important foundation for expanding access to modern, reliable, and low-carbon energy solutions in a country with no national grid and a heavily privatized, diesel-dependent electricity market. Despite a delayed start caused by institutional mandate conflicts between </w:t>
      </w:r>
      <w:proofErr w:type="spellStart"/>
      <w:r w:rsidRPr="00BA1BAE">
        <w:rPr>
          <w:rFonts w:ascii="Calibri" w:hAnsi="Calibri" w:cs="Calibri"/>
          <w:sz w:val="22"/>
          <w:szCs w:val="22"/>
          <w:lang w:val="en-CA"/>
        </w:rPr>
        <w:t>MoEWR</w:t>
      </w:r>
      <w:proofErr w:type="spellEnd"/>
      <w:r w:rsidRPr="00BA1BAE">
        <w:rPr>
          <w:rFonts w:ascii="Calibri" w:hAnsi="Calibri" w:cs="Calibri"/>
          <w:sz w:val="22"/>
          <w:szCs w:val="22"/>
          <w:lang w:val="en-CA"/>
        </w:rPr>
        <w:t xml:space="preserve"> and </w:t>
      </w:r>
      <w:proofErr w:type="spellStart"/>
      <w:r w:rsidRPr="00BA1BAE">
        <w:rPr>
          <w:rFonts w:ascii="Calibri" w:hAnsi="Calibri" w:cs="Calibri"/>
          <w:sz w:val="22"/>
          <w:szCs w:val="22"/>
          <w:lang w:val="en-CA"/>
        </w:rPr>
        <w:t>MoECC</w:t>
      </w:r>
      <w:proofErr w:type="spellEnd"/>
      <w:r w:rsidRPr="00BA1BAE">
        <w:rPr>
          <w:rFonts w:ascii="Calibri" w:hAnsi="Calibri" w:cs="Calibri"/>
          <w:sz w:val="22"/>
          <w:szCs w:val="22"/>
          <w:lang w:val="en-CA"/>
        </w:rPr>
        <w:t xml:space="preserve"> and subsequent delays in pilot site preselection, the project has made substantive progress in strengthening the enabling environment, improving institutional capacity, and preparing the groundwork for the deployment of pilot </w:t>
      </w:r>
      <w:proofErr w:type="spellStart"/>
      <w:r w:rsidRPr="00BA1BAE">
        <w:rPr>
          <w:rFonts w:ascii="Calibri" w:hAnsi="Calibri" w:cs="Calibri"/>
          <w:sz w:val="22"/>
          <w:szCs w:val="22"/>
          <w:lang w:val="en-CA"/>
        </w:rPr>
        <w:t>minigrids</w:t>
      </w:r>
      <w:proofErr w:type="spellEnd"/>
      <w:r w:rsidRPr="00BA1BAE">
        <w:rPr>
          <w:rFonts w:ascii="Calibri" w:hAnsi="Calibri" w:cs="Calibri"/>
          <w:sz w:val="22"/>
          <w:szCs w:val="22"/>
          <w:lang w:val="en-CA"/>
        </w:rPr>
        <w:t>.</w:t>
      </w:r>
    </w:p>
    <w:p w14:paraId="586DC72A" w14:textId="77777777" w:rsidR="00D70930" w:rsidRPr="00BA1BAE" w:rsidRDefault="00D70930" w:rsidP="00053A35">
      <w:pPr>
        <w:pStyle w:val="NormalWeb"/>
        <w:spacing w:before="120" w:beforeAutospacing="0" w:after="120" w:afterAutospacing="0"/>
        <w:jc w:val="both"/>
        <w:rPr>
          <w:rFonts w:ascii="Calibri" w:hAnsi="Calibri" w:cs="Calibri"/>
          <w:sz w:val="22"/>
          <w:szCs w:val="22"/>
          <w:lang w:val="en-CA" w:eastAsia="en-US"/>
        </w:rPr>
      </w:pPr>
      <w:r w:rsidRPr="00BA1BAE">
        <w:rPr>
          <w:rFonts w:ascii="Calibri" w:hAnsi="Calibri" w:cs="Calibri"/>
          <w:sz w:val="22"/>
          <w:szCs w:val="22"/>
          <w:lang w:val="en-CA" w:eastAsia="en-US"/>
        </w:rPr>
        <w:t xml:space="preserve">Key </w:t>
      </w:r>
      <w:r w:rsidRPr="00BA1BAE">
        <w:rPr>
          <w:rFonts w:ascii="Calibri" w:hAnsi="Calibri" w:cs="Calibri"/>
          <w:b/>
          <w:bCs/>
          <w:sz w:val="22"/>
          <w:szCs w:val="22"/>
          <w:lang w:val="en-CA" w:eastAsia="en-US"/>
        </w:rPr>
        <w:t>strengths</w:t>
      </w:r>
      <w:r w:rsidRPr="00BA1BAE">
        <w:rPr>
          <w:rFonts w:ascii="Calibri" w:hAnsi="Calibri" w:cs="Calibri"/>
          <w:sz w:val="22"/>
          <w:szCs w:val="22"/>
          <w:lang w:val="en-CA" w:eastAsia="en-US"/>
        </w:rPr>
        <w:t xml:space="preserve"> of the project include the successful development of core policy and regulatory instruments—such as the national mini-grid policy, tariff and licensing regulations, and the DREI techno-economic analysis—which represent major advances for a sector previously lacking formal regulatory structures. Capacity development has been robust, encompassing government institutions, ESPs, and academic bodies, reinforced by the creation of a Rural Electrification Unit within </w:t>
      </w:r>
      <w:proofErr w:type="spellStart"/>
      <w:r w:rsidRPr="00BA1BAE">
        <w:rPr>
          <w:rFonts w:ascii="Calibri" w:hAnsi="Calibri" w:cs="Calibri"/>
          <w:sz w:val="22"/>
          <w:szCs w:val="22"/>
          <w:lang w:val="en-CA" w:eastAsia="en-US"/>
        </w:rPr>
        <w:t>MoEWR</w:t>
      </w:r>
      <w:proofErr w:type="spellEnd"/>
      <w:r w:rsidRPr="00BA1BAE">
        <w:rPr>
          <w:rFonts w:ascii="Calibri" w:hAnsi="Calibri" w:cs="Calibri"/>
          <w:sz w:val="22"/>
          <w:szCs w:val="22"/>
          <w:lang w:val="en-CA" w:eastAsia="en-US"/>
        </w:rPr>
        <w:t xml:space="preserve"> and the development of a national training curriculum on solar and hybrid mini-grids. Strong engagement with the AMP Regional Project has facilitated knowledge exchange, digital transformation efforts, and alignment with international mini-grid best practices.</w:t>
      </w:r>
    </w:p>
    <w:p w14:paraId="067E8801" w14:textId="77777777" w:rsidR="00D70930" w:rsidRPr="00BA1BAE" w:rsidRDefault="00D70930" w:rsidP="00053A35">
      <w:pPr>
        <w:pStyle w:val="NormalWeb"/>
        <w:spacing w:before="120" w:beforeAutospacing="0" w:after="120" w:afterAutospacing="0"/>
        <w:jc w:val="both"/>
        <w:rPr>
          <w:rFonts w:ascii="Calibri" w:hAnsi="Calibri" w:cs="Calibri"/>
          <w:sz w:val="22"/>
          <w:szCs w:val="22"/>
          <w:lang w:val="en-CA" w:eastAsia="en-US"/>
        </w:rPr>
      </w:pPr>
      <w:r w:rsidRPr="00BA1BAE">
        <w:rPr>
          <w:rFonts w:ascii="Calibri" w:hAnsi="Calibri" w:cs="Calibri"/>
          <w:sz w:val="22"/>
          <w:szCs w:val="22"/>
          <w:lang w:val="en-CA" w:eastAsia="en-US"/>
        </w:rPr>
        <w:t xml:space="preserve">The project has also demonstrated </w:t>
      </w:r>
      <w:r w:rsidRPr="00BA1BAE">
        <w:rPr>
          <w:rFonts w:ascii="Calibri" w:hAnsi="Calibri" w:cs="Calibri"/>
          <w:b/>
          <w:bCs/>
          <w:sz w:val="22"/>
          <w:szCs w:val="22"/>
          <w:lang w:val="en-CA" w:eastAsia="en-US"/>
        </w:rPr>
        <w:t>positive results</w:t>
      </w:r>
      <w:r w:rsidRPr="00BA1BAE">
        <w:rPr>
          <w:rFonts w:ascii="Calibri" w:hAnsi="Calibri" w:cs="Calibri"/>
          <w:sz w:val="22"/>
          <w:szCs w:val="22"/>
          <w:lang w:val="en-CA" w:eastAsia="en-US"/>
        </w:rPr>
        <w:t xml:space="preserve"> toward establishing delivery models and policy derisking instruments, expanding digital readiness, and strengthening coordination among public and private stakeholders. Progress towards the achievement of outcomes is largely satisfactory: Outcome 1 and Outcome 4 are on track, while Outcome 2 and Outcome 3 show moderate progress, constrained primarily by delays in procurement and pilot site approval.</w:t>
      </w:r>
    </w:p>
    <w:p w14:paraId="0B4BC81E" w14:textId="26EE0D77" w:rsidR="00EE3ED5" w:rsidRPr="00BA1BAE" w:rsidRDefault="00D70930" w:rsidP="00D70930">
      <w:pPr>
        <w:pStyle w:val="NormalWeb"/>
        <w:spacing w:before="120" w:beforeAutospacing="0" w:after="120" w:afterAutospacing="0"/>
        <w:jc w:val="both"/>
        <w:rPr>
          <w:rFonts w:ascii="Calibri" w:hAnsi="Calibri" w:cs="Calibri"/>
          <w:sz w:val="22"/>
          <w:szCs w:val="22"/>
          <w:lang w:val="en-CA" w:eastAsia="en-US"/>
        </w:rPr>
      </w:pPr>
      <w:r w:rsidRPr="00BA1BAE">
        <w:rPr>
          <w:rFonts w:ascii="Calibri" w:hAnsi="Calibri" w:cs="Calibri"/>
          <w:sz w:val="22"/>
          <w:szCs w:val="22"/>
          <w:lang w:val="en-CA" w:eastAsia="en-US"/>
        </w:rPr>
        <w:t xml:space="preserve">However, the project also faces </w:t>
      </w:r>
      <w:r w:rsidRPr="00BA1BAE">
        <w:rPr>
          <w:rFonts w:ascii="Calibri" w:hAnsi="Calibri" w:cs="Calibri"/>
          <w:b/>
          <w:bCs/>
          <w:sz w:val="22"/>
          <w:szCs w:val="22"/>
          <w:lang w:val="en-CA" w:eastAsia="en-US"/>
        </w:rPr>
        <w:t>notable weaknesses</w:t>
      </w:r>
      <w:r w:rsidRPr="00BA1BAE">
        <w:rPr>
          <w:rFonts w:ascii="Calibri" w:hAnsi="Calibri" w:cs="Calibri"/>
          <w:sz w:val="22"/>
          <w:szCs w:val="22"/>
          <w:lang w:val="en-CA" w:eastAsia="en-US"/>
        </w:rPr>
        <w:t xml:space="preserve"> that threaten timely achievement of results. </w:t>
      </w:r>
      <w:r w:rsidR="00EE3ED5" w:rsidRPr="00BA1BAE">
        <w:rPr>
          <w:rFonts w:ascii="Calibri" w:hAnsi="Calibri" w:cs="Calibri"/>
          <w:sz w:val="22"/>
          <w:szCs w:val="22"/>
          <w:lang w:val="en-CA"/>
        </w:rPr>
        <w:t xml:space="preserve">The project has encountered considerable implementation challenges, particularly stemming from institutional mandate overlaps between </w:t>
      </w:r>
      <w:proofErr w:type="spellStart"/>
      <w:r w:rsidR="00EE3ED5" w:rsidRPr="00BA1BAE">
        <w:rPr>
          <w:rFonts w:ascii="Calibri" w:hAnsi="Calibri" w:cs="Calibri"/>
          <w:sz w:val="22"/>
          <w:szCs w:val="22"/>
          <w:lang w:val="en-CA"/>
        </w:rPr>
        <w:t>MoEWR</w:t>
      </w:r>
      <w:proofErr w:type="spellEnd"/>
      <w:r w:rsidR="00EE3ED5" w:rsidRPr="00BA1BAE">
        <w:rPr>
          <w:rFonts w:ascii="Calibri" w:hAnsi="Calibri" w:cs="Calibri"/>
          <w:sz w:val="22"/>
          <w:szCs w:val="22"/>
          <w:lang w:val="en-CA"/>
        </w:rPr>
        <w:t xml:space="preserve"> and </w:t>
      </w:r>
      <w:proofErr w:type="spellStart"/>
      <w:r w:rsidR="00EE3ED5" w:rsidRPr="00BA1BAE">
        <w:rPr>
          <w:rFonts w:ascii="Calibri" w:hAnsi="Calibri" w:cs="Calibri"/>
          <w:sz w:val="22"/>
          <w:szCs w:val="22"/>
          <w:lang w:val="en-CA"/>
        </w:rPr>
        <w:t>MoECC</w:t>
      </w:r>
      <w:proofErr w:type="spellEnd"/>
      <w:r w:rsidR="00EE3ED5" w:rsidRPr="00BA1BAE">
        <w:rPr>
          <w:rFonts w:ascii="Calibri" w:hAnsi="Calibri" w:cs="Calibri"/>
          <w:sz w:val="22"/>
          <w:szCs w:val="22"/>
          <w:lang w:val="en-CA"/>
        </w:rPr>
        <w:t xml:space="preserve"> during the initial phase, delaying the approval </w:t>
      </w:r>
      <w:proofErr w:type="spellStart"/>
      <w:r w:rsidR="00EE3ED5" w:rsidRPr="00BA1BAE">
        <w:rPr>
          <w:rFonts w:ascii="Calibri" w:hAnsi="Calibri" w:cs="Calibri"/>
          <w:sz w:val="22"/>
          <w:szCs w:val="22"/>
          <w:lang w:val="en-CA"/>
        </w:rPr>
        <w:t>oft he</w:t>
      </w:r>
      <w:proofErr w:type="spellEnd"/>
      <w:r w:rsidR="00EE3ED5" w:rsidRPr="00BA1BAE">
        <w:rPr>
          <w:rFonts w:ascii="Calibri" w:hAnsi="Calibri" w:cs="Calibri"/>
          <w:sz w:val="22"/>
          <w:szCs w:val="22"/>
          <w:lang w:val="en-CA"/>
        </w:rPr>
        <w:t xml:space="preserve"> annual workplan. Additional delays arose from the procurement of international consultants and the government’s protracted process of finalizing preselected sites for the </w:t>
      </w:r>
      <w:proofErr w:type="spellStart"/>
      <w:r w:rsidR="00EE3ED5" w:rsidRPr="00BA1BAE">
        <w:rPr>
          <w:rFonts w:ascii="Calibri" w:hAnsi="Calibri" w:cs="Calibri"/>
          <w:sz w:val="22"/>
          <w:szCs w:val="22"/>
          <w:lang w:val="en-CA"/>
        </w:rPr>
        <w:t>minigrid</w:t>
      </w:r>
      <w:proofErr w:type="spellEnd"/>
      <w:r w:rsidR="00EE3ED5" w:rsidRPr="00BA1BAE">
        <w:rPr>
          <w:rFonts w:ascii="Calibri" w:hAnsi="Calibri" w:cs="Calibri"/>
          <w:sz w:val="22"/>
          <w:szCs w:val="22"/>
          <w:lang w:val="en-CA"/>
        </w:rPr>
        <w:t xml:space="preserve"> pilots, collectively slowing progress across all project outcomes </w:t>
      </w:r>
      <w:r w:rsidRPr="00BA1BAE">
        <w:rPr>
          <w:rFonts w:ascii="Calibri" w:hAnsi="Calibri" w:cs="Calibri"/>
          <w:sz w:val="22"/>
          <w:szCs w:val="22"/>
          <w:lang w:val="en-CA" w:eastAsia="en-US"/>
        </w:rPr>
        <w:t xml:space="preserve">particularly for components involving pilot construction, productive use deployment, and financing mechanism operationalization. </w:t>
      </w:r>
      <w:r w:rsidR="00EE3ED5" w:rsidRPr="00BA1BAE">
        <w:rPr>
          <w:rFonts w:ascii="Calibri" w:hAnsi="Calibri" w:cs="Calibri"/>
          <w:sz w:val="22"/>
          <w:szCs w:val="22"/>
          <w:lang w:val="en-CA"/>
        </w:rPr>
        <w:t>Although a Gender Action Plan was developed with accompanying indicators, the absence of measurable targets has made it difficult to assess the project’s performance from a gender perspective. The project also demonstrated weaknesses in monitoring the realization of parallel co-financing commitments made during the PPG stage</w:t>
      </w:r>
    </w:p>
    <w:p w14:paraId="5739B057" w14:textId="534DD412" w:rsidR="00B77A06" w:rsidRPr="00BA1BAE" w:rsidRDefault="00B77A06" w:rsidP="00256CAE">
      <w:pPr>
        <w:spacing w:line="276" w:lineRule="auto"/>
        <w:jc w:val="both"/>
        <w:rPr>
          <w:rFonts w:ascii="Calibri" w:hAnsi="Calibri" w:cs="Calibri"/>
          <w:u w:val="single"/>
          <w:lang w:val="en-CA"/>
        </w:rPr>
      </w:pPr>
      <w:r w:rsidRPr="00BA1BAE">
        <w:rPr>
          <w:rFonts w:ascii="Calibri" w:hAnsi="Calibri" w:cs="Calibri"/>
          <w:sz w:val="22"/>
          <w:szCs w:val="22"/>
          <w:lang w:val="en-CA"/>
        </w:rPr>
        <w:t xml:space="preserve">Sustained efforts to strengthen coordination, establish and monitor gender targets, and accelerate procurement for the </w:t>
      </w:r>
      <w:proofErr w:type="spellStart"/>
      <w:r w:rsidRPr="00BA1BAE">
        <w:rPr>
          <w:rFonts w:ascii="Calibri" w:hAnsi="Calibri" w:cs="Calibri"/>
          <w:sz w:val="22"/>
          <w:szCs w:val="22"/>
          <w:lang w:val="en-CA"/>
        </w:rPr>
        <w:t>minigrid</w:t>
      </w:r>
      <w:proofErr w:type="spellEnd"/>
      <w:r w:rsidRPr="00BA1BAE">
        <w:rPr>
          <w:rFonts w:ascii="Calibri" w:hAnsi="Calibri" w:cs="Calibri"/>
          <w:sz w:val="22"/>
          <w:szCs w:val="22"/>
          <w:lang w:val="en-CA"/>
        </w:rPr>
        <w:t xml:space="preserve"> pilots</w:t>
      </w:r>
      <w:r w:rsidRPr="00BA1BAE">
        <w:rPr>
          <w:rFonts w:ascii="Calibri" w:hAnsi="Calibri" w:cs="Calibri"/>
          <w:lang w:val="en-CA"/>
        </w:rPr>
        <w:t xml:space="preserve"> </w:t>
      </w:r>
      <w:r w:rsidRPr="00BA1BAE">
        <w:rPr>
          <w:rFonts w:ascii="Calibri" w:hAnsi="Calibri" w:cs="Calibri"/>
          <w:sz w:val="22"/>
          <w:szCs w:val="22"/>
          <w:lang w:val="en-CA"/>
        </w:rPr>
        <w:t>along with an extension of the project’s implementation period</w:t>
      </w:r>
      <w:r w:rsidRPr="00BA1BAE">
        <w:rPr>
          <w:rFonts w:ascii="Calibri" w:hAnsi="Calibri" w:cs="Calibri"/>
          <w:lang w:val="en-CA"/>
        </w:rPr>
        <w:t xml:space="preserve"> </w:t>
      </w:r>
      <w:r w:rsidRPr="00BA1BAE">
        <w:rPr>
          <w:rFonts w:ascii="Calibri" w:hAnsi="Calibri" w:cs="Calibri"/>
          <w:sz w:val="22"/>
          <w:szCs w:val="22"/>
          <w:lang w:val="en-CA"/>
        </w:rPr>
        <w:t>will be essential to realizing the project’s full impact and ensuring its long-term sustainability.</w:t>
      </w:r>
    </w:p>
    <w:p w14:paraId="456861F0" w14:textId="77777777" w:rsidR="000417F6" w:rsidRPr="00BA1BAE" w:rsidRDefault="44C025E0" w:rsidP="7E69534E">
      <w:pPr>
        <w:pStyle w:val="Heading2"/>
        <w:rPr>
          <w:rFonts w:ascii="Calibri" w:eastAsiaTheme="majorEastAsia" w:hAnsi="Calibri" w:cs="Calibri"/>
          <w:lang w:val="en-CA"/>
        </w:rPr>
      </w:pPr>
      <w:bookmarkStart w:id="237" w:name="_Toc196310283"/>
      <w:bookmarkStart w:id="238" w:name="_Toc207288799"/>
      <w:r w:rsidRPr="00BA1BAE">
        <w:rPr>
          <w:rFonts w:ascii="Calibri" w:eastAsiaTheme="majorEastAsia" w:hAnsi="Calibri" w:cs="Calibri"/>
          <w:lang w:val="en-CA"/>
        </w:rPr>
        <w:t>Recommendations</w:t>
      </w:r>
      <w:bookmarkEnd w:id="237"/>
      <w:bookmarkEnd w:id="238"/>
    </w:p>
    <w:p w14:paraId="0C8D0C47" w14:textId="2D2AF915" w:rsidR="001C62D3" w:rsidRPr="00BA1BAE" w:rsidRDefault="001C62D3" w:rsidP="001C62D3">
      <w:pPr>
        <w:rPr>
          <w:rFonts w:ascii="Calibri" w:hAnsi="Calibri" w:cs="Calibri"/>
          <w:b/>
          <w:bCs/>
          <w:lang w:val="en-CA"/>
        </w:rPr>
      </w:pPr>
      <w:r w:rsidRPr="00BA1BAE">
        <w:rPr>
          <w:rFonts w:ascii="Calibri" w:hAnsi="Calibri" w:cs="Calibri"/>
          <w:b/>
          <w:bCs/>
          <w:lang w:val="en-CA"/>
        </w:rPr>
        <w:t>Corrective actions for the design, implementation, monitoring, and evaluation of the project</w:t>
      </w:r>
    </w:p>
    <w:p w14:paraId="2C21A147" w14:textId="33131933" w:rsidR="00AA4E1A" w:rsidRPr="00BA1BAE" w:rsidRDefault="008A0D21" w:rsidP="000949BA">
      <w:pPr>
        <w:pStyle w:val="ListParagraph"/>
        <w:numPr>
          <w:ilvl w:val="0"/>
          <w:numId w:val="16"/>
        </w:numPr>
        <w:ind w:left="714" w:hanging="357"/>
        <w:rPr>
          <w:rFonts w:ascii="Calibri" w:hAnsi="Calibri" w:cs="Calibri"/>
          <w:b/>
          <w:bCs/>
          <w:lang w:val="en-CA"/>
        </w:rPr>
      </w:pPr>
      <w:r w:rsidRPr="00BA1BAE">
        <w:rPr>
          <w:rFonts w:ascii="Calibri" w:hAnsi="Calibri" w:cs="Calibri"/>
          <w:b/>
          <w:bCs/>
          <w:lang w:val="en-CA"/>
        </w:rPr>
        <w:t xml:space="preserve">Enhance Coordination and Communication: </w:t>
      </w:r>
      <w:r w:rsidR="00903C89" w:rsidRPr="00BA1BAE">
        <w:rPr>
          <w:rFonts w:ascii="Calibri" w:hAnsi="Calibri" w:cs="Calibri"/>
          <w:lang w:val="en-CA"/>
        </w:rPr>
        <w:t>It was noticed at the time of this MTR that the Project Board does not meet as frequently as expected. Since the project began, the PB has held one meeting this year, while it is understandable that there ha</w:t>
      </w:r>
      <w:r w:rsidR="00692A78" w:rsidRPr="00BA1BAE">
        <w:rPr>
          <w:rFonts w:ascii="Calibri" w:hAnsi="Calibri" w:cs="Calibri"/>
          <w:lang w:val="en-CA"/>
        </w:rPr>
        <w:t>ve</w:t>
      </w:r>
      <w:r w:rsidR="00903C89" w:rsidRPr="00BA1BAE">
        <w:rPr>
          <w:rFonts w:ascii="Calibri" w:hAnsi="Calibri" w:cs="Calibri"/>
          <w:lang w:val="en-CA"/>
        </w:rPr>
        <w:t xml:space="preserve"> been delays in implementation, </w:t>
      </w:r>
      <w:r w:rsidR="00903C89" w:rsidRPr="00BA1BAE">
        <w:rPr>
          <w:rFonts w:ascii="Calibri" w:hAnsi="Calibri" w:cs="Calibri"/>
          <w:lang w:val="en-CA"/>
        </w:rPr>
        <w:lastRenderedPageBreak/>
        <w:t>it is also recommended that there are more frequent meetings to monitor progress and make any updates to the project workplans as needed. Coordination meetings should be organized more frequently to discuss any issues affecting the project and address them in a timely manner</w:t>
      </w:r>
      <w:r w:rsidR="00D97429" w:rsidRPr="00BA1BAE">
        <w:rPr>
          <w:rFonts w:ascii="Calibri" w:hAnsi="Calibri" w:cs="Calibri"/>
          <w:lang w:val="en-CA"/>
        </w:rPr>
        <w:t xml:space="preserve"> (</w:t>
      </w:r>
      <w:r w:rsidR="00D97429" w:rsidRPr="00BA1BAE">
        <w:rPr>
          <w:rFonts w:ascii="Calibri" w:hAnsi="Calibri" w:cs="Calibri"/>
          <w:b/>
          <w:bCs/>
          <w:lang w:val="en-CA"/>
        </w:rPr>
        <w:t xml:space="preserve">Timeline: </w:t>
      </w:r>
      <w:r w:rsidR="00D97429" w:rsidRPr="00BA1BAE">
        <w:rPr>
          <w:rFonts w:ascii="Calibri" w:hAnsi="Calibri" w:cs="Calibri"/>
          <w:lang w:val="en-CA"/>
        </w:rPr>
        <w:t>throughout the second half of the project)</w:t>
      </w:r>
      <w:r w:rsidR="00903C89" w:rsidRPr="00BA1BAE">
        <w:rPr>
          <w:rFonts w:ascii="Calibri" w:hAnsi="Calibri" w:cs="Calibri"/>
          <w:lang w:val="en-CA"/>
        </w:rPr>
        <w:t xml:space="preserve">.  </w:t>
      </w:r>
    </w:p>
    <w:p w14:paraId="5E382701" w14:textId="7A021D62" w:rsidR="00B77A06" w:rsidRPr="00BA1BAE" w:rsidRDefault="00B77A06" w:rsidP="000949BA">
      <w:pPr>
        <w:pStyle w:val="NormalWeb"/>
        <w:numPr>
          <w:ilvl w:val="0"/>
          <w:numId w:val="16"/>
        </w:numPr>
        <w:spacing w:before="120" w:beforeAutospacing="0" w:line="276" w:lineRule="auto"/>
        <w:ind w:left="714" w:hanging="357"/>
        <w:jc w:val="both"/>
        <w:rPr>
          <w:rFonts w:ascii="Calibri" w:hAnsi="Calibri" w:cs="Calibri"/>
          <w:sz w:val="22"/>
          <w:szCs w:val="22"/>
          <w:lang w:val="en-CA"/>
        </w:rPr>
      </w:pPr>
      <w:r w:rsidRPr="00BA1BAE">
        <w:rPr>
          <w:rFonts w:ascii="Calibri" w:hAnsi="Calibri" w:cs="Calibri"/>
          <w:b/>
          <w:bCs/>
          <w:sz w:val="22"/>
          <w:szCs w:val="22"/>
          <w:lang w:val="en-CA"/>
        </w:rPr>
        <w:t>Enhance gender responsiveness during the second half of project implementation</w:t>
      </w:r>
      <w:r w:rsidRPr="00BA1BAE">
        <w:rPr>
          <w:rFonts w:ascii="Calibri" w:hAnsi="Calibri" w:cs="Calibri"/>
          <w:sz w:val="22"/>
          <w:szCs w:val="22"/>
          <w:lang w:val="en-CA"/>
        </w:rPr>
        <w:t xml:space="preserve">. It is recommended that the </w:t>
      </w:r>
      <w:r w:rsidRPr="00BA1BAE">
        <w:rPr>
          <w:rStyle w:val="Strong"/>
          <w:rFonts w:ascii="Calibri" w:hAnsi="Calibri" w:cs="Calibri"/>
          <w:b w:val="0"/>
          <w:bCs w:val="0"/>
          <w:sz w:val="22"/>
          <w:szCs w:val="22"/>
          <w:lang w:val="en-CA"/>
        </w:rPr>
        <w:t>Gender Action Plan (GAP)</w:t>
      </w:r>
      <w:r w:rsidRPr="00BA1BAE">
        <w:rPr>
          <w:rFonts w:ascii="Calibri" w:hAnsi="Calibri" w:cs="Calibri"/>
          <w:sz w:val="22"/>
          <w:szCs w:val="22"/>
          <w:lang w:val="en-CA"/>
        </w:rPr>
        <w:t xml:space="preserve"> be updated to include </w:t>
      </w:r>
      <w:r w:rsidRPr="00BA1BAE">
        <w:rPr>
          <w:rStyle w:val="Strong"/>
          <w:rFonts w:ascii="Calibri" w:hAnsi="Calibri" w:cs="Calibri"/>
          <w:b w:val="0"/>
          <w:bCs w:val="0"/>
          <w:sz w:val="22"/>
          <w:szCs w:val="22"/>
          <w:lang w:val="en-CA"/>
        </w:rPr>
        <w:t>specific, measurable targets and baselines</w:t>
      </w:r>
      <w:r w:rsidRPr="00BA1BAE">
        <w:rPr>
          <w:rFonts w:ascii="Calibri" w:hAnsi="Calibri" w:cs="Calibri"/>
          <w:sz w:val="22"/>
          <w:szCs w:val="22"/>
          <w:lang w:val="en-CA"/>
        </w:rPr>
        <w:t xml:space="preserve"> aligned with existing indicators. These targets should capture both quantitative and qualitative dimensions of gender equality—such as the number and proportion of women participating in training, consultations, employment opportunities, and decision-making processes related to </w:t>
      </w:r>
      <w:proofErr w:type="spellStart"/>
      <w:r w:rsidRPr="00BA1BAE">
        <w:rPr>
          <w:rFonts w:ascii="Calibri" w:hAnsi="Calibri" w:cs="Calibri"/>
          <w:sz w:val="22"/>
          <w:szCs w:val="22"/>
          <w:lang w:val="en-CA"/>
        </w:rPr>
        <w:t>minigrid</w:t>
      </w:r>
      <w:proofErr w:type="spellEnd"/>
      <w:r w:rsidRPr="00BA1BAE">
        <w:rPr>
          <w:rFonts w:ascii="Calibri" w:hAnsi="Calibri" w:cs="Calibri"/>
          <w:sz w:val="22"/>
          <w:szCs w:val="22"/>
          <w:lang w:val="en-CA"/>
        </w:rPr>
        <w:t xml:space="preserve"> development and management. In addition, all </w:t>
      </w:r>
      <w:r w:rsidRPr="00BA1BAE">
        <w:rPr>
          <w:rStyle w:val="Strong"/>
          <w:rFonts w:ascii="Calibri" w:hAnsi="Calibri" w:cs="Calibri"/>
          <w:b w:val="0"/>
          <w:bCs w:val="0"/>
          <w:sz w:val="22"/>
          <w:szCs w:val="22"/>
          <w:lang w:val="en-CA"/>
        </w:rPr>
        <w:t>project monitoring, reporting, and documentation</w:t>
      </w:r>
      <w:r w:rsidRPr="00BA1BAE">
        <w:rPr>
          <w:rFonts w:ascii="Calibri" w:hAnsi="Calibri" w:cs="Calibri"/>
          <w:sz w:val="22"/>
          <w:szCs w:val="22"/>
          <w:lang w:val="en-CA"/>
        </w:rPr>
        <w:t xml:space="preserve">—including meeting attendance lists, training records, and progress reports—should be </w:t>
      </w:r>
      <w:r w:rsidRPr="00BA1BAE">
        <w:rPr>
          <w:rStyle w:val="Strong"/>
          <w:rFonts w:ascii="Calibri" w:hAnsi="Calibri" w:cs="Calibri"/>
          <w:b w:val="0"/>
          <w:bCs w:val="0"/>
          <w:sz w:val="22"/>
          <w:szCs w:val="22"/>
          <w:lang w:val="en-CA"/>
        </w:rPr>
        <w:t>systematically sex-disaggregated</w:t>
      </w:r>
      <w:r w:rsidRPr="00BA1BAE">
        <w:rPr>
          <w:rFonts w:ascii="Calibri" w:hAnsi="Calibri" w:cs="Calibri"/>
          <w:sz w:val="22"/>
          <w:szCs w:val="22"/>
          <w:lang w:val="en-CA"/>
        </w:rPr>
        <w:t>. This will enable the project team and stakeholders to track gender participation and outcomes more accurately</w:t>
      </w:r>
      <w:r w:rsidR="00D97429" w:rsidRPr="00BA1BAE">
        <w:rPr>
          <w:rFonts w:ascii="Calibri" w:hAnsi="Calibri" w:cs="Calibri"/>
          <w:sz w:val="22"/>
          <w:szCs w:val="22"/>
          <w:lang w:val="en-CA"/>
        </w:rPr>
        <w:t xml:space="preserve"> (</w:t>
      </w:r>
      <w:r w:rsidR="00D97429" w:rsidRPr="00BA1BAE">
        <w:rPr>
          <w:rFonts w:ascii="Calibri" w:hAnsi="Calibri" w:cs="Calibri"/>
          <w:b/>
          <w:bCs/>
          <w:sz w:val="22"/>
          <w:szCs w:val="22"/>
          <w:lang w:val="en-CA"/>
        </w:rPr>
        <w:t xml:space="preserve">Timeline: </w:t>
      </w:r>
      <w:r w:rsidR="00D97429" w:rsidRPr="00BA1BAE">
        <w:rPr>
          <w:rFonts w:ascii="Calibri" w:hAnsi="Calibri" w:cs="Calibri"/>
          <w:sz w:val="22"/>
          <w:szCs w:val="22"/>
          <w:lang w:val="en-CA"/>
        </w:rPr>
        <w:t>Before the end of Quarter 1 of 2026).</w:t>
      </w:r>
    </w:p>
    <w:p w14:paraId="7D85FB1C" w14:textId="6987A431" w:rsidR="00B77A06" w:rsidRPr="00BA1BAE" w:rsidRDefault="00B77A06" w:rsidP="000949BA">
      <w:pPr>
        <w:pStyle w:val="NormalWeb"/>
        <w:numPr>
          <w:ilvl w:val="0"/>
          <w:numId w:val="16"/>
        </w:numPr>
        <w:spacing w:before="120" w:beforeAutospacing="0" w:line="276" w:lineRule="auto"/>
        <w:ind w:left="714" w:hanging="357"/>
        <w:jc w:val="both"/>
        <w:rPr>
          <w:rFonts w:ascii="Calibri" w:hAnsi="Calibri" w:cs="Calibri"/>
          <w:sz w:val="22"/>
          <w:szCs w:val="22"/>
          <w:lang w:val="en-CA"/>
        </w:rPr>
      </w:pPr>
      <w:r w:rsidRPr="00BA1BAE">
        <w:rPr>
          <w:rFonts w:ascii="Calibri" w:hAnsi="Calibri" w:cs="Calibri"/>
          <w:b/>
          <w:bCs/>
          <w:sz w:val="22"/>
          <w:szCs w:val="22"/>
          <w:lang w:val="en-CA"/>
        </w:rPr>
        <w:t>Strengthen application of the Grievance Redress Mechanism</w:t>
      </w:r>
      <w:r w:rsidRPr="00BA1BAE">
        <w:rPr>
          <w:rFonts w:ascii="Calibri" w:hAnsi="Calibri" w:cs="Calibri"/>
          <w:sz w:val="22"/>
          <w:szCs w:val="22"/>
          <w:lang w:val="en-CA"/>
        </w:rPr>
        <w:t xml:space="preserve">. While a Grievance Redress Mechanism (GRM) has been established for the project, consultations indicate that many stakeholders, including community members and local partners, are unaware of its existence and procedures. To enhance accountability and ensure effective stakeholder engagement, the GRM should be </w:t>
      </w:r>
      <w:r w:rsidRPr="00BA1BAE">
        <w:rPr>
          <w:rStyle w:val="Strong"/>
          <w:rFonts w:ascii="Calibri" w:hAnsi="Calibri" w:cs="Calibri"/>
          <w:b w:val="0"/>
          <w:bCs w:val="0"/>
          <w:sz w:val="22"/>
          <w:szCs w:val="22"/>
          <w:lang w:val="en-CA"/>
        </w:rPr>
        <w:t>actively publicized and mainstreamed</w:t>
      </w:r>
      <w:r w:rsidRPr="00BA1BAE">
        <w:rPr>
          <w:rFonts w:ascii="Calibri" w:hAnsi="Calibri" w:cs="Calibri"/>
          <w:sz w:val="22"/>
          <w:szCs w:val="22"/>
          <w:lang w:val="en-CA"/>
        </w:rPr>
        <w:t xml:space="preserve"> across all project activities during the second half of implementation. It is recommended that the project team: (</w:t>
      </w:r>
      <w:proofErr w:type="spellStart"/>
      <w:r w:rsidRPr="00BA1BAE">
        <w:rPr>
          <w:rFonts w:ascii="Calibri" w:hAnsi="Calibri" w:cs="Calibri"/>
          <w:sz w:val="22"/>
          <w:szCs w:val="22"/>
          <w:lang w:val="en-CA"/>
        </w:rPr>
        <w:t>i</w:t>
      </w:r>
      <w:proofErr w:type="spellEnd"/>
      <w:r w:rsidRPr="00BA1BAE">
        <w:rPr>
          <w:rFonts w:ascii="Calibri" w:hAnsi="Calibri" w:cs="Calibri"/>
          <w:sz w:val="22"/>
          <w:szCs w:val="22"/>
          <w:lang w:val="en-CA"/>
        </w:rPr>
        <w:t xml:space="preserve">) Integrate GRM awareness into all </w:t>
      </w:r>
      <w:r w:rsidRPr="00BA1BAE">
        <w:rPr>
          <w:rStyle w:val="Strong"/>
          <w:rFonts w:ascii="Calibri" w:hAnsi="Calibri" w:cs="Calibri"/>
          <w:b w:val="0"/>
          <w:bCs w:val="0"/>
          <w:sz w:val="22"/>
          <w:szCs w:val="22"/>
          <w:lang w:val="en-CA"/>
        </w:rPr>
        <w:t>community consultations, training sessions, and project events</w:t>
      </w:r>
      <w:r w:rsidRPr="00BA1BAE">
        <w:rPr>
          <w:rFonts w:ascii="Calibri" w:hAnsi="Calibri" w:cs="Calibri"/>
          <w:sz w:val="22"/>
          <w:szCs w:val="22"/>
          <w:lang w:val="en-CA"/>
        </w:rPr>
        <w:t xml:space="preserve">; (ii) Develop and display </w:t>
      </w:r>
      <w:r w:rsidRPr="00BA1BAE">
        <w:rPr>
          <w:rStyle w:val="Strong"/>
          <w:rFonts w:ascii="Calibri" w:hAnsi="Calibri" w:cs="Calibri"/>
          <w:b w:val="0"/>
          <w:bCs w:val="0"/>
          <w:sz w:val="22"/>
          <w:szCs w:val="22"/>
          <w:lang w:val="en-CA"/>
        </w:rPr>
        <w:t>posters and information materials in local languages</w:t>
      </w:r>
      <w:r w:rsidRPr="00BA1BAE">
        <w:rPr>
          <w:rFonts w:ascii="Calibri" w:hAnsi="Calibri" w:cs="Calibri"/>
          <w:sz w:val="22"/>
          <w:szCs w:val="22"/>
          <w:lang w:val="en-CA"/>
        </w:rPr>
        <w:t xml:space="preserve"> at key project sites, local government offices, and community centers; (iii) Designate a </w:t>
      </w:r>
      <w:r w:rsidRPr="00BA1BAE">
        <w:rPr>
          <w:rStyle w:val="Strong"/>
          <w:rFonts w:ascii="Calibri" w:hAnsi="Calibri" w:cs="Calibri"/>
          <w:b w:val="0"/>
          <w:bCs w:val="0"/>
          <w:sz w:val="22"/>
          <w:szCs w:val="22"/>
          <w:lang w:val="en-CA"/>
        </w:rPr>
        <w:t>focal point at the local level</w:t>
      </w:r>
      <w:r w:rsidRPr="00BA1BAE">
        <w:rPr>
          <w:rFonts w:ascii="Calibri" w:hAnsi="Calibri" w:cs="Calibri"/>
          <w:sz w:val="22"/>
          <w:szCs w:val="22"/>
          <w:lang w:val="en-CA"/>
        </w:rPr>
        <w:t xml:space="preserve"> to receive and document grievances; and (iv) Periodically </w:t>
      </w:r>
      <w:r w:rsidRPr="00BA1BAE">
        <w:rPr>
          <w:rStyle w:val="Strong"/>
          <w:rFonts w:ascii="Calibri" w:hAnsi="Calibri" w:cs="Calibri"/>
          <w:b w:val="0"/>
          <w:bCs w:val="0"/>
          <w:sz w:val="22"/>
          <w:szCs w:val="22"/>
          <w:lang w:val="en-CA"/>
        </w:rPr>
        <w:t>review and report</w:t>
      </w:r>
      <w:r w:rsidRPr="00BA1BAE">
        <w:rPr>
          <w:rFonts w:ascii="Calibri" w:hAnsi="Calibri" w:cs="Calibri"/>
          <w:sz w:val="22"/>
          <w:szCs w:val="22"/>
          <w:lang w:val="en-CA"/>
        </w:rPr>
        <w:t xml:space="preserve"> on grievances received and actions taken to ensure transparency and learning. Strengthening communication and visibility of the GRM will promote inclusiveness, build trust among stakeholders, and help identify and resolve potential conflicts early—thereby supporting the project’s overall sustainability and social acceptability</w:t>
      </w:r>
      <w:r w:rsidR="00D97429" w:rsidRPr="00BA1BAE">
        <w:rPr>
          <w:rFonts w:ascii="Calibri" w:hAnsi="Calibri" w:cs="Calibri"/>
          <w:sz w:val="22"/>
          <w:szCs w:val="22"/>
          <w:lang w:val="en-CA"/>
        </w:rPr>
        <w:t xml:space="preserve"> </w:t>
      </w:r>
      <w:r w:rsidR="00D97429" w:rsidRPr="00BA1BAE">
        <w:rPr>
          <w:rFonts w:ascii="Calibri" w:hAnsi="Calibri" w:cs="Calibri"/>
          <w:b/>
          <w:bCs/>
          <w:sz w:val="22"/>
          <w:szCs w:val="22"/>
          <w:lang w:val="en-CA"/>
        </w:rPr>
        <w:t xml:space="preserve">Timeline: </w:t>
      </w:r>
      <w:r w:rsidR="00D97429" w:rsidRPr="00BA1BAE">
        <w:rPr>
          <w:rFonts w:ascii="Calibri" w:hAnsi="Calibri" w:cs="Calibri"/>
          <w:sz w:val="22"/>
          <w:szCs w:val="22"/>
          <w:lang w:val="en-CA"/>
        </w:rPr>
        <w:t>immediately and for</w:t>
      </w:r>
      <w:r w:rsidR="000949BA" w:rsidRPr="00BA1BAE">
        <w:rPr>
          <w:rFonts w:ascii="Calibri" w:hAnsi="Calibri" w:cs="Calibri"/>
          <w:sz w:val="22"/>
          <w:szCs w:val="22"/>
          <w:lang w:val="en-CA"/>
        </w:rPr>
        <w:t xml:space="preserve"> </w:t>
      </w:r>
      <w:r w:rsidR="00D97429" w:rsidRPr="00BA1BAE">
        <w:rPr>
          <w:rFonts w:ascii="Calibri" w:hAnsi="Calibri" w:cs="Calibri"/>
          <w:sz w:val="22"/>
          <w:szCs w:val="22"/>
          <w:lang w:val="en-CA"/>
        </w:rPr>
        <w:t>the remaining duration of</w:t>
      </w:r>
      <w:r w:rsidR="000949BA" w:rsidRPr="00BA1BAE">
        <w:rPr>
          <w:rFonts w:ascii="Calibri" w:hAnsi="Calibri" w:cs="Calibri"/>
          <w:sz w:val="22"/>
          <w:szCs w:val="22"/>
          <w:lang w:val="en-CA"/>
        </w:rPr>
        <w:t xml:space="preserve"> </w:t>
      </w:r>
      <w:r w:rsidR="00D97429" w:rsidRPr="00BA1BAE">
        <w:rPr>
          <w:rFonts w:ascii="Calibri" w:hAnsi="Calibri" w:cs="Calibri"/>
          <w:sz w:val="22"/>
          <w:szCs w:val="22"/>
          <w:lang w:val="en-CA"/>
        </w:rPr>
        <w:t>the project implementation)</w:t>
      </w:r>
      <w:r w:rsidRPr="00BA1BAE">
        <w:rPr>
          <w:rFonts w:ascii="Calibri" w:hAnsi="Calibri" w:cs="Calibri"/>
          <w:sz w:val="22"/>
          <w:szCs w:val="22"/>
          <w:lang w:val="en-CA"/>
        </w:rPr>
        <w:t>.</w:t>
      </w:r>
    </w:p>
    <w:p w14:paraId="53054997" w14:textId="2D486740" w:rsidR="001C62D3" w:rsidRPr="00BA1BAE" w:rsidRDefault="001C62D3" w:rsidP="00256CAE">
      <w:pPr>
        <w:spacing w:after="120"/>
        <w:rPr>
          <w:rFonts w:ascii="Calibri" w:hAnsi="Calibri" w:cs="Calibri"/>
          <w:b/>
          <w:bCs/>
          <w:lang w:val="en-CA"/>
        </w:rPr>
      </w:pPr>
      <w:r w:rsidRPr="00BA1BAE">
        <w:rPr>
          <w:rFonts w:ascii="Calibri" w:hAnsi="Calibri" w:cs="Calibri"/>
          <w:b/>
          <w:bCs/>
          <w:lang w:val="en-CA"/>
        </w:rPr>
        <w:t>Actions to follow up or reinforce initial benefits from the project</w:t>
      </w:r>
    </w:p>
    <w:p w14:paraId="36DF99FA" w14:textId="643A867A" w:rsidR="00B06F0A" w:rsidRPr="00BA1BAE" w:rsidRDefault="00B06F0A" w:rsidP="000949BA">
      <w:pPr>
        <w:pStyle w:val="ListParagraph"/>
        <w:numPr>
          <w:ilvl w:val="0"/>
          <w:numId w:val="16"/>
        </w:numPr>
        <w:ind w:left="714" w:hanging="357"/>
        <w:rPr>
          <w:rFonts w:ascii="Calibri" w:hAnsi="Calibri" w:cs="Calibri"/>
          <w:lang w:val="en-CA"/>
        </w:rPr>
      </w:pPr>
      <w:r w:rsidRPr="00BA1BAE">
        <w:rPr>
          <w:rFonts w:ascii="Calibri" w:hAnsi="Calibri" w:cs="Calibri"/>
          <w:b/>
          <w:bCs/>
          <w:lang w:val="en-CA"/>
        </w:rPr>
        <w:t xml:space="preserve">Strengthen Institutional Capacity for Delivery of the </w:t>
      </w:r>
      <w:proofErr w:type="spellStart"/>
      <w:r w:rsidRPr="00BA1BAE">
        <w:rPr>
          <w:rFonts w:ascii="Calibri" w:hAnsi="Calibri" w:cs="Calibri"/>
          <w:b/>
          <w:bCs/>
          <w:lang w:val="en-CA"/>
        </w:rPr>
        <w:t>Minigrid</w:t>
      </w:r>
      <w:proofErr w:type="spellEnd"/>
      <w:r w:rsidRPr="00BA1BAE">
        <w:rPr>
          <w:rFonts w:ascii="Calibri" w:hAnsi="Calibri" w:cs="Calibri"/>
          <w:b/>
          <w:bCs/>
          <w:lang w:val="en-CA"/>
        </w:rPr>
        <w:t xml:space="preserve"> Curriculum through Strategic Partnership</w:t>
      </w:r>
      <w:r w:rsidRPr="00BA1BAE">
        <w:rPr>
          <w:rFonts w:ascii="Calibri" w:hAnsi="Calibri" w:cs="Calibri"/>
          <w:lang w:val="en-CA"/>
        </w:rPr>
        <w:t xml:space="preserve">. While the project has developed a comprehensive one-year diploma/certification curriculum on </w:t>
      </w:r>
      <w:proofErr w:type="spellStart"/>
      <w:r w:rsidRPr="00BA1BAE">
        <w:rPr>
          <w:rFonts w:ascii="Calibri" w:hAnsi="Calibri" w:cs="Calibri"/>
          <w:lang w:val="en-CA"/>
        </w:rPr>
        <w:t>minigrids</w:t>
      </w:r>
      <w:proofErr w:type="spellEnd"/>
      <w:r w:rsidRPr="00BA1BAE">
        <w:rPr>
          <w:rFonts w:ascii="Calibri" w:hAnsi="Calibri" w:cs="Calibri"/>
          <w:lang w:val="en-CA"/>
        </w:rPr>
        <w:t xml:space="preserve">, its effective rollout is constrained by the </w:t>
      </w:r>
      <w:r w:rsidRPr="00BA1BAE">
        <w:rPr>
          <w:rStyle w:val="Strong"/>
          <w:rFonts w:ascii="Calibri" w:hAnsi="Calibri" w:cs="Calibri"/>
          <w:b w:val="0"/>
          <w:bCs w:val="0"/>
          <w:lang w:val="en-CA"/>
        </w:rPr>
        <w:t>limited availability of qualified instructors</w:t>
      </w:r>
      <w:r w:rsidRPr="00BA1BAE">
        <w:rPr>
          <w:rFonts w:ascii="Calibri" w:hAnsi="Calibri" w:cs="Calibri"/>
          <w:lang w:val="en-CA"/>
        </w:rPr>
        <w:t xml:space="preserve"> within Somali academic institutions. To address this capacity gap and ensure sustainability, it is recommended that the project </w:t>
      </w:r>
      <w:r w:rsidRPr="00BA1BAE">
        <w:rPr>
          <w:rStyle w:val="Strong"/>
          <w:rFonts w:ascii="Calibri" w:hAnsi="Calibri" w:cs="Calibri"/>
          <w:b w:val="0"/>
          <w:bCs w:val="0"/>
          <w:lang w:val="en-CA"/>
        </w:rPr>
        <w:t>establish a partnership with the Res4Africa Foundation</w:t>
      </w:r>
      <w:r w:rsidRPr="00BA1BAE">
        <w:rPr>
          <w:rFonts w:ascii="Calibri" w:hAnsi="Calibri" w:cs="Calibri"/>
          <w:lang w:val="en-CA"/>
        </w:rPr>
        <w:t xml:space="preserve"> to support the implementation of the curriculum. Res4Africa has demonstrated experience in developing and delivering renewable energy and </w:t>
      </w:r>
      <w:proofErr w:type="spellStart"/>
      <w:r w:rsidRPr="00BA1BAE">
        <w:rPr>
          <w:rFonts w:ascii="Calibri" w:hAnsi="Calibri" w:cs="Calibri"/>
          <w:lang w:val="en-CA"/>
        </w:rPr>
        <w:t>minigrid</w:t>
      </w:r>
      <w:proofErr w:type="spellEnd"/>
      <w:r w:rsidRPr="00BA1BAE">
        <w:rPr>
          <w:rFonts w:ascii="Calibri" w:hAnsi="Calibri" w:cs="Calibri"/>
          <w:lang w:val="en-CA"/>
        </w:rPr>
        <w:t xml:space="preserve"> training programs in countries such as </w:t>
      </w:r>
      <w:r w:rsidRPr="00BA1BAE">
        <w:rPr>
          <w:rStyle w:val="Strong"/>
          <w:rFonts w:ascii="Calibri" w:hAnsi="Calibri" w:cs="Calibri"/>
          <w:b w:val="0"/>
          <w:bCs w:val="0"/>
          <w:lang w:val="en-CA"/>
        </w:rPr>
        <w:t>Eritrea and Mozambique</w:t>
      </w:r>
      <w:r w:rsidRPr="00BA1BAE">
        <w:rPr>
          <w:rFonts w:ascii="Calibri" w:hAnsi="Calibri" w:cs="Calibri"/>
          <w:lang w:val="en-CA"/>
        </w:rPr>
        <w:t xml:space="preserve">, providing both technical content and instructor training. Through this collaboration, Res4Africa could assist in </w:t>
      </w:r>
      <w:r w:rsidRPr="00BA1BAE">
        <w:rPr>
          <w:rStyle w:val="Strong"/>
          <w:rFonts w:ascii="Calibri" w:hAnsi="Calibri" w:cs="Calibri"/>
          <w:b w:val="0"/>
          <w:bCs w:val="0"/>
          <w:lang w:val="en-CA"/>
        </w:rPr>
        <w:t>training trainers</w:t>
      </w:r>
      <w:r w:rsidRPr="00BA1BAE">
        <w:rPr>
          <w:rFonts w:ascii="Calibri" w:hAnsi="Calibri" w:cs="Calibri"/>
          <w:lang w:val="en-CA"/>
        </w:rPr>
        <w:t xml:space="preserve">, developing </w:t>
      </w:r>
      <w:r w:rsidRPr="00BA1BAE">
        <w:rPr>
          <w:rStyle w:val="Strong"/>
          <w:rFonts w:ascii="Calibri" w:hAnsi="Calibri" w:cs="Calibri"/>
          <w:b w:val="0"/>
          <w:bCs w:val="0"/>
          <w:lang w:val="en-CA"/>
        </w:rPr>
        <w:t>teaching materials</w:t>
      </w:r>
      <w:r w:rsidRPr="00BA1BAE">
        <w:rPr>
          <w:rFonts w:ascii="Calibri" w:hAnsi="Calibri" w:cs="Calibri"/>
          <w:lang w:val="en-CA"/>
        </w:rPr>
        <w:t xml:space="preserve">, and </w:t>
      </w:r>
      <w:r w:rsidRPr="00BA1BAE">
        <w:rPr>
          <w:rStyle w:val="Strong"/>
          <w:rFonts w:ascii="Calibri" w:hAnsi="Calibri" w:cs="Calibri"/>
          <w:b w:val="0"/>
          <w:bCs w:val="0"/>
          <w:lang w:val="en-CA"/>
        </w:rPr>
        <w:t>building institutional competence</w:t>
      </w:r>
      <w:r w:rsidRPr="00BA1BAE">
        <w:rPr>
          <w:rFonts w:ascii="Calibri" w:hAnsi="Calibri" w:cs="Calibri"/>
          <w:lang w:val="en-CA"/>
        </w:rPr>
        <w:t xml:space="preserve"> within targeted vocational and higher education institutions. This approach would ensure a smooth transfer of knowledge and pedagogical skills, enabling Somali institutions to independently deliver accredited </w:t>
      </w:r>
      <w:proofErr w:type="spellStart"/>
      <w:r w:rsidRPr="00BA1BAE">
        <w:rPr>
          <w:rFonts w:ascii="Calibri" w:hAnsi="Calibri" w:cs="Calibri"/>
          <w:lang w:val="en-CA"/>
        </w:rPr>
        <w:t>minigrid</w:t>
      </w:r>
      <w:proofErr w:type="spellEnd"/>
      <w:r w:rsidRPr="00BA1BAE">
        <w:rPr>
          <w:rFonts w:ascii="Calibri" w:hAnsi="Calibri" w:cs="Calibri"/>
          <w:lang w:val="en-CA"/>
        </w:rPr>
        <w:t xml:space="preserve"> programs in the future. In parallel, the project should facilitate </w:t>
      </w:r>
      <w:r w:rsidRPr="00BA1BAE">
        <w:rPr>
          <w:rStyle w:val="Strong"/>
          <w:rFonts w:ascii="Calibri" w:hAnsi="Calibri" w:cs="Calibri"/>
          <w:b w:val="0"/>
          <w:bCs w:val="0"/>
          <w:lang w:val="en-CA"/>
        </w:rPr>
        <w:t xml:space="preserve">coordination with the Ministry of </w:t>
      </w:r>
      <w:r w:rsidRPr="00BA1BAE">
        <w:rPr>
          <w:rStyle w:val="Strong"/>
          <w:rFonts w:ascii="Calibri" w:hAnsi="Calibri" w:cs="Calibri"/>
          <w:b w:val="0"/>
          <w:bCs w:val="0"/>
          <w:lang w:val="en-CA"/>
        </w:rPr>
        <w:lastRenderedPageBreak/>
        <w:t>Education</w:t>
      </w:r>
      <w:r w:rsidRPr="00BA1BAE">
        <w:rPr>
          <w:rFonts w:ascii="Calibri" w:hAnsi="Calibri" w:cs="Calibri"/>
          <w:lang w:val="en-CA"/>
        </w:rPr>
        <w:t xml:space="preserve"> to expedite curriculum accreditation and recognition, ensuring national ownership and long-term integration of the program into Somalia’s technical education framework</w:t>
      </w:r>
      <w:r w:rsidR="00D97429" w:rsidRPr="00BA1BAE">
        <w:rPr>
          <w:rFonts w:ascii="Calibri" w:hAnsi="Calibri" w:cs="Calibri"/>
          <w:lang w:val="en-CA"/>
        </w:rPr>
        <w:t xml:space="preserve"> (</w:t>
      </w:r>
      <w:r w:rsidR="00D97429" w:rsidRPr="00BA1BAE">
        <w:rPr>
          <w:rFonts w:ascii="Calibri" w:hAnsi="Calibri" w:cs="Calibri"/>
          <w:b/>
          <w:bCs/>
          <w:lang w:val="en-CA"/>
        </w:rPr>
        <w:t>Timeline</w:t>
      </w:r>
      <w:r w:rsidR="00D97429" w:rsidRPr="00BA1BAE">
        <w:rPr>
          <w:rFonts w:ascii="Calibri" w:hAnsi="Calibri" w:cs="Calibri"/>
          <w:lang w:val="en-CA"/>
        </w:rPr>
        <w:t>: Before the end of Quarter 1 of 2026)</w:t>
      </w:r>
      <w:r w:rsidRPr="00BA1BAE">
        <w:rPr>
          <w:rFonts w:ascii="Calibri" w:hAnsi="Calibri" w:cs="Calibri"/>
          <w:lang w:val="en-CA"/>
        </w:rPr>
        <w:t>.</w:t>
      </w:r>
    </w:p>
    <w:p w14:paraId="3C7AF1DB" w14:textId="0B8A1C12" w:rsidR="004E4163" w:rsidRPr="00BA1BAE" w:rsidRDefault="004E4163" w:rsidP="000949BA">
      <w:pPr>
        <w:pStyle w:val="NormalWeb"/>
        <w:numPr>
          <w:ilvl w:val="0"/>
          <w:numId w:val="16"/>
        </w:numPr>
        <w:spacing w:before="120" w:beforeAutospacing="0" w:line="276" w:lineRule="auto"/>
        <w:ind w:left="714" w:hanging="357"/>
        <w:jc w:val="both"/>
        <w:rPr>
          <w:rFonts w:ascii="Calibri" w:hAnsi="Calibri" w:cs="Calibri"/>
          <w:sz w:val="22"/>
          <w:szCs w:val="22"/>
          <w:lang w:val="en-CA"/>
        </w:rPr>
      </w:pPr>
      <w:r w:rsidRPr="00BA1BAE">
        <w:rPr>
          <w:rFonts w:ascii="Calibri" w:hAnsi="Calibri" w:cs="Calibri"/>
          <w:b/>
          <w:bCs/>
          <w:sz w:val="22"/>
          <w:szCs w:val="22"/>
          <w:lang w:val="en-CA"/>
        </w:rPr>
        <w:t>Strengthen Tracking and Reporting of Co-Financing Contributions.</w:t>
      </w:r>
      <w:r w:rsidRPr="00BA1BAE">
        <w:rPr>
          <w:rFonts w:ascii="Calibri" w:hAnsi="Calibri" w:cs="Calibri"/>
          <w:sz w:val="22"/>
          <w:szCs w:val="22"/>
          <w:lang w:val="en-CA"/>
        </w:rPr>
        <w:t xml:space="preserve"> It is recommended that the project establish a </w:t>
      </w:r>
      <w:r w:rsidRPr="00BA1BAE">
        <w:rPr>
          <w:rStyle w:val="Strong"/>
          <w:rFonts w:ascii="Calibri" w:hAnsi="Calibri" w:cs="Calibri"/>
          <w:b w:val="0"/>
          <w:bCs w:val="0"/>
          <w:sz w:val="22"/>
          <w:szCs w:val="22"/>
          <w:lang w:val="en-CA"/>
        </w:rPr>
        <w:t>systematic mechanism for tracking and reporting on co-financing commitments</w:t>
      </w:r>
      <w:r w:rsidRPr="00BA1BAE">
        <w:rPr>
          <w:rFonts w:ascii="Calibri" w:hAnsi="Calibri" w:cs="Calibri"/>
          <w:sz w:val="22"/>
          <w:szCs w:val="22"/>
          <w:lang w:val="en-CA"/>
        </w:rPr>
        <w:t xml:space="preserve"> made by development partners and other contributors during the design phase. While several donors and stakeholders had pledged financial and in-kind support to complement GEF resources, there is currently </w:t>
      </w:r>
      <w:r w:rsidRPr="00BA1BAE">
        <w:rPr>
          <w:rStyle w:val="Strong"/>
          <w:rFonts w:ascii="Calibri" w:hAnsi="Calibri" w:cs="Calibri"/>
          <w:b w:val="0"/>
          <w:bCs w:val="0"/>
          <w:sz w:val="22"/>
          <w:szCs w:val="22"/>
          <w:lang w:val="en-CA"/>
        </w:rPr>
        <w:t>no structured process to monitor, verify, and document</w:t>
      </w:r>
      <w:r w:rsidRPr="00BA1BAE">
        <w:rPr>
          <w:rFonts w:ascii="Calibri" w:hAnsi="Calibri" w:cs="Calibri"/>
          <w:sz w:val="22"/>
          <w:szCs w:val="22"/>
          <w:lang w:val="en-CA"/>
        </w:rPr>
        <w:t xml:space="preserve"> the actual realization of these contributions. This limits the project’s ability to demonstrate leveraged resources and overall financial performance. To address this, the Project Management Unit (PMU), in collaboration with the Ministry of Energy, should: (</w:t>
      </w:r>
      <w:proofErr w:type="spellStart"/>
      <w:r w:rsidRPr="00BA1BAE">
        <w:rPr>
          <w:rFonts w:ascii="Calibri" w:hAnsi="Calibri" w:cs="Calibri"/>
          <w:sz w:val="22"/>
          <w:szCs w:val="22"/>
          <w:lang w:val="en-CA"/>
        </w:rPr>
        <w:t>i</w:t>
      </w:r>
      <w:proofErr w:type="spellEnd"/>
      <w:r w:rsidRPr="00BA1BAE">
        <w:rPr>
          <w:rFonts w:ascii="Calibri" w:hAnsi="Calibri" w:cs="Calibri"/>
          <w:sz w:val="22"/>
          <w:szCs w:val="22"/>
          <w:lang w:val="en-CA"/>
        </w:rPr>
        <w:t xml:space="preserve">) Develop and maintain a </w:t>
      </w:r>
      <w:r w:rsidRPr="00BA1BAE">
        <w:rPr>
          <w:rStyle w:val="Strong"/>
          <w:rFonts w:ascii="Calibri" w:hAnsi="Calibri" w:cs="Calibri"/>
          <w:b w:val="0"/>
          <w:bCs w:val="0"/>
          <w:sz w:val="22"/>
          <w:szCs w:val="22"/>
          <w:lang w:val="en-CA"/>
        </w:rPr>
        <w:t>co-financing tracking matrix</w:t>
      </w:r>
      <w:r w:rsidRPr="00BA1BAE">
        <w:rPr>
          <w:rFonts w:ascii="Calibri" w:hAnsi="Calibri" w:cs="Calibri"/>
          <w:sz w:val="22"/>
          <w:szCs w:val="22"/>
          <w:lang w:val="en-CA"/>
        </w:rPr>
        <w:t xml:space="preserve"> capturing pledged, received, and expected contributions by source, type (cash or in-kind), and utilization status; (ii) Regularly </w:t>
      </w:r>
      <w:r w:rsidRPr="00BA1BAE">
        <w:rPr>
          <w:rStyle w:val="Strong"/>
          <w:rFonts w:ascii="Calibri" w:hAnsi="Calibri" w:cs="Calibri"/>
          <w:b w:val="0"/>
          <w:bCs w:val="0"/>
          <w:sz w:val="22"/>
          <w:szCs w:val="22"/>
          <w:lang w:val="en-CA"/>
        </w:rPr>
        <w:t>update and report</w:t>
      </w:r>
      <w:r w:rsidRPr="00BA1BAE">
        <w:rPr>
          <w:rFonts w:ascii="Calibri" w:hAnsi="Calibri" w:cs="Calibri"/>
          <w:sz w:val="22"/>
          <w:szCs w:val="22"/>
          <w:lang w:val="en-CA"/>
        </w:rPr>
        <w:t xml:space="preserve"> co-financing data through quarterly and annual progress reports; (iii) Engage with co-financing partners to </w:t>
      </w:r>
      <w:r w:rsidRPr="00BA1BAE">
        <w:rPr>
          <w:rStyle w:val="Strong"/>
          <w:rFonts w:ascii="Calibri" w:hAnsi="Calibri" w:cs="Calibri"/>
          <w:b w:val="0"/>
          <w:bCs w:val="0"/>
          <w:sz w:val="22"/>
          <w:szCs w:val="22"/>
          <w:lang w:val="en-CA"/>
        </w:rPr>
        <w:t>confirm commitments, clarify disbursement timelines</w:t>
      </w:r>
      <w:r w:rsidRPr="00BA1BAE">
        <w:rPr>
          <w:rFonts w:ascii="Calibri" w:hAnsi="Calibri" w:cs="Calibri"/>
          <w:sz w:val="22"/>
          <w:szCs w:val="22"/>
          <w:lang w:val="en-CA"/>
        </w:rPr>
        <w:t xml:space="preserve">, and identify constraints affecting delivery; and (iv) Integrate co-financing updates into </w:t>
      </w:r>
      <w:r w:rsidRPr="00BA1BAE">
        <w:rPr>
          <w:rStyle w:val="Strong"/>
          <w:rFonts w:ascii="Calibri" w:hAnsi="Calibri" w:cs="Calibri"/>
          <w:b w:val="0"/>
          <w:bCs w:val="0"/>
          <w:sz w:val="22"/>
          <w:szCs w:val="22"/>
          <w:lang w:val="en-CA"/>
        </w:rPr>
        <w:t>project steering committee meetings</w:t>
      </w:r>
      <w:r w:rsidRPr="00BA1BAE">
        <w:rPr>
          <w:rFonts w:ascii="Calibri" w:hAnsi="Calibri" w:cs="Calibri"/>
          <w:sz w:val="22"/>
          <w:szCs w:val="22"/>
          <w:lang w:val="en-CA"/>
        </w:rPr>
        <w:t xml:space="preserve"> to ensure transparency and joint follow-up. Enhanced tracking and communication on co-financing will not only improve financial management and accountability but also help mobilize additional support and sustain donor confidence during the second half of project implementation</w:t>
      </w:r>
      <w:r w:rsidR="00D97429" w:rsidRPr="00BA1BAE">
        <w:rPr>
          <w:rFonts w:ascii="Calibri" w:hAnsi="Calibri" w:cs="Calibri"/>
          <w:sz w:val="22"/>
          <w:szCs w:val="22"/>
          <w:lang w:val="en-CA"/>
        </w:rPr>
        <w:t xml:space="preserve"> (</w:t>
      </w:r>
      <w:r w:rsidR="00D97429" w:rsidRPr="00BA1BAE">
        <w:rPr>
          <w:rFonts w:ascii="Calibri" w:hAnsi="Calibri" w:cs="Calibri"/>
          <w:b/>
          <w:bCs/>
          <w:sz w:val="22"/>
          <w:szCs w:val="22"/>
          <w:lang w:val="en-CA"/>
        </w:rPr>
        <w:t>Timeline</w:t>
      </w:r>
      <w:r w:rsidR="00D97429" w:rsidRPr="00BA1BAE">
        <w:rPr>
          <w:rFonts w:ascii="Calibri" w:hAnsi="Calibri" w:cs="Calibri"/>
          <w:sz w:val="22"/>
          <w:szCs w:val="22"/>
          <w:lang w:val="en-CA"/>
        </w:rPr>
        <w:t>: for the entire duration of the project implementation period)</w:t>
      </w:r>
      <w:r w:rsidRPr="00BA1BAE">
        <w:rPr>
          <w:rFonts w:ascii="Calibri" w:hAnsi="Calibri" w:cs="Calibri"/>
          <w:sz w:val="22"/>
          <w:szCs w:val="22"/>
          <w:lang w:val="en-CA"/>
        </w:rPr>
        <w:t>.</w:t>
      </w:r>
    </w:p>
    <w:p w14:paraId="4C352B09" w14:textId="3F2341C6" w:rsidR="004E4163" w:rsidRPr="00BA1BAE" w:rsidRDefault="004E4163" w:rsidP="000949BA">
      <w:pPr>
        <w:pStyle w:val="NormalWeb"/>
        <w:numPr>
          <w:ilvl w:val="0"/>
          <w:numId w:val="16"/>
        </w:numPr>
        <w:spacing w:before="120" w:beforeAutospacing="0" w:line="276" w:lineRule="auto"/>
        <w:ind w:left="714" w:hanging="357"/>
        <w:jc w:val="both"/>
        <w:rPr>
          <w:rFonts w:ascii="Calibri" w:hAnsi="Calibri" w:cs="Calibri"/>
          <w:sz w:val="22"/>
          <w:szCs w:val="22"/>
          <w:lang w:val="en-CA"/>
        </w:rPr>
      </w:pPr>
      <w:r w:rsidRPr="00BA1BAE">
        <w:rPr>
          <w:rFonts w:ascii="Calibri" w:hAnsi="Calibri" w:cs="Calibri"/>
          <w:b/>
          <w:bCs/>
          <w:sz w:val="22"/>
          <w:szCs w:val="22"/>
          <w:lang w:val="en-CA"/>
        </w:rPr>
        <w:t xml:space="preserve">Request a 12-Month No-Cost Extension to Ensure Timely and Effective Delivery. </w:t>
      </w:r>
      <w:r w:rsidRPr="00BA1BAE">
        <w:rPr>
          <w:rFonts w:ascii="Calibri" w:hAnsi="Calibri" w:cs="Calibri"/>
          <w:sz w:val="22"/>
          <w:szCs w:val="22"/>
          <w:lang w:val="en-CA"/>
        </w:rPr>
        <w:t xml:space="preserve">It is recommended that the project formally request a 12-month no-cost extension to compensate for the implementation delays experienced during the inception and early operational phases. The project’s initial progress was hindered by institutional mandate overlaps between the Ministry of Energy and the Ministry of Environment, which delayed agreement on implementation arrangements, and by the time required for the pre-selection and validation of pilot </w:t>
      </w:r>
      <w:proofErr w:type="spellStart"/>
      <w:r w:rsidRPr="00BA1BAE">
        <w:rPr>
          <w:rFonts w:ascii="Calibri" w:hAnsi="Calibri" w:cs="Calibri"/>
          <w:sz w:val="22"/>
          <w:szCs w:val="22"/>
          <w:lang w:val="en-CA"/>
        </w:rPr>
        <w:t>minigrid</w:t>
      </w:r>
      <w:proofErr w:type="spellEnd"/>
      <w:r w:rsidRPr="00BA1BAE">
        <w:rPr>
          <w:rFonts w:ascii="Calibri" w:hAnsi="Calibri" w:cs="Calibri"/>
          <w:sz w:val="22"/>
          <w:szCs w:val="22"/>
          <w:lang w:val="en-CA"/>
        </w:rPr>
        <w:t xml:space="preserve"> sites. These factors significantly compressed the timeframe available for construction, commissioning, and operational learning. Furthermore, the national elections scheduled for 2026 may temporarily disrupt project activities and decision-making processes, posing an additional risk to timely delivery. The proposed extension would therefore serve as a contingency measure to safeguard against potential political and administrative slowdowns. Securing the extension will also provide the project with adequate time to complete construction of the pilot </w:t>
      </w:r>
      <w:proofErr w:type="spellStart"/>
      <w:r w:rsidRPr="00BA1BAE">
        <w:rPr>
          <w:rFonts w:ascii="Calibri" w:hAnsi="Calibri" w:cs="Calibri"/>
          <w:sz w:val="22"/>
          <w:szCs w:val="22"/>
          <w:lang w:val="en-CA"/>
        </w:rPr>
        <w:t>minigrids</w:t>
      </w:r>
      <w:proofErr w:type="spellEnd"/>
      <w:r w:rsidRPr="00BA1BAE">
        <w:rPr>
          <w:rFonts w:ascii="Calibri" w:hAnsi="Calibri" w:cs="Calibri"/>
          <w:sz w:val="22"/>
          <w:szCs w:val="22"/>
          <w:lang w:val="en-CA"/>
        </w:rPr>
        <w:t xml:space="preserve">, ensure proper testing and operationalization, and document lessons learned from their functioning, critical for replication and scaling within the Africa </w:t>
      </w:r>
      <w:proofErr w:type="spellStart"/>
      <w:r w:rsidRPr="00BA1BAE">
        <w:rPr>
          <w:rFonts w:ascii="Calibri" w:hAnsi="Calibri" w:cs="Calibri"/>
          <w:sz w:val="22"/>
          <w:szCs w:val="22"/>
          <w:lang w:val="en-CA"/>
        </w:rPr>
        <w:t>Minigrid</w:t>
      </w:r>
      <w:proofErr w:type="spellEnd"/>
      <w:r w:rsidRPr="00BA1BAE">
        <w:rPr>
          <w:rFonts w:ascii="Calibri" w:hAnsi="Calibri" w:cs="Calibri"/>
          <w:sz w:val="22"/>
          <w:szCs w:val="22"/>
          <w:lang w:val="en-CA"/>
        </w:rPr>
        <w:t xml:space="preserve"> Program framework. This additional period should be accompanied by a revised implementation plan with clear milestones, risk mitigation measures, and strengthened coordination between the key implementing ministries to maintain</w:t>
      </w:r>
      <w:r w:rsidRPr="00BA1BAE">
        <w:rPr>
          <w:rFonts w:ascii="Calibri" w:hAnsi="Calibri" w:cs="Calibri"/>
          <w:b/>
          <w:bCs/>
          <w:sz w:val="22"/>
          <w:szCs w:val="22"/>
          <w:lang w:val="en-CA"/>
        </w:rPr>
        <w:t xml:space="preserve"> </w:t>
      </w:r>
      <w:r w:rsidRPr="00BA1BAE">
        <w:rPr>
          <w:rFonts w:ascii="Calibri" w:hAnsi="Calibri" w:cs="Calibri"/>
          <w:sz w:val="22"/>
          <w:szCs w:val="22"/>
          <w:lang w:val="en-CA"/>
        </w:rPr>
        <w:t>momentum and accountability during the extended period</w:t>
      </w:r>
      <w:r w:rsidR="00D97429" w:rsidRPr="00BA1BAE">
        <w:rPr>
          <w:rFonts w:ascii="Calibri" w:hAnsi="Calibri" w:cs="Calibri"/>
          <w:sz w:val="22"/>
          <w:szCs w:val="22"/>
          <w:lang w:val="en-CA"/>
        </w:rPr>
        <w:t xml:space="preserve"> (Timeline: Before the end of Quarter 1 of 2026)</w:t>
      </w:r>
      <w:r w:rsidRPr="00BA1BAE">
        <w:rPr>
          <w:rFonts w:ascii="Calibri" w:hAnsi="Calibri" w:cs="Calibri"/>
          <w:sz w:val="22"/>
          <w:szCs w:val="22"/>
          <w:lang w:val="en-CA"/>
        </w:rPr>
        <w:t>.</w:t>
      </w:r>
    </w:p>
    <w:p w14:paraId="54B28598" w14:textId="284DB97A" w:rsidR="001C62D3" w:rsidRPr="00BA1BAE" w:rsidRDefault="001C62D3" w:rsidP="000949BA">
      <w:pPr>
        <w:spacing w:after="120"/>
        <w:rPr>
          <w:rFonts w:ascii="Calibri" w:hAnsi="Calibri" w:cs="Calibri"/>
          <w:b/>
          <w:bCs/>
          <w:lang w:val="en-CA"/>
        </w:rPr>
      </w:pPr>
      <w:r w:rsidRPr="00BA1BAE">
        <w:rPr>
          <w:rFonts w:ascii="Calibri" w:hAnsi="Calibri" w:cs="Calibri"/>
          <w:b/>
          <w:bCs/>
          <w:lang w:val="en-CA"/>
        </w:rPr>
        <w:t>Proposals for future directions</w:t>
      </w:r>
    </w:p>
    <w:p w14:paraId="09AD7D51" w14:textId="6A85044F" w:rsidR="00B77A06" w:rsidRPr="00BA1BAE" w:rsidRDefault="00B77A06" w:rsidP="000949BA">
      <w:pPr>
        <w:pStyle w:val="ListParagraph"/>
        <w:numPr>
          <w:ilvl w:val="0"/>
          <w:numId w:val="16"/>
        </w:numPr>
        <w:ind w:left="714" w:hanging="357"/>
        <w:rPr>
          <w:rFonts w:ascii="Calibri" w:hAnsi="Calibri" w:cs="Calibri"/>
          <w:b/>
          <w:bCs/>
          <w:u w:val="single"/>
          <w:lang w:val="en-CA"/>
        </w:rPr>
      </w:pPr>
      <w:r w:rsidRPr="00BA1BAE">
        <w:rPr>
          <w:rFonts w:ascii="Calibri" w:hAnsi="Calibri" w:cs="Calibri"/>
          <w:b/>
          <w:bCs/>
          <w:lang w:val="en-CA"/>
        </w:rPr>
        <w:t>Organize pre-bidding meetings to attract qualified bidders</w:t>
      </w:r>
      <w:r w:rsidRPr="00BA1BAE">
        <w:rPr>
          <w:rFonts w:ascii="Calibri" w:hAnsi="Calibri" w:cs="Calibri"/>
          <w:lang w:val="en-CA"/>
        </w:rPr>
        <w:t xml:space="preserve">. Consultations with Energy Service Providers (ESPs) indicated differing levels of interest in engaging with the AMP </w:t>
      </w:r>
      <w:proofErr w:type="spellStart"/>
      <w:r w:rsidRPr="00BA1BAE">
        <w:rPr>
          <w:rFonts w:ascii="Calibri" w:hAnsi="Calibri" w:cs="Calibri"/>
          <w:lang w:val="en-CA"/>
        </w:rPr>
        <w:t>minigrid</w:t>
      </w:r>
      <w:proofErr w:type="spellEnd"/>
      <w:r w:rsidRPr="00BA1BAE">
        <w:rPr>
          <w:rFonts w:ascii="Calibri" w:hAnsi="Calibri" w:cs="Calibri"/>
          <w:lang w:val="en-CA"/>
        </w:rPr>
        <w:t xml:space="preserve"> pilots. Larger, well-established grid operators generally prioritize large-scale, high-value projects—often </w:t>
      </w:r>
      <w:r w:rsidRPr="00BA1BAE">
        <w:rPr>
          <w:rFonts w:ascii="Calibri" w:hAnsi="Calibri" w:cs="Calibri"/>
          <w:lang w:val="en-CA"/>
        </w:rPr>
        <w:lastRenderedPageBreak/>
        <w:t xml:space="preserve">worth hundreds of millions of dollars—beyond the investment scope of the Somalia AMP initiative. Conversely, smaller firms with experience in decentralized energy and </w:t>
      </w:r>
      <w:proofErr w:type="spellStart"/>
      <w:r w:rsidRPr="00BA1BAE">
        <w:rPr>
          <w:rFonts w:ascii="Calibri" w:hAnsi="Calibri" w:cs="Calibri"/>
          <w:lang w:val="en-CA"/>
        </w:rPr>
        <w:t>minigrid</w:t>
      </w:r>
      <w:proofErr w:type="spellEnd"/>
      <w:r w:rsidRPr="00BA1BAE">
        <w:rPr>
          <w:rFonts w:ascii="Calibri" w:hAnsi="Calibri" w:cs="Calibri"/>
          <w:lang w:val="en-CA"/>
        </w:rPr>
        <w:t xml:space="preserve"> systems have shown greater willingness to participate. Major operators also expressed reluctance to invest in rural locations, citing challenges such as security risks and limited purchasing power among rural populations. To broaden participation and attract capable bidders, the project should consider organizing a </w:t>
      </w:r>
      <w:r w:rsidRPr="00BA1BAE">
        <w:rPr>
          <w:rStyle w:val="Strong"/>
          <w:rFonts w:ascii="Calibri" w:hAnsi="Calibri" w:cs="Calibri"/>
          <w:b w:val="0"/>
          <w:bCs w:val="0"/>
          <w:lang w:val="en-CA"/>
        </w:rPr>
        <w:t>roadshow and a pre-bidding meeting</w:t>
      </w:r>
      <w:r w:rsidRPr="00BA1BAE">
        <w:rPr>
          <w:rFonts w:ascii="Calibri" w:hAnsi="Calibri" w:cs="Calibri"/>
          <w:lang w:val="en-CA"/>
        </w:rPr>
        <w:t xml:space="preserve"> (either virtual or in-person) during the procurement stage. These outreach efforts would help publicize opportunities, clarify eligibility and technical criteria, and encourage competitive, well-prepared proposals—thereby reducing procurement delays and enhancing the quality of submissions</w:t>
      </w:r>
      <w:r w:rsidR="00D97429" w:rsidRPr="00BA1BAE">
        <w:rPr>
          <w:rFonts w:ascii="Calibri" w:hAnsi="Calibri" w:cs="Calibri"/>
          <w:lang w:val="en-CA"/>
        </w:rPr>
        <w:t xml:space="preserve"> (</w:t>
      </w:r>
      <w:r w:rsidR="00D97429" w:rsidRPr="00BA1BAE">
        <w:rPr>
          <w:rFonts w:ascii="Calibri" w:hAnsi="Calibri" w:cs="Calibri"/>
          <w:b/>
          <w:bCs/>
          <w:lang w:val="en-CA"/>
        </w:rPr>
        <w:t>Timeline</w:t>
      </w:r>
      <w:r w:rsidR="00D97429" w:rsidRPr="00BA1BAE">
        <w:rPr>
          <w:rFonts w:ascii="Calibri" w:hAnsi="Calibri" w:cs="Calibri"/>
          <w:lang w:val="en-CA"/>
        </w:rPr>
        <w:t>: Before the end of Quarter 4 of 2025)</w:t>
      </w:r>
      <w:r w:rsidRPr="00BA1BAE">
        <w:rPr>
          <w:rFonts w:ascii="Calibri" w:hAnsi="Calibri" w:cs="Calibri"/>
          <w:lang w:val="en-CA"/>
        </w:rPr>
        <w:t>.</w:t>
      </w:r>
    </w:p>
    <w:p w14:paraId="7C640A60" w14:textId="66A76BCC" w:rsidR="00B77A06" w:rsidRPr="00BA1BAE" w:rsidRDefault="00B77A06" w:rsidP="000949BA">
      <w:pPr>
        <w:pStyle w:val="NormalWeb"/>
        <w:numPr>
          <w:ilvl w:val="0"/>
          <w:numId w:val="16"/>
        </w:numPr>
        <w:spacing w:before="120" w:beforeAutospacing="0" w:line="276" w:lineRule="auto"/>
        <w:ind w:left="714" w:hanging="357"/>
        <w:jc w:val="both"/>
        <w:rPr>
          <w:rFonts w:ascii="Calibri" w:hAnsi="Calibri" w:cs="Calibri"/>
          <w:sz w:val="22"/>
          <w:szCs w:val="22"/>
          <w:lang w:val="en-CA"/>
        </w:rPr>
      </w:pPr>
      <w:r w:rsidRPr="00BA1BAE">
        <w:rPr>
          <w:rFonts w:ascii="Calibri" w:hAnsi="Calibri" w:cs="Calibri"/>
          <w:b/>
          <w:bCs/>
          <w:sz w:val="22"/>
          <w:szCs w:val="22"/>
          <w:lang w:val="en-CA"/>
        </w:rPr>
        <w:t xml:space="preserve">Enhance Community Awareness and Sensitization on </w:t>
      </w:r>
      <w:proofErr w:type="spellStart"/>
      <w:r w:rsidRPr="00BA1BAE">
        <w:rPr>
          <w:rFonts w:ascii="Calibri" w:hAnsi="Calibri" w:cs="Calibri"/>
          <w:b/>
          <w:bCs/>
          <w:sz w:val="22"/>
          <w:szCs w:val="22"/>
          <w:lang w:val="en-CA"/>
        </w:rPr>
        <w:t>Minigrid</w:t>
      </w:r>
      <w:proofErr w:type="spellEnd"/>
      <w:r w:rsidRPr="00BA1BAE">
        <w:rPr>
          <w:rFonts w:ascii="Calibri" w:hAnsi="Calibri" w:cs="Calibri"/>
          <w:b/>
          <w:bCs/>
          <w:sz w:val="22"/>
          <w:szCs w:val="22"/>
          <w:lang w:val="en-CA"/>
        </w:rPr>
        <w:t xml:space="preserve"> Safety and Benefits</w:t>
      </w:r>
      <w:r w:rsidRPr="00BA1BAE">
        <w:rPr>
          <w:rFonts w:ascii="Calibri" w:hAnsi="Calibri" w:cs="Calibri"/>
          <w:sz w:val="22"/>
          <w:szCs w:val="22"/>
          <w:lang w:val="en-CA"/>
        </w:rPr>
        <w:t xml:space="preserve">. To address the negative perceptions among community members regarding the safety of </w:t>
      </w:r>
      <w:proofErr w:type="spellStart"/>
      <w:r w:rsidRPr="00BA1BAE">
        <w:rPr>
          <w:rFonts w:ascii="Calibri" w:hAnsi="Calibri" w:cs="Calibri"/>
          <w:sz w:val="22"/>
          <w:szCs w:val="22"/>
          <w:lang w:val="en-CA"/>
        </w:rPr>
        <w:t>minigrid</w:t>
      </w:r>
      <w:proofErr w:type="spellEnd"/>
      <w:r w:rsidRPr="00BA1BAE">
        <w:rPr>
          <w:rFonts w:ascii="Calibri" w:hAnsi="Calibri" w:cs="Calibri"/>
          <w:sz w:val="22"/>
          <w:szCs w:val="22"/>
          <w:lang w:val="en-CA"/>
        </w:rPr>
        <w:t xml:space="preserve"> systems—particularly concerns about fire risks and electrocution of livestock—it is recommended that the project </w:t>
      </w:r>
      <w:r w:rsidRPr="00BA1BAE">
        <w:rPr>
          <w:rStyle w:val="Strong"/>
          <w:rFonts w:ascii="Calibri" w:hAnsi="Calibri" w:cs="Calibri"/>
          <w:b w:val="0"/>
          <w:bCs w:val="0"/>
          <w:sz w:val="22"/>
          <w:szCs w:val="22"/>
          <w:lang w:val="en-CA"/>
        </w:rPr>
        <w:t>implement a structured community sensitization and outreach program</w:t>
      </w:r>
      <w:r w:rsidRPr="00BA1BAE">
        <w:rPr>
          <w:rFonts w:ascii="Calibri" w:hAnsi="Calibri" w:cs="Calibri"/>
          <w:sz w:val="22"/>
          <w:szCs w:val="22"/>
          <w:lang w:val="en-CA"/>
        </w:rPr>
        <w:t xml:space="preserve"> in all pilot sites. This program should aim to build understanding and trust around </w:t>
      </w:r>
      <w:proofErr w:type="spellStart"/>
      <w:r w:rsidRPr="00BA1BAE">
        <w:rPr>
          <w:rFonts w:ascii="Calibri" w:hAnsi="Calibri" w:cs="Calibri"/>
          <w:sz w:val="22"/>
          <w:szCs w:val="22"/>
          <w:lang w:val="en-CA"/>
        </w:rPr>
        <w:t>minigrid</w:t>
      </w:r>
      <w:proofErr w:type="spellEnd"/>
      <w:r w:rsidRPr="00BA1BAE">
        <w:rPr>
          <w:rFonts w:ascii="Calibri" w:hAnsi="Calibri" w:cs="Calibri"/>
          <w:sz w:val="22"/>
          <w:szCs w:val="22"/>
          <w:lang w:val="en-CA"/>
        </w:rPr>
        <w:t xml:space="preserve"> technologies by providing clear information on system safety features, proper installation standards, and operational protocols. Sensitization activities should be </w:t>
      </w:r>
      <w:r w:rsidRPr="00BA1BAE">
        <w:rPr>
          <w:rStyle w:val="Strong"/>
          <w:rFonts w:ascii="Calibri" w:hAnsi="Calibri" w:cs="Calibri"/>
          <w:b w:val="0"/>
          <w:bCs w:val="0"/>
          <w:sz w:val="22"/>
          <w:szCs w:val="22"/>
          <w:lang w:val="en-CA"/>
        </w:rPr>
        <w:t>participatory and culturally appropriate</w:t>
      </w:r>
      <w:r w:rsidRPr="00BA1BAE">
        <w:rPr>
          <w:rFonts w:ascii="Calibri" w:hAnsi="Calibri" w:cs="Calibri"/>
          <w:sz w:val="22"/>
          <w:szCs w:val="22"/>
          <w:lang w:val="en-CA"/>
        </w:rPr>
        <w:t xml:space="preserve">, involving community leaders, elders, women’s groups, and youth representatives to ensure inclusivity and local ownership. Practical demonstrations, information sessions, and visual materials (in local languages) should be used to explain safe use, maintenance, and the socioeconomic benefits of the </w:t>
      </w:r>
      <w:proofErr w:type="spellStart"/>
      <w:r w:rsidRPr="00BA1BAE">
        <w:rPr>
          <w:rFonts w:ascii="Calibri" w:hAnsi="Calibri" w:cs="Calibri"/>
          <w:sz w:val="22"/>
          <w:szCs w:val="22"/>
          <w:lang w:val="en-CA"/>
        </w:rPr>
        <w:t>minigrids</w:t>
      </w:r>
      <w:proofErr w:type="spellEnd"/>
      <w:r w:rsidRPr="00BA1BAE">
        <w:rPr>
          <w:rFonts w:ascii="Calibri" w:hAnsi="Calibri" w:cs="Calibri"/>
          <w:sz w:val="22"/>
          <w:szCs w:val="22"/>
          <w:lang w:val="en-CA"/>
        </w:rPr>
        <w:t xml:space="preserve">. Collaboration with </w:t>
      </w:r>
      <w:r w:rsidRPr="00BA1BAE">
        <w:rPr>
          <w:rStyle w:val="Strong"/>
          <w:rFonts w:ascii="Calibri" w:hAnsi="Calibri" w:cs="Calibri"/>
          <w:b w:val="0"/>
          <w:bCs w:val="0"/>
          <w:sz w:val="22"/>
          <w:szCs w:val="22"/>
          <w:lang w:val="en-CA"/>
        </w:rPr>
        <w:t>Energy Service Providers (ESPs)</w:t>
      </w:r>
      <w:r w:rsidRPr="00BA1BAE">
        <w:rPr>
          <w:rFonts w:ascii="Calibri" w:hAnsi="Calibri" w:cs="Calibri"/>
          <w:sz w:val="22"/>
          <w:szCs w:val="22"/>
          <w:lang w:val="en-CA"/>
        </w:rPr>
        <w:t xml:space="preserve"> and local authorities is recommended to reinforce safety messages and establish mechanisms for reporting and addressing technical incidents promptly. By improving awareness and confidence in </w:t>
      </w:r>
      <w:proofErr w:type="spellStart"/>
      <w:r w:rsidRPr="00BA1BAE">
        <w:rPr>
          <w:rFonts w:ascii="Calibri" w:hAnsi="Calibri" w:cs="Calibri"/>
          <w:sz w:val="22"/>
          <w:szCs w:val="22"/>
          <w:lang w:val="en-CA"/>
        </w:rPr>
        <w:t>minigrid</w:t>
      </w:r>
      <w:proofErr w:type="spellEnd"/>
      <w:r w:rsidRPr="00BA1BAE">
        <w:rPr>
          <w:rFonts w:ascii="Calibri" w:hAnsi="Calibri" w:cs="Calibri"/>
          <w:sz w:val="22"/>
          <w:szCs w:val="22"/>
          <w:lang w:val="en-CA"/>
        </w:rPr>
        <w:t xml:space="preserve"> operations, the project will foster stronger community acceptance, reduce resistance to infrastructure deployment, and enhance the </w:t>
      </w:r>
      <w:r w:rsidRPr="00BA1BAE">
        <w:rPr>
          <w:rStyle w:val="Strong"/>
          <w:rFonts w:ascii="Calibri" w:hAnsi="Calibri" w:cs="Calibri"/>
          <w:b w:val="0"/>
          <w:bCs w:val="0"/>
          <w:sz w:val="22"/>
          <w:szCs w:val="22"/>
          <w:lang w:val="en-CA"/>
        </w:rPr>
        <w:t>long-term sustainability and local stewardship</w:t>
      </w:r>
      <w:r w:rsidRPr="00BA1BAE">
        <w:rPr>
          <w:rFonts w:ascii="Calibri" w:hAnsi="Calibri" w:cs="Calibri"/>
          <w:sz w:val="22"/>
          <w:szCs w:val="22"/>
          <w:lang w:val="en-CA"/>
        </w:rPr>
        <w:t xml:space="preserve"> of the installed systems</w:t>
      </w:r>
      <w:r w:rsidR="00E136D9" w:rsidRPr="00BA1BAE">
        <w:rPr>
          <w:rFonts w:ascii="Calibri" w:hAnsi="Calibri" w:cs="Calibri"/>
          <w:sz w:val="22"/>
          <w:szCs w:val="22"/>
          <w:lang w:val="en-CA"/>
        </w:rPr>
        <w:t xml:space="preserve"> (</w:t>
      </w:r>
      <w:r w:rsidR="00E136D9" w:rsidRPr="00BA1BAE">
        <w:rPr>
          <w:rFonts w:ascii="Calibri" w:hAnsi="Calibri" w:cs="Calibri"/>
          <w:b/>
          <w:bCs/>
          <w:sz w:val="22"/>
          <w:szCs w:val="22"/>
          <w:lang w:val="en-CA"/>
        </w:rPr>
        <w:t>Timeline</w:t>
      </w:r>
      <w:r w:rsidR="00E136D9" w:rsidRPr="00BA1BAE">
        <w:rPr>
          <w:rFonts w:ascii="Calibri" w:hAnsi="Calibri" w:cs="Calibri"/>
          <w:sz w:val="22"/>
          <w:szCs w:val="22"/>
          <w:lang w:val="en-CA"/>
        </w:rPr>
        <w:t>: for the entire duration of the project implementation period)</w:t>
      </w:r>
      <w:r w:rsidRPr="00BA1BAE">
        <w:rPr>
          <w:rFonts w:ascii="Calibri" w:hAnsi="Calibri" w:cs="Calibri"/>
          <w:sz w:val="22"/>
          <w:szCs w:val="22"/>
          <w:lang w:val="en-CA"/>
        </w:rPr>
        <w:t>.</w:t>
      </w:r>
      <w:r w:rsidR="00E136D9" w:rsidRPr="00BA1BAE">
        <w:rPr>
          <w:rFonts w:ascii="Calibri" w:hAnsi="Calibri" w:cs="Calibri"/>
          <w:sz w:val="22"/>
          <w:szCs w:val="22"/>
          <w:lang w:val="en-CA"/>
        </w:rPr>
        <w:t xml:space="preserve"> </w:t>
      </w:r>
    </w:p>
    <w:p w14:paraId="54ABCF64" w14:textId="38DB4D67" w:rsidR="004E4163" w:rsidRPr="00BA1BAE" w:rsidRDefault="00B77A06" w:rsidP="000949BA">
      <w:pPr>
        <w:pStyle w:val="NormalWeb"/>
        <w:numPr>
          <w:ilvl w:val="0"/>
          <w:numId w:val="16"/>
        </w:numPr>
        <w:spacing w:before="120" w:beforeAutospacing="0" w:line="276" w:lineRule="auto"/>
        <w:ind w:left="714" w:hanging="357"/>
        <w:jc w:val="both"/>
        <w:rPr>
          <w:rFonts w:ascii="Calibri" w:hAnsi="Calibri" w:cs="Calibri"/>
          <w:sz w:val="22"/>
          <w:szCs w:val="22"/>
          <w:lang w:val="en-CA"/>
        </w:rPr>
      </w:pPr>
      <w:r w:rsidRPr="00BA1BAE">
        <w:rPr>
          <w:rFonts w:ascii="Calibri" w:hAnsi="Calibri" w:cs="Calibri"/>
          <w:b/>
          <w:bCs/>
          <w:sz w:val="22"/>
          <w:szCs w:val="22"/>
          <w:lang w:val="en-CA"/>
        </w:rPr>
        <w:t xml:space="preserve">Strengthen Climate and Environmental Resilience of </w:t>
      </w:r>
      <w:proofErr w:type="spellStart"/>
      <w:r w:rsidRPr="00BA1BAE">
        <w:rPr>
          <w:rFonts w:ascii="Calibri" w:hAnsi="Calibri" w:cs="Calibri"/>
          <w:b/>
          <w:bCs/>
          <w:sz w:val="22"/>
          <w:szCs w:val="22"/>
          <w:lang w:val="en-CA"/>
        </w:rPr>
        <w:t>Minigrid</w:t>
      </w:r>
      <w:proofErr w:type="spellEnd"/>
      <w:r w:rsidRPr="00BA1BAE">
        <w:rPr>
          <w:rFonts w:ascii="Calibri" w:hAnsi="Calibri" w:cs="Calibri"/>
          <w:b/>
          <w:bCs/>
          <w:sz w:val="22"/>
          <w:szCs w:val="22"/>
          <w:lang w:val="en-CA"/>
        </w:rPr>
        <w:t xml:space="preserve"> Infrastructure</w:t>
      </w:r>
      <w:r w:rsidRPr="00BA1BAE">
        <w:rPr>
          <w:rFonts w:ascii="Calibri" w:hAnsi="Calibri" w:cs="Calibri"/>
          <w:sz w:val="22"/>
          <w:szCs w:val="22"/>
          <w:lang w:val="en-CA"/>
        </w:rPr>
        <w:t xml:space="preserve">. To ensure the long-term sustainability and reliability of the </w:t>
      </w:r>
      <w:proofErr w:type="spellStart"/>
      <w:r w:rsidRPr="00BA1BAE">
        <w:rPr>
          <w:rFonts w:ascii="Calibri" w:hAnsi="Calibri" w:cs="Calibri"/>
          <w:sz w:val="22"/>
          <w:szCs w:val="22"/>
          <w:lang w:val="en-CA"/>
        </w:rPr>
        <w:t>minigrid</w:t>
      </w:r>
      <w:proofErr w:type="spellEnd"/>
      <w:r w:rsidRPr="00BA1BAE">
        <w:rPr>
          <w:rFonts w:ascii="Calibri" w:hAnsi="Calibri" w:cs="Calibri"/>
          <w:sz w:val="22"/>
          <w:szCs w:val="22"/>
          <w:lang w:val="en-CA"/>
        </w:rPr>
        <w:t xml:space="preserve"> systems, it is recommended that the project integrate </w:t>
      </w:r>
      <w:r w:rsidRPr="00BA1BAE">
        <w:rPr>
          <w:rStyle w:val="Strong"/>
          <w:rFonts w:ascii="Calibri" w:hAnsi="Calibri" w:cs="Calibri"/>
          <w:b w:val="0"/>
          <w:bCs w:val="0"/>
          <w:sz w:val="22"/>
          <w:szCs w:val="22"/>
          <w:lang w:val="en-CA"/>
        </w:rPr>
        <w:t>climate-resilient design and environmental risk management measures</w:t>
      </w:r>
      <w:r w:rsidRPr="00BA1BAE">
        <w:rPr>
          <w:rFonts w:ascii="Calibri" w:hAnsi="Calibri" w:cs="Calibri"/>
          <w:b/>
          <w:sz w:val="22"/>
          <w:szCs w:val="22"/>
          <w:lang w:val="en-CA"/>
        </w:rPr>
        <w:t xml:space="preserve"> </w:t>
      </w:r>
      <w:r w:rsidRPr="00BA1BAE">
        <w:rPr>
          <w:rFonts w:ascii="Calibri" w:hAnsi="Calibri" w:cs="Calibri"/>
          <w:bCs/>
          <w:sz w:val="22"/>
          <w:szCs w:val="22"/>
          <w:lang w:val="en-CA"/>
        </w:rPr>
        <w:t>into the construction and operation phases of all installations. Given the risks associated to</w:t>
      </w:r>
      <w:r w:rsidRPr="00BA1BAE">
        <w:rPr>
          <w:rFonts w:ascii="Calibri" w:hAnsi="Calibri" w:cs="Calibri"/>
          <w:b/>
          <w:sz w:val="22"/>
          <w:szCs w:val="22"/>
          <w:lang w:val="en-CA"/>
        </w:rPr>
        <w:t xml:space="preserve"> </w:t>
      </w:r>
      <w:r w:rsidRPr="00BA1BAE">
        <w:rPr>
          <w:rStyle w:val="Strong"/>
          <w:rFonts w:ascii="Calibri" w:hAnsi="Calibri" w:cs="Calibri"/>
          <w:b w:val="0"/>
          <w:bCs w:val="0"/>
          <w:sz w:val="22"/>
          <w:szCs w:val="22"/>
          <w:lang w:val="en-CA"/>
        </w:rPr>
        <w:t>strong winds and flooding</w:t>
      </w:r>
      <w:r w:rsidRPr="00BA1BAE">
        <w:rPr>
          <w:rFonts w:ascii="Calibri" w:hAnsi="Calibri" w:cs="Calibri"/>
          <w:b/>
          <w:sz w:val="22"/>
          <w:szCs w:val="22"/>
          <w:lang w:val="en-CA"/>
        </w:rPr>
        <w:t xml:space="preserve">, </w:t>
      </w:r>
      <w:r w:rsidRPr="00BA1BAE">
        <w:rPr>
          <w:rFonts w:ascii="Calibri" w:hAnsi="Calibri" w:cs="Calibri"/>
          <w:bCs/>
          <w:sz w:val="22"/>
          <w:szCs w:val="22"/>
          <w:lang w:val="en-CA"/>
        </w:rPr>
        <w:t>the design specifications should ensure compliance with</w:t>
      </w:r>
      <w:r w:rsidRPr="00BA1BAE">
        <w:rPr>
          <w:rFonts w:ascii="Calibri" w:hAnsi="Calibri" w:cs="Calibri"/>
          <w:b/>
          <w:sz w:val="22"/>
          <w:szCs w:val="22"/>
          <w:lang w:val="en-CA"/>
        </w:rPr>
        <w:t xml:space="preserve"> </w:t>
      </w:r>
      <w:r w:rsidRPr="00BA1BAE">
        <w:rPr>
          <w:rStyle w:val="Strong"/>
          <w:rFonts w:ascii="Calibri" w:hAnsi="Calibri" w:cs="Calibri"/>
          <w:b w:val="0"/>
          <w:bCs w:val="0"/>
          <w:sz w:val="22"/>
          <w:szCs w:val="22"/>
          <w:lang w:val="en-CA"/>
        </w:rPr>
        <w:t>wind- and flood-resilient engineering standards</w:t>
      </w:r>
      <w:r w:rsidRPr="00BA1BAE">
        <w:rPr>
          <w:rFonts w:ascii="Calibri" w:hAnsi="Calibri" w:cs="Calibri"/>
          <w:b/>
          <w:sz w:val="22"/>
          <w:szCs w:val="22"/>
          <w:lang w:val="en-CA"/>
        </w:rPr>
        <w:t xml:space="preserve">. </w:t>
      </w:r>
      <w:r w:rsidRPr="00BA1BAE">
        <w:rPr>
          <w:rFonts w:ascii="Calibri" w:hAnsi="Calibri" w:cs="Calibri"/>
          <w:bCs/>
          <w:sz w:val="22"/>
          <w:szCs w:val="22"/>
          <w:lang w:val="en-CA"/>
        </w:rPr>
        <w:t>This includes elevated platforms or reinforced foundations in flood-prone areas, wind-resistant mounting structures, proper anchoring of solar panels, and drainage systems to prevent water accumulation around key infrastructure.</w:t>
      </w:r>
      <w:r w:rsidRPr="00BA1BAE">
        <w:rPr>
          <w:rFonts w:ascii="Calibri" w:hAnsi="Calibri" w:cs="Calibri"/>
          <w:b/>
          <w:sz w:val="22"/>
          <w:szCs w:val="22"/>
          <w:lang w:val="en-CA"/>
        </w:rPr>
        <w:t xml:space="preserve"> </w:t>
      </w:r>
      <w:r w:rsidRPr="00BA1BAE">
        <w:rPr>
          <w:rFonts w:ascii="Calibri" w:hAnsi="Calibri" w:cs="Calibri"/>
          <w:bCs/>
          <w:sz w:val="22"/>
          <w:szCs w:val="22"/>
          <w:lang w:val="en-CA"/>
        </w:rPr>
        <w:t>Furthermore,</w:t>
      </w:r>
      <w:r w:rsidRPr="00BA1BAE">
        <w:rPr>
          <w:rFonts w:ascii="Calibri" w:hAnsi="Calibri" w:cs="Calibri"/>
          <w:b/>
          <w:sz w:val="22"/>
          <w:szCs w:val="22"/>
          <w:lang w:val="en-CA"/>
        </w:rPr>
        <w:t xml:space="preserve"> </w:t>
      </w:r>
      <w:r w:rsidRPr="00BA1BAE">
        <w:rPr>
          <w:rStyle w:val="Strong"/>
          <w:rFonts w:ascii="Calibri" w:hAnsi="Calibri" w:cs="Calibri"/>
          <w:b w:val="0"/>
          <w:bCs w:val="0"/>
          <w:sz w:val="22"/>
          <w:szCs w:val="22"/>
          <w:lang w:val="en-CA"/>
        </w:rPr>
        <w:t>comprehensive environmental screening and site-specific risk assessments</w:t>
      </w:r>
      <w:r w:rsidRPr="00BA1BAE">
        <w:rPr>
          <w:rFonts w:ascii="Calibri" w:hAnsi="Calibri" w:cs="Calibri"/>
          <w:b/>
          <w:sz w:val="22"/>
          <w:szCs w:val="22"/>
          <w:lang w:val="en-CA"/>
        </w:rPr>
        <w:t xml:space="preserve"> </w:t>
      </w:r>
      <w:r w:rsidRPr="00BA1BAE">
        <w:rPr>
          <w:rFonts w:ascii="Calibri" w:hAnsi="Calibri" w:cs="Calibri"/>
          <w:bCs/>
          <w:sz w:val="22"/>
          <w:szCs w:val="22"/>
          <w:lang w:val="en-CA"/>
        </w:rPr>
        <w:t>should be conducted for the sites to identify exposure to wind and flood hazards. The results should inform both technical design and community engagement plans. Local operators and community beneficiaries should receive additional</w:t>
      </w:r>
      <w:r w:rsidRPr="00BA1BAE">
        <w:rPr>
          <w:rFonts w:ascii="Calibri" w:hAnsi="Calibri" w:cs="Calibri"/>
          <w:b/>
          <w:sz w:val="22"/>
          <w:szCs w:val="22"/>
          <w:lang w:val="en-CA"/>
        </w:rPr>
        <w:t xml:space="preserve"> </w:t>
      </w:r>
      <w:r w:rsidRPr="00BA1BAE">
        <w:rPr>
          <w:rStyle w:val="Strong"/>
          <w:rFonts w:ascii="Calibri" w:hAnsi="Calibri" w:cs="Calibri"/>
          <w:b w:val="0"/>
          <w:bCs w:val="0"/>
          <w:sz w:val="22"/>
          <w:szCs w:val="22"/>
          <w:lang w:val="en-CA"/>
        </w:rPr>
        <w:t>training in environmental risk preparedness and routine maintenance</w:t>
      </w:r>
      <w:r w:rsidRPr="00BA1BAE">
        <w:rPr>
          <w:rFonts w:ascii="Calibri" w:hAnsi="Calibri" w:cs="Calibri"/>
          <w:b/>
          <w:sz w:val="22"/>
          <w:szCs w:val="22"/>
          <w:lang w:val="en-CA"/>
        </w:rPr>
        <w:t xml:space="preserve">, </w:t>
      </w:r>
      <w:r w:rsidRPr="00BA1BAE">
        <w:rPr>
          <w:rFonts w:ascii="Calibri" w:hAnsi="Calibri" w:cs="Calibri"/>
          <w:bCs/>
          <w:sz w:val="22"/>
          <w:szCs w:val="22"/>
          <w:lang w:val="en-CA"/>
        </w:rPr>
        <w:t>including safe cleaning methods for dust accumulation and early detection of structural damage. Finally, it is recommended that the project develop and implement a</w:t>
      </w:r>
      <w:r w:rsidRPr="00BA1BAE">
        <w:rPr>
          <w:rFonts w:ascii="Calibri" w:hAnsi="Calibri" w:cs="Calibri"/>
          <w:b/>
          <w:sz w:val="22"/>
          <w:szCs w:val="22"/>
          <w:lang w:val="en-CA"/>
        </w:rPr>
        <w:t xml:space="preserve"> </w:t>
      </w:r>
      <w:r w:rsidRPr="00BA1BAE">
        <w:rPr>
          <w:rStyle w:val="Strong"/>
          <w:rFonts w:ascii="Calibri" w:hAnsi="Calibri" w:cs="Calibri"/>
          <w:b w:val="0"/>
          <w:bCs w:val="0"/>
          <w:sz w:val="22"/>
          <w:szCs w:val="22"/>
          <w:lang w:val="en-CA"/>
        </w:rPr>
        <w:t>climate and environmental risk</w:t>
      </w:r>
      <w:r w:rsidRPr="00BA1BAE">
        <w:rPr>
          <w:rStyle w:val="Strong"/>
          <w:rFonts w:ascii="Calibri" w:hAnsi="Calibri" w:cs="Calibri"/>
          <w:sz w:val="22"/>
          <w:szCs w:val="22"/>
          <w:lang w:val="en-CA"/>
        </w:rPr>
        <w:t xml:space="preserve"> </w:t>
      </w:r>
      <w:r w:rsidRPr="00BA1BAE">
        <w:rPr>
          <w:rStyle w:val="Strong"/>
          <w:rFonts w:ascii="Calibri" w:hAnsi="Calibri" w:cs="Calibri"/>
          <w:b w:val="0"/>
          <w:bCs w:val="0"/>
          <w:sz w:val="22"/>
          <w:szCs w:val="22"/>
          <w:lang w:val="en-CA"/>
        </w:rPr>
        <w:t>management protocol</w:t>
      </w:r>
      <w:r w:rsidRPr="00BA1BAE">
        <w:rPr>
          <w:rFonts w:ascii="Calibri" w:hAnsi="Calibri" w:cs="Calibri"/>
          <w:b/>
          <w:sz w:val="22"/>
          <w:szCs w:val="22"/>
          <w:lang w:val="en-CA"/>
        </w:rPr>
        <w:t xml:space="preserve"> </w:t>
      </w:r>
      <w:r w:rsidRPr="00BA1BAE">
        <w:rPr>
          <w:rFonts w:ascii="Calibri" w:hAnsi="Calibri" w:cs="Calibri"/>
          <w:bCs/>
          <w:sz w:val="22"/>
          <w:szCs w:val="22"/>
          <w:lang w:val="en-CA"/>
        </w:rPr>
        <w:t>as</w:t>
      </w:r>
      <w:r w:rsidRPr="00BA1BAE">
        <w:rPr>
          <w:rFonts w:ascii="Calibri" w:hAnsi="Calibri" w:cs="Calibri"/>
          <w:sz w:val="22"/>
          <w:szCs w:val="22"/>
          <w:lang w:val="en-CA"/>
        </w:rPr>
        <w:t xml:space="preserve"> part of its Operations and Maintenance (O&amp;M) framework. This will help ensure regular monitoring, timely maintenance, and adaptive responses to extreme weather events, thereby improving the resilience, efficiency, and lifespan of the </w:t>
      </w:r>
      <w:proofErr w:type="spellStart"/>
      <w:r w:rsidRPr="00BA1BAE">
        <w:rPr>
          <w:rFonts w:ascii="Calibri" w:hAnsi="Calibri" w:cs="Calibri"/>
          <w:sz w:val="22"/>
          <w:szCs w:val="22"/>
          <w:lang w:val="en-CA"/>
        </w:rPr>
        <w:t>minigrid</w:t>
      </w:r>
      <w:proofErr w:type="spellEnd"/>
      <w:r w:rsidRPr="00BA1BAE">
        <w:rPr>
          <w:rFonts w:ascii="Calibri" w:hAnsi="Calibri" w:cs="Calibri"/>
          <w:sz w:val="22"/>
          <w:szCs w:val="22"/>
          <w:lang w:val="en-CA"/>
        </w:rPr>
        <w:t xml:space="preserve"> installations once </w:t>
      </w:r>
      <w:r w:rsidRPr="00BA1BAE">
        <w:rPr>
          <w:rFonts w:ascii="Calibri" w:hAnsi="Calibri" w:cs="Calibri"/>
          <w:sz w:val="22"/>
          <w:szCs w:val="22"/>
          <w:lang w:val="en-CA"/>
        </w:rPr>
        <w:lastRenderedPageBreak/>
        <w:t>they have been commissioned and beyond the life of the project</w:t>
      </w:r>
      <w:r w:rsidR="00E136D9" w:rsidRPr="00BA1BAE">
        <w:rPr>
          <w:rFonts w:ascii="Calibri" w:hAnsi="Calibri" w:cs="Calibri"/>
          <w:sz w:val="22"/>
          <w:szCs w:val="22"/>
          <w:lang w:val="en-CA"/>
        </w:rPr>
        <w:t xml:space="preserve"> (</w:t>
      </w:r>
      <w:r w:rsidR="00E136D9" w:rsidRPr="00BA1BAE">
        <w:rPr>
          <w:rFonts w:ascii="Calibri" w:hAnsi="Calibri" w:cs="Calibri"/>
          <w:b/>
          <w:bCs/>
          <w:sz w:val="22"/>
          <w:szCs w:val="22"/>
          <w:lang w:val="en-CA"/>
        </w:rPr>
        <w:t>Timeline</w:t>
      </w:r>
      <w:r w:rsidR="00E136D9" w:rsidRPr="00BA1BAE">
        <w:rPr>
          <w:rFonts w:ascii="Calibri" w:hAnsi="Calibri" w:cs="Calibri"/>
          <w:sz w:val="22"/>
          <w:szCs w:val="22"/>
          <w:lang w:val="en-CA"/>
        </w:rPr>
        <w:t xml:space="preserve">: during construction of the </w:t>
      </w:r>
      <w:proofErr w:type="spellStart"/>
      <w:r w:rsidR="00E136D9" w:rsidRPr="00BA1BAE">
        <w:rPr>
          <w:rFonts w:ascii="Calibri" w:hAnsi="Calibri" w:cs="Calibri"/>
          <w:sz w:val="22"/>
          <w:szCs w:val="22"/>
          <w:lang w:val="en-CA"/>
        </w:rPr>
        <w:t>minigrids</w:t>
      </w:r>
      <w:proofErr w:type="spellEnd"/>
      <w:r w:rsidR="00E136D9" w:rsidRPr="00BA1BAE">
        <w:rPr>
          <w:rFonts w:ascii="Calibri" w:hAnsi="Calibri" w:cs="Calibri"/>
          <w:sz w:val="22"/>
          <w:szCs w:val="22"/>
          <w:lang w:val="en-CA"/>
        </w:rPr>
        <w:t xml:space="preserve"> and prior to project closure)</w:t>
      </w:r>
      <w:r w:rsidRPr="00BA1BAE">
        <w:rPr>
          <w:rFonts w:ascii="Calibri" w:hAnsi="Calibri" w:cs="Calibri"/>
          <w:sz w:val="22"/>
          <w:szCs w:val="22"/>
          <w:lang w:val="en-CA"/>
        </w:rPr>
        <w:t xml:space="preserve">. </w:t>
      </w:r>
    </w:p>
    <w:p w14:paraId="058A88F4" w14:textId="61DECAC2" w:rsidR="004E4163" w:rsidRPr="00BA1BAE" w:rsidRDefault="004E4163" w:rsidP="000949BA">
      <w:pPr>
        <w:pStyle w:val="NormalWeb"/>
        <w:numPr>
          <w:ilvl w:val="0"/>
          <w:numId w:val="16"/>
        </w:numPr>
        <w:spacing w:before="120" w:beforeAutospacing="0" w:line="276" w:lineRule="auto"/>
        <w:ind w:left="714" w:hanging="357"/>
        <w:jc w:val="both"/>
        <w:rPr>
          <w:rFonts w:ascii="Calibri" w:hAnsi="Calibri" w:cs="Calibri"/>
          <w:sz w:val="22"/>
          <w:szCs w:val="22"/>
          <w:lang w:val="en-CA"/>
        </w:rPr>
      </w:pPr>
      <w:r w:rsidRPr="00BA1BAE">
        <w:rPr>
          <w:rFonts w:ascii="Calibri" w:hAnsi="Calibri" w:cs="Calibri"/>
          <w:b/>
          <w:bCs/>
          <w:sz w:val="22"/>
          <w:szCs w:val="22"/>
          <w:lang w:val="en-CA"/>
        </w:rPr>
        <w:t xml:space="preserve">Expedite the Procurement Process for </w:t>
      </w:r>
      <w:proofErr w:type="spellStart"/>
      <w:r w:rsidRPr="00BA1BAE">
        <w:rPr>
          <w:rFonts w:ascii="Calibri" w:hAnsi="Calibri" w:cs="Calibri"/>
          <w:b/>
          <w:bCs/>
          <w:sz w:val="22"/>
          <w:szCs w:val="22"/>
          <w:lang w:val="en-CA"/>
        </w:rPr>
        <w:t>Minigrid</w:t>
      </w:r>
      <w:proofErr w:type="spellEnd"/>
      <w:r w:rsidRPr="00BA1BAE">
        <w:rPr>
          <w:rFonts w:ascii="Calibri" w:hAnsi="Calibri" w:cs="Calibri"/>
          <w:b/>
          <w:bCs/>
          <w:sz w:val="22"/>
          <w:szCs w:val="22"/>
          <w:lang w:val="en-CA"/>
        </w:rPr>
        <w:t xml:space="preserve"> Implementation</w:t>
      </w:r>
      <w:r w:rsidRPr="00BA1BAE">
        <w:rPr>
          <w:rFonts w:ascii="Calibri" w:hAnsi="Calibri" w:cs="Calibri"/>
          <w:sz w:val="22"/>
          <w:szCs w:val="22"/>
          <w:lang w:val="en-CA"/>
        </w:rPr>
        <w:t xml:space="preserve">. To ensure timely delivery of outputs in the second half of the project, it is recommended that </w:t>
      </w:r>
      <w:r w:rsidRPr="00BA1BAE">
        <w:rPr>
          <w:rStyle w:val="Strong"/>
          <w:rFonts w:ascii="Calibri" w:hAnsi="Calibri" w:cs="Calibri"/>
          <w:b w:val="0"/>
          <w:bCs w:val="0"/>
          <w:sz w:val="22"/>
          <w:szCs w:val="22"/>
          <w:lang w:val="en-CA"/>
        </w:rPr>
        <w:t xml:space="preserve">UNDP expedite the procurement process for selecting qualified service providers for the design, construction, and installation of the </w:t>
      </w:r>
      <w:r w:rsidR="000949BA" w:rsidRPr="00BA1BAE">
        <w:rPr>
          <w:rStyle w:val="Strong"/>
          <w:rFonts w:ascii="Calibri" w:hAnsi="Calibri" w:cs="Calibri"/>
          <w:b w:val="0"/>
          <w:bCs w:val="0"/>
          <w:sz w:val="22"/>
          <w:szCs w:val="22"/>
          <w:lang w:val="en-CA"/>
        </w:rPr>
        <w:t>three</w:t>
      </w:r>
      <w:r w:rsidR="000949BA" w:rsidRPr="00BA1BAE">
        <w:rPr>
          <w:rStyle w:val="Strong"/>
          <w:rFonts w:ascii="Calibri" w:eastAsiaTheme="majorEastAsia" w:hAnsi="Calibri" w:cs="Calibri"/>
          <w:b w:val="0"/>
          <w:bCs w:val="0"/>
          <w:sz w:val="22"/>
          <w:szCs w:val="22"/>
          <w:lang w:val="en-CA"/>
        </w:rPr>
        <w:t>-pilot</w:t>
      </w:r>
      <w:r w:rsidRPr="00BA1BAE">
        <w:rPr>
          <w:rStyle w:val="Strong"/>
          <w:rFonts w:ascii="Calibri" w:hAnsi="Calibri" w:cs="Calibri"/>
          <w:b w:val="0"/>
          <w:bCs w:val="0"/>
          <w:sz w:val="22"/>
          <w:szCs w:val="22"/>
          <w:lang w:val="en-CA"/>
        </w:rPr>
        <w:t xml:space="preserve"> solar </w:t>
      </w:r>
      <w:proofErr w:type="spellStart"/>
      <w:r w:rsidRPr="00BA1BAE">
        <w:rPr>
          <w:rStyle w:val="Strong"/>
          <w:rFonts w:ascii="Calibri" w:hAnsi="Calibri" w:cs="Calibri"/>
          <w:b w:val="0"/>
          <w:bCs w:val="0"/>
          <w:sz w:val="22"/>
          <w:szCs w:val="22"/>
          <w:lang w:val="en-CA"/>
        </w:rPr>
        <w:t>minigrids</w:t>
      </w:r>
      <w:proofErr w:type="spellEnd"/>
      <w:r w:rsidRPr="00BA1BAE">
        <w:rPr>
          <w:rFonts w:ascii="Calibri" w:hAnsi="Calibri" w:cs="Calibri"/>
          <w:b/>
          <w:sz w:val="22"/>
          <w:szCs w:val="22"/>
          <w:lang w:val="en-CA"/>
        </w:rPr>
        <w:t xml:space="preserve">. </w:t>
      </w:r>
      <w:r w:rsidRPr="00BA1BAE">
        <w:rPr>
          <w:rFonts w:ascii="Calibri" w:hAnsi="Calibri" w:cs="Calibri"/>
          <w:sz w:val="22"/>
          <w:szCs w:val="22"/>
          <w:lang w:val="en-CA"/>
        </w:rPr>
        <w:t>Delays in procurement represent a critical bottleneck that could significantly hinder progress toward achieving project outcomes and demonstrating proof of concept. To address this, UNDP should:</w:t>
      </w:r>
    </w:p>
    <w:p w14:paraId="2EB4BBA1" w14:textId="77777777" w:rsidR="004E4163" w:rsidRPr="00BA1BAE" w:rsidRDefault="004E4163" w:rsidP="00A421EA">
      <w:pPr>
        <w:pStyle w:val="NormalWeb"/>
        <w:numPr>
          <w:ilvl w:val="0"/>
          <w:numId w:val="44"/>
        </w:numPr>
        <w:spacing w:before="0" w:beforeAutospacing="0" w:after="0" w:afterAutospacing="0"/>
        <w:jc w:val="both"/>
        <w:rPr>
          <w:rFonts w:ascii="Calibri" w:hAnsi="Calibri" w:cs="Calibri"/>
          <w:sz w:val="22"/>
          <w:szCs w:val="22"/>
          <w:lang w:val="en-CA"/>
        </w:rPr>
      </w:pPr>
      <w:r w:rsidRPr="00BA1BAE">
        <w:rPr>
          <w:rStyle w:val="Strong"/>
          <w:rFonts w:ascii="Calibri" w:hAnsi="Calibri" w:cs="Calibri"/>
          <w:sz w:val="22"/>
          <w:szCs w:val="22"/>
          <w:lang w:val="en-CA"/>
        </w:rPr>
        <w:t>Prioritize and fast-track the procurement workflow</w:t>
      </w:r>
      <w:r w:rsidRPr="00BA1BAE">
        <w:rPr>
          <w:rFonts w:ascii="Calibri" w:hAnsi="Calibri" w:cs="Calibri"/>
          <w:sz w:val="22"/>
          <w:szCs w:val="22"/>
          <w:lang w:val="en-CA"/>
        </w:rPr>
        <w:t>, including early resolution of administrative or technical bottlenecks;</w:t>
      </w:r>
    </w:p>
    <w:p w14:paraId="668ED1CC" w14:textId="77777777" w:rsidR="004E4163" w:rsidRPr="00BA1BAE" w:rsidRDefault="004E4163" w:rsidP="00A421EA">
      <w:pPr>
        <w:pStyle w:val="NormalWeb"/>
        <w:numPr>
          <w:ilvl w:val="0"/>
          <w:numId w:val="44"/>
        </w:numPr>
        <w:jc w:val="both"/>
        <w:rPr>
          <w:rFonts w:ascii="Calibri" w:hAnsi="Calibri" w:cs="Calibri"/>
          <w:sz w:val="22"/>
          <w:szCs w:val="22"/>
          <w:lang w:val="en-CA"/>
        </w:rPr>
      </w:pPr>
      <w:r w:rsidRPr="00BA1BAE">
        <w:rPr>
          <w:rStyle w:val="Strong"/>
          <w:rFonts w:ascii="Calibri" w:hAnsi="Calibri" w:cs="Calibri"/>
          <w:sz w:val="22"/>
          <w:szCs w:val="22"/>
          <w:lang w:val="en-CA"/>
        </w:rPr>
        <w:t>Strengthen coordination</w:t>
      </w:r>
      <w:r w:rsidRPr="00BA1BAE">
        <w:rPr>
          <w:rFonts w:ascii="Calibri" w:hAnsi="Calibri" w:cs="Calibri"/>
          <w:sz w:val="22"/>
          <w:szCs w:val="22"/>
          <w:lang w:val="en-CA"/>
        </w:rPr>
        <w:t xml:space="preserve"> between the UNDP Country Office, the Project Management Unit (PMU), and the Energy Service Providers (ESPs) to ensure clarity on technical specifications and timelines;</w:t>
      </w:r>
    </w:p>
    <w:p w14:paraId="101375CD" w14:textId="77777777" w:rsidR="004E4163" w:rsidRPr="00BA1BAE" w:rsidRDefault="004E4163" w:rsidP="00A421EA">
      <w:pPr>
        <w:pStyle w:val="NormalWeb"/>
        <w:numPr>
          <w:ilvl w:val="0"/>
          <w:numId w:val="44"/>
        </w:numPr>
        <w:jc w:val="both"/>
        <w:rPr>
          <w:rFonts w:ascii="Calibri" w:hAnsi="Calibri" w:cs="Calibri"/>
          <w:sz w:val="22"/>
          <w:szCs w:val="22"/>
          <w:lang w:val="en-CA"/>
        </w:rPr>
      </w:pPr>
      <w:r w:rsidRPr="00BA1BAE">
        <w:rPr>
          <w:rStyle w:val="Strong"/>
          <w:rFonts w:ascii="Calibri" w:hAnsi="Calibri" w:cs="Calibri"/>
          <w:sz w:val="22"/>
          <w:szCs w:val="22"/>
          <w:lang w:val="en-CA"/>
        </w:rPr>
        <w:t>Adopt proactive procurement planning</w:t>
      </w:r>
      <w:r w:rsidRPr="00BA1BAE">
        <w:rPr>
          <w:rFonts w:ascii="Calibri" w:hAnsi="Calibri" w:cs="Calibri"/>
          <w:sz w:val="22"/>
          <w:szCs w:val="22"/>
          <w:lang w:val="en-CA"/>
        </w:rPr>
        <w:t>, including pre-qualification of potential suppliers or use of Long-Term Agreements (LTAs) where feasible; and</w:t>
      </w:r>
    </w:p>
    <w:p w14:paraId="5B7BFCD6" w14:textId="77777777" w:rsidR="004E4163" w:rsidRPr="00BA1BAE" w:rsidRDefault="004E4163" w:rsidP="00A421EA">
      <w:pPr>
        <w:pStyle w:val="NormalWeb"/>
        <w:numPr>
          <w:ilvl w:val="0"/>
          <w:numId w:val="44"/>
        </w:numPr>
        <w:jc w:val="both"/>
        <w:rPr>
          <w:rFonts w:ascii="Calibri" w:hAnsi="Calibri" w:cs="Calibri"/>
          <w:sz w:val="22"/>
          <w:szCs w:val="22"/>
          <w:lang w:val="en-CA"/>
        </w:rPr>
      </w:pPr>
      <w:r w:rsidRPr="00BA1BAE">
        <w:rPr>
          <w:rStyle w:val="Strong"/>
          <w:rFonts w:ascii="Calibri" w:hAnsi="Calibri" w:cs="Calibri"/>
          <w:sz w:val="22"/>
          <w:szCs w:val="22"/>
          <w:lang w:val="en-CA"/>
        </w:rPr>
        <w:t>Enhance communication and oversight</w:t>
      </w:r>
      <w:r w:rsidRPr="00BA1BAE">
        <w:rPr>
          <w:rFonts w:ascii="Calibri" w:hAnsi="Calibri" w:cs="Calibri"/>
          <w:sz w:val="22"/>
          <w:szCs w:val="22"/>
          <w:lang w:val="en-CA"/>
        </w:rPr>
        <w:t>, with regular progress reviews to track procurement milestones and identify potential delays early.</w:t>
      </w:r>
    </w:p>
    <w:p w14:paraId="31E30A93" w14:textId="50353AEA" w:rsidR="004E4163" w:rsidRPr="00BA1BAE" w:rsidRDefault="004E4163" w:rsidP="0FF36309">
      <w:pPr>
        <w:pStyle w:val="NormalWeb"/>
        <w:ind w:left="720"/>
        <w:jc w:val="both"/>
        <w:rPr>
          <w:rFonts w:ascii="Calibri" w:hAnsi="Calibri" w:cs="Calibri"/>
          <w:sz w:val="22"/>
          <w:szCs w:val="22"/>
          <w:lang w:val="en-CA"/>
        </w:rPr>
      </w:pPr>
      <w:r w:rsidRPr="00BA1BAE">
        <w:rPr>
          <w:rFonts w:ascii="Calibri" w:hAnsi="Calibri" w:cs="Calibri"/>
          <w:sz w:val="22"/>
          <w:szCs w:val="22"/>
          <w:lang w:val="en-CA"/>
        </w:rPr>
        <w:t>Accelerating procurement will be essential to maintain implementation momentum, ensure infrastructure readiness, and allow sufficient time for testing, community engagement, and capacity-building before project closure</w:t>
      </w:r>
      <w:r w:rsidR="00E136D9" w:rsidRPr="00BA1BAE">
        <w:rPr>
          <w:rFonts w:ascii="Calibri" w:hAnsi="Calibri" w:cs="Calibri"/>
          <w:sz w:val="22"/>
          <w:szCs w:val="22"/>
          <w:lang w:val="en-CA"/>
        </w:rPr>
        <w:t xml:space="preserve"> (</w:t>
      </w:r>
      <w:r w:rsidR="00E136D9" w:rsidRPr="00BA1BAE">
        <w:rPr>
          <w:rFonts w:ascii="Calibri" w:hAnsi="Calibri" w:cs="Calibri"/>
          <w:b/>
          <w:bCs/>
          <w:sz w:val="22"/>
          <w:szCs w:val="22"/>
          <w:lang w:val="en-CA"/>
        </w:rPr>
        <w:t>Timeline</w:t>
      </w:r>
      <w:r w:rsidR="00E136D9" w:rsidRPr="00BA1BAE">
        <w:rPr>
          <w:rFonts w:ascii="Calibri" w:hAnsi="Calibri" w:cs="Calibri"/>
          <w:sz w:val="22"/>
          <w:szCs w:val="22"/>
          <w:lang w:val="en-CA"/>
        </w:rPr>
        <w:t>: Before the end of Quarter 1 of 2026)</w:t>
      </w:r>
      <w:r w:rsidRPr="00BA1BAE">
        <w:rPr>
          <w:rFonts w:ascii="Calibri" w:hAnsi="Calibri" w:cs="Calibri"/>
          <w:sz w:val="22"/>
          <w:szCs w:val="22"/>
          <w:lang w:val="en-CA"/>
        </w:rPr>
        <w:t>.</w:t>
      </w:r>
    </w:p>
    <w:p w14:paraId="2C145617" w14:textId="513F6312" w:rsidR="000417F6" w:rsidRPr="00BA1BAE" w:rsidRDefault="000417F6" w:rsidP="00256CAE">
      <w:pPr>
        <w:pStyle w:val="ListParagraph"/>
        <w:rPr>
          <w:rFonts w:ascii="Calibri" w:hAnsi="Calibri" w:cs="Calibri"/>
          <w:b/>
          <w:bCs/>
          <w:lang w:val="en-CA"/>
        </w:rPr>
      </w:pPr>
      <w:r w:rsidRPr="00BA1BAE">
        <w:rPr>
          <w:rFonts w:ascii="Calibri" w:hAnsi="Calibri" w:cs="Calibri"/>
          <w:lang w:val="en-CA"/>
        </w:rPr>
        <w:br w:type="page"/>
      </w:r>
    </w:p>
    <w:p w14:paraId="23376EC6" w14:textId="08C1D222" w:rsidR="000417F6" w:rsidRPr="00BA1BAE" w:rsidRDefault="000417F6" w:rsidP="00E71A11">
      <w:pPr>
        <w:pStyle w:val="Heading1"/>
        <w:numPr>
          <w:ilvl w:val="0"/>
          <w:numId w:val="0"/>
        </w:numPr>
        <w:ind w:left="360"/>
        <w:rPr>
          <w:rFonts w:ascii="Calibri" w:hAnsi="Calibri" w:cs="Calibri"/>
          <w:b w:val="0"/>
          <w:lang w:val="en-CA"/>
        </w:rPr>
      </w:pPr>
      <w:bookmarkStart w:id="239" w:name="_Toc196310284"/>
      <w:bookmarkStart w:id="240" w:name="_Toc207288800"/>
      <w:r w:rsidRPr="00BA1BAE">
        <w:rPr>
          <w:rFonts w:ascii="Calibri" w:hAnsi="Calibri" w:cs="Calibri"/>
          <w:lang w:val="en-CA"/>
        </w:rPr>
        <w:lastRenderedPageBreak/>
        <w:t>LIST OF ANNEXES</w:t>
      </w:r>
      <w:bookmarkEnd w:id="239"/>
      <w:bookmarkEnd w:id="240"/>
    </w:p>
    <w:p w14:paraId="20A1612C" w14:textId="4F762E4B" w:rsidR="000417F6" w:rsidRPr="00BA1BAE" w:rsidRDefault="000417F6" w:rsidP="000417F6">
      <w:pPr>
        <w:rPr>
          <w:rFonts w:ascii="Calibri" w:hAnsi="Calibri" w:cs="Calibri"/>
          <w:sz w:val="22"/>
          <w:szCs w:val="22"/>
          <w:lang w:val="en-CA"/>
        </w:rPr>
      </w:pPr>
      <w:r w:rsidRPr="00BA1BAE">
        <w:rPr>
          <w:rFonts w:ascii="Calibri" w:hAnsi="Calibri" w:cs="Calibri"/>
          <w:sz w:val="22"/>
          <w:szCs w:val="22"/>
          <w:lang w:val="en-CA"/>
        </w:rPr>
        <w:t xml:space="preserve">Annex </w:t>
      </w:r>
      <w:r w:rsidR="00D940EA" w:rsidRPr="00BA1BAE">
        <w:rPr>
          <w:rFonts w:ascii="Calibri" w:hAnsi="Calibri" w:cs="Calibri"/>
          <w:sz w:val="22"/>
          <w:szCs w:val="22"/>
          <w:lang w:val="en-CA"/>
        </w:rPr>
        <w:t>I</w:t>
      </w:r>
      <w:r w:rsidRPr="00BA1BAE">
        <w:rPr>
          <w:rFonts w:ascii="Calibri" w:hAnsi="Calibri" w:cs="Calibri"/>
          <w:sz w:val="22"/>
          <w:szCs w:val="22"/>
          <w:lang w:val="en-CA"/>
        </w:rPr>
        <w:t>: Terms of Reference of the Terminal Evaluation</w:t>
      </w:r>
      <w:r w:rsidRPr="00BA1BAE">
        <w:rPr>
          <w:rFonts w:ascii="Calibri" w:hAnsi="Calibri" w:cs="Calibri"/>
          <w:sz w:val="22"/>
          <w:szCs w:val="22"/>
          <w:lang w:val="en-CA"/>
        </w:rPr>
        <w:tab/>
      </w:r>
    </w:p>
    <w:p w14:paraId="6A199426" w14:textId="18259672" w:rsidR="000417F6" w:rsidRPr="00BA1BAE" w:rsidRDefault="000417F6" w:rsidP="000417F6">
      <w:pPr>
        <w:rPr>
          <w:rFonts w:ascii="Calibri" w:hAnsi="Calibri" w:cs="Calibri"/>
          <w:sz w:val="22"/>
          <w:szCs w:val="22"/>
          <w:lang w:val="en-CA"/>
        </w:rPr>
      </w:pPr>
      <w:r w:rsidRPr="00BA1BAE">
        <w:rPr>
          <w:rFonts w:ascii="Calibri" w:hAnsi="Calibri" w:cs="Calibri"/>
          <w:sz w:val="22"/>
          <w:szCs w:val="22"/>
          <w:lang w:val="en-CA"/>
        </w:rPr>
        <w:t>Annex</w:t>
      </w:r>
      <w:r w:rsidR="00D940EA" w:rsidRPr="00BA1BAE">
        <w:rPr>
          <w:rFonts w:ascii="Calibri" w:hAnsi="Calibri" w:cs="Calibri"/>
          <w:sz w:val="22"/>
          <w:szCs w:val="22"/>
          <w:lang w:val="en-CA"/>
        </w:rPr>
        <w:t xml:space="preserve"> II</w:t>
      </w:r>
      <w:r w:rsidRPr="00BA1BAE">
        <w:rPr>
          <w:rFonts w:ascii="Calibri" w:hAnsi="Calibri" w:cs="Calibri"/>
          <w:sz w:val="22"/>
          <w:szCs w:val="22"/>
          <w:lang w:val="en-CA"/>
        </w:rPr>
        <w:t>: Evaluation Question Matrix</w:t>
      </w:r>
      <w:r w:rsidRPr="00BA1BAE">
        <w:rPr>
          <w:rFonts w:ascii="Calibri" w:hAnsi="Calibri" w:cs="Calibri"/>
          <w:sz w:val="22"/>
          <w:szCs w:val="22"/>
          <w:lang w:val="en-CA"/>
        </w:rPr>
        <w:tab/>
      </w:r>
    </w:p>
    <w:p w14:paraId="7255545D" w14:textId="7BE9B1FC" w:rsidR="000417F6" w:rsidRPr="00BA1BAE" w:rsidRDefault="000417F6" w:rsidP="000417F6">
      <w:pPr>
        <w:rPr>
          <w:rFonts w:ascii="Calibri" w:hAnsi="Calibri" w:cs="Calibri"/>
          <w:sz w:val="22"/>
          <w:szCs w:val="22"/>
          <w:lang w:val="en-CA"/>
        </w:rPr>
      </w:pPr>
      <w:r w:rsidRPr="00BA1BAE">
        <w:rPr>
          <w:rFonts w:ascii="Calibri" w:hAnsi="Calibri" w:cs="Calibri"/>
          <w:sz w:val="22"/>
          <w:szCs w:val="22"/>
          <w:lang w:val="en-CA"/>
        </w:rPr>
        <w:t xml:space="preserve">Annex </w:t>
      </w:r>
      <w:r w:rsidR="00D940EA" w:rsidRPr="00BA1BAE">
        <w:rPr>
          <w:rFonts w:ascii="Calibri" w:hAnsi="Calibri" w:cs="Calibri"/>
          <w:sz w:val="22"/>
          <w:szCs w:val="22"/>
          <w:lang w:val="en-CA"/>
        </w:rPr>
        <w:t>I</w:t>
      </w:r>
      <w:r w:rsidR="00E71A11" w:rsidRPr="00BA1BAE">
        <w:rPr>
          <w:rFonts w:ascii="Calibri" w:hAnsi="Calibri" w:cs="Calibri"/>
          <w:sz w:val="22"/>
          <w:szCs w:val="22"/>
          <w:lang w:val="en-CA"/>
        </w:rPr>
        <w:t>II</w:t>
      </w:r>
      <w:r w:rsidRPr="00BA1BAE">
        <w:rPr>
          <w:rFonts w:ascii="Calibri" w:hAnsi="Calibri" w:cs="Calibri"/>
          <w:sz w:val="22"/>
          <w:szCs w:val="22"/>
          <w:lang w:val="en-CA"/>
        </w:rPr>
        <w:t>: Questionnaire used for Data Collection</w:t>
      </w:r>
      <w:r w:rsidRPr="00BA1BAE">
        <w:rPr>
          <w:rFonts w:ascii="Calibri" w:hAnsi="Calibri" w:cs="Calibri"/>
          <w:sz w:val="22"/>
          <w:szCs w:val="22"/>
          <w:lang w:val="en-CA"/>
        </w:rPr>
        <w:tab/>
      </w:r>
    </w:p>
    <w:p w14:paraId="4E925677" w14:textId="55C2A4C2" w:rsidR="000417F6" w:rsidRPr="00BA1BAE" w:rsidRDefault="000417F6" w:rsidP="000417F6">
      <w:pPr>
        <w:rPr>
          <w:rFonts w:ascii="Calibri" w:hAnsi="Calibri" w:cs="Calibri"/>
          <w:sz w:val="22"/>
          <w:szCs w:val="22"/>
          <w:lang w:val="en-CA"/>
        </w:rPr>
      </w:pPr>
      <w:r w:rsidRPr="00BA1BAE">
        <w:rPr>
          <w:rFonts w:ascii="Calibri" w:hAnsi="Calibri" w:cs="Calibri"/>
          <w:sz w:val="22"/>
          <w:szCs w:val="22"/>
          <w:lang w:val="en-CA"/>
        </w:rPr>
        <w:t xml:space="preserve">Annex </w:t>
      </w:r>
      <w:r w:rsidR="00E71A11" w:rsidRPr="00BA1BAE">
        <w:rPr>
          <w:rFonts w:ascii="Calibri" w:hAnsi="Calibri" w:cs="Calibri"/>
          <w:sz w:val="22"/>
          <w:szCs w:val="22"/>
          <w:lang w:val="en-CA"/>
        </w:rPr>
        <w:t>I</w:t>
      </w:r>
      <w:r w:rsidR="00D940EA" w:rsidRPr="00BA1BAE">
        <w:rPr>
          <w:rFonts w:ascii="Calibri" w:hAnsi="Calibri" w:cs="Calibri"/>
          <w:sz w:val="22"/>
          <w:szCs w:val="22"/>
          <w:lang w:val="en-CA"/>
        </w:rPr>
        <w:t>V</w:t>
      </w:r>
      <w:r w:rsidRPr="00BA1BAE">
        <w:rPr>
          <w:rFonts w:ascii="Calibri" w:hAnsi="Calibri" w:cs="Calibri"/>
          <w:sz w:val="22"/>
          <w:szCs w:val="22"/>
          <w:lang w:val="en-CA"/>
        </w:rPr>
        <w:t>: MTR Rating Scales</w:t>
      </w:r>
      <w:r w:rsidRPr="00BA1BAE">
        <w:rPr>
          <w:rFonts w:ascii="Calibri" w:hAnsi="Calibri" w:cs="Calibri"/>
          <w:sz w:val="22"/>
          <w:szCs w:val="22"/>
          <w:lang w:val="en-CA"/>
        </w:rPr>
        <w:tab/>
      </w:r>
    </w:p>
    <w:p w14:paraId="5F0BF59C" w14:textId="531E8265" w:rsidR="000417F6" w:rsidRPr="00BA1BAE" w:rsidRDefault="000417F6" w:rsidP="000417F6">
      <w:pPr>
        <w:rPr>
          <w:rFonts w:ascii="Calibri" w:hAnsi="Calibri" w:cs="Calibri"/>
          <w:sz w:val="22"/>
          <w:szCs w:val="22"/>
          <w:lang w:val="en-CA"/>
        </w:rPr>
      </w:pPr>
      <w:r w:rsidRPr="00BA1BAE">
        <w:rPr>
          <w:rFonts w:ascii="Calibri" w:hAnsi="Calibri" w:cs="Calibri"/>
          <w:sz w:val="22"/>
          <w:szCs w:val="22"/>
          <w:lang w:val="en-CA"/>
        </w:rPr>
        <w:t xml:space="preserve">Annex </w:t>
      </w:r>
      <w:r w:rsidR="00D940EA" w:rsidRPr="00BA1BAE">
        <w:rPr>
          <w:rFonts w:ascii="Calibri" w:hAnsi="Calibri" w:cs="Calibri"/>
          <w:sz w:val="22"/>
          <w:szCs w:val="22"/>
          <w:lang w:val="en-CA"/>
        </w:rPr>
        <w:t>V</w:t>
      </w:r>
      <w:r w:rsidRPr="00BA1BAE">
        <w:rPr>
          <w:rFonts w:ascii="Calibri" w:hAnsi="Calibri" w:cs="Calibri"/>
          <w:sz w:val="22"/>
          <w:szCs w:val="22"/>
          <w:lang w:val="en-CA"/>
        </w:rPr>
        <w:t>: MTR Itinerary</w:t>
      </w:r>
      <w:r w:rsidRPr="00BA1BAE">
        <w:rPr>
          <w:rFonts w:ascii="Calibri" w:hAnsi="Calibri" w:cs="Calibri"/>
          <w:sz w:val="22"/>
          <w:szCs w:val="22"/>
          <w:lang w:val="en-CA"/>
        </w:rPr>
        <w:tab/>
      </w:r>
    </w:p>
    <w:p w14:paraId="68DA4E77" w14:textId="16887BB5" w:rsidR="000417F6" w:rsidRPr="00BA1BAE" w:rsidRDefault="000417F6" w:rsidP="000417F6">
      <w:pPr>
        <w:rPr>
          <w:rFonts w:ascii="Calibri" w:hAnsi="Calibri" w:cs="Calibri"/>
          <w:sz w:val="22"/>
          <w:szCs w:val="22"/>
          <w:lang w:val="en-CA"/>
        </w:rPr>
      </w:pPr>
      <w:r w:rsidRPr="00BA1BAE">
        <w:rPr>
          <w:rFonts w:ascii="Calibri" w:hAnsi="Calibri" w:cs="Calibri"/>
          <w:sz w:val="22"/>
          <w:szCs w:val="22"/>
          <w:lang w:val="en-CA"/>
        </w:rPr>
        <w:t xml:space="preserve">Annex </w:t>
      </w:r>
      <w:r w:rsidR="00D940EA" w:rsidRPr="00BA1BAE">
        <w:rPr>
          <w:rFonts w:ascii="Calibri" w:hAnsi="Calibri" w:cs="Calibri"/>
          <w:sz w:val="22"/>
          <w:szCs w:val="22"/>
          <w:lang w:val="en-CA"/>
        </w:rPr>
        <w:t>VI</w:t>
      </w:r>
      <w:r w:rsidRPr="00BA1BAE">
        <w:rPr>
          <w:rFonts w:ascii="Calibri" w:hAnsi="Calibri" w:cs="Calibri"/>
          <w:sz w:val="22"/>
          <w:szCs w:val="22"/>
          <w:lang w:val="en-CA"/>
        </w:rPr>
        <w:t>: Stakeholders Consulted</w:t>
      </w:r>
      <w:r w:rsidRPr="00BA1BAE">
        <w:rPr>
          <w:rFonts w:ascii="Calibri" w:hAnsi="Calibri" w:cs="Calibri"/>
          <w:sz w:val="22"/>
          <w:szCs w:val="22"/>
          <w:lang w:val="en-CA"/>
        </w:rPr>
        <w:tab/>
      </w:r>
    </w:p>
    <w:p w14:paraId="1A01218B" w14:textId="5E8CD19B" w:rsidR="000417F6" w:rsidRPr="00BA1BAE" w:rsidRDefault="000417F6" w:rsidP="000417F6">
      <w:pPr>
        <w:rPr>
          <w:rFonts w:ascii="Calibri" w:hAnsi="Calibri" w:cs="Calibri"/>
          <w:sz w:val="22"/>
          <w:szCs w:val="22"/>
          <w:lang w:val="en-CA"/>
        </w:rPr>
      </w:pPr>
      <w:r w:rsidRPr="00BA1BAE">
        <w:rPr>
          <w:rFonts w:ascii="Calibri" w:hAnsi="Calibri" w:cs="Calibri"/>
          <w:sz w:val="22"/>
          <w:szCs w:val="22"/>
          <w:lang w:val="en-CA"/>
        </w:rPr>
        <w:t xml:space="preserve">Annex </w:t>
      </w:r>
      <w:r w:rsidR="00D940EA" w:rsidRPr="00BA1BAE">
        <w:rPr>
          <w:rFonts w:ascii="Calibri" w:hAnsi="Calibri" w:cs="Calibri"/>
          <w:sz w:val="22"/>
          <w:szCs w:val="22"/>
          <w:lang w:val="en-CA"/>
        </w:rPr>
        <w:t>VII</w:t>
      </w:r>
      <w:r w:rsidRPr="00BA1BAE">
        <w:rPr>
          <w:rFonts w:ascii="Calibri" w:hAnsi="Calibri" w:cs="Calibri"/>
          <w:sz w:val="22"/>
          <w:szCs w:val="22"/>
          <w:lang w:val="en-CA"/>
        </w:rPr>
        <w:t>: List of Documents Reviewed</w:t>
      </w:r>
      <w:r w:rsidRPr="00BA1BAE">
        <w:rPr>
          <w:rFonts w:ascii="Calibri" w:hAnsi="Calibri" w:cs="Calibri"/>
          <w:sz w:val="22"/>
          <w:szCs w:val="22"/>
          <w:lang w:val="en-CA"/>
        </w:rPr>
        <w:tab/>
      </w:r>
    </w:p>
    <w:p w14:paraId="3870A411" w14:textId="25781F66" w:rsidR="000417F6" w:rsidRPr="00BA1BAE" w:rsidRDefault="000417F6" w:rsidP="000417F6">
      <w:pPr>
        <w:rPr>
          <w:rFonts w:ascii="Calibri" w:hAnsi="Calibri" w:cs="Calibri"/>
          <w:sz w:val="22"/>
          <w:szCs w:val="22"/>
          <w:lang w:val="en-CA"/>
        </w:rPr>
      </w:pPr>
      <w:r w:rsidRPr="00BA1BAE">
        <w:rPr>
          <w:rFonts w:ascii="Calibri" w:hAnsi="Calibri" w:cs="Calibri"/>
          <w:sz w:val="22"/>
          <w:szCs w:val="22"/>
          <w:lang w:val="en-CA"/>
        </w:rPr>
        <w:t xml:space="preserve">Annex </w:t>
      </w:r>
      <w:r w:rsidR="00E71A11" w:rsidRPr="00BA1BAE">
        <w:rPr>
          <w:rFonts w:ascii="Calibri" w:hAnsi="Calibri" w:cs="Calibri"/>
          <w:sz w:val="22"/>
          <w:szCs w:val="22"/>
          <w:lang w:val="en-CA"/>
        </w:rPr>
        <w:t>VIII</w:t>
      </w:r>
      <w:r w:rsidRPr="00BA1BAE">
        <w:rPr>
          <w:rFonts w:ascii="Calibri" w:hAnsi="Calibri" w:cs="Calibri"/>
          <w:sz w:val="22"/>
          <w:szCs w:val="22"/>
          <w:lang w:val="en-CA"/>
        </w:rPr>
        <w:t>: GEF Core Indicators</w:t>
      </w:r>
      <w:r w:rsidRPr="00BA1BAE">
        <w:rPr>
          <w:rFonts w:ascii="Calibri" w:hAnsi="Calibri" w:cs="Calibri"/>
          <w:sz w:val="22"/>
          <w:szCs w:val="22"/>
          <w:lang w:val="en-CA"/>
        </w:rPr>
        <w:tab/>
      </w:r>
    </w:p>
    <w:p w14:paraId="0F457202" w14:textId="37F2342C" w:rsidR="000417F6" w:rsidRPr="00BA1BAE" w:rsidRDefault="000417F6" w:rsidP="000417F6">
      <w:pPr>
        <w:rPr>
          <w:rFonts w:ascii="Calibri" w:hAnsi="Calibri" w:cs="Calibri"/>
          <w:sz w:val="22"/>
          <w:szCs w:val="22"/>
          <w:lang w:val="en-CA"/>
        </w:rPr>
      </w:pPr>
      <w:r w:rsidRPr="00BA1BAE">
        <w:rPr>
          <w:rFonts w:ascii="Calibri" w:hAnsi="Calibri" w:cs="Calibri"/>
          <w:sz w:val="22"/>
          <w:szCs w:val="22"/>
          <w:lang w:val="en-CA"/>
        </w:rPr>
        <w:t xml:space="preserve">Annex </w:t>
      </w:r>
      <w:r w:rsidR="00E71A11" w:rsidRPr="00BA1BAE">
        <w:rPr>
          <w:rFonts w:ascii="Calibri" w:hAnsi="Calibri" w:cs="Calibri"/>
          <w:sz w:val="22"/>
          <w:szCs w:val="22"/>
          <w:lang w:val="en-CA"/>
        </w:rPr>
        <w:t>I</w:t>
      </w:r>
      <w:r w:rsidR="00D940EA" w:rsidRPr="00BA1BAE">
        <w:rPr>
          <w:rFonts w:ascii="Calibri" w:hAnsi="Calibri" w:cs="Calibri"/>
          <w:sz w:val="22"/>
          <w:szCs w:val="22"/>
          <w:lang w:val="en-CA"/>
        </w:rPr>
        <w:t>X</w:t>
      </w:r>
      <w:r w:rsidRPr="00BA1BAE">
        <w:rPr>
          <w:rFonts w:ascii="Calibri" w:hAnsi="Calibri" w:cs="Calibri"/>
          <w:sz w:val="22"/>
          <w:szCs w:val="22"/>
          <w:lang w:val="en-CA"/>
        </w:rPr>
        <w:t>: Signed UNEG Code of Conduct Form</w:t>
      </w:r>
      <w:r w:rsidRPr="00BA1BAE">
        <w:rPr>
          <w:rFonts w:ascii="Calibri" w:hAnsi="Calibri" w:cs="Calibri"/>
          <w:sz w:val="22"/>
          <w:szCs w:val="22"/>
          <w:lang w:val="en-CA"/>
        </w:rPr>
        <w:tab/>
      </w:r>
    </w:p>
    <w:p w14:paraId="7633609C" w14:textId="22BD67C0" w:rsidR="000417F6" w:rsidRPr="00BA1BAE" w:rsidRDefault="000417F6" w:rsidP="000417F6">
      <w:pPr>
        <w:rPr>
          <w:rFonts w:ascii="Calibri" w:hAnsi="Calibri" w:cs="Calibri"/>
          <w:sz w:val="22"/>
          <w:szCs w:val="22"/>
          <w:lang w:val="en-CA"/>
        </w:rPr>
      </w:pPr>
      <w:r w:rsidRPr="00BA1BAE">
        <w:rPr>
          <w:rFonts w:ascii="Calibri" w:hAnsi="Calibri" w:cs="Calibri"/>
          <w:sz w:val="22"/>
          <w:szCs w:val="22"/>
          <w:lang w:val="en-CA"/>
        </w:rPr>
        <w:t xml:space="preserve">Annex </w:t>
      </w:r>
      <w:r w:rsidR="00D940EA" w:rsidRPr="00BA1BAE">
        <w:rPr>
          <w:rFonts w:ascii="Calibri" w:hAnsi="Calibri" w:cs="Calibri"/>
          <w:sz w:val="22"/>
          <w:szCs w:val="22"/>
          <w:lang w:val="en-CA"/>
        </w:rPr>
        <w:t>X</w:t>
      </w:r>
      <w:r w:rsidRPr="00BA1BAE">
        <w:rPr>
          <w:rFonts w:ascii="Calibri" w:hAnsi="Calibri" w:cs="Calibri"/>
          <w:sz w:val="22"/>
          <w:szCs w:val="22"/>
          <w:lang w:val="en-CA"/>
        </w:rPr>
        <w:t>: Signed MTR Clearance Form</w:t>
      </w:r>
      <w:r w:rsidRPr="00BA1BAE">
        <w:rPr>
          <w:rFonts w:ascii="Calibri" w:hAnsi="Calibri" w:cs="Calibri"/>
          <w:sz w:val="22"/>
          <w:szCs w:val="22"/>
          <w:lang w:val="en-CA"/>
        </w:rPr>
        <w:tab/>
      </w:r>
    </w:p>
    <w:p w14:paraId="012AB4C2" w14:textId="6E63988C" w:rsidR="00D940EA" w:rsidRPr="00BA1BAE" w:rsidRDefault="00D940EA" w:rsidP="000417F6">
      <w:pPr>
        <w:rPr>
          <w:rFonts w:ascii="Calibri" w:hAnsi="Calibri" w:cs="Calibri"/>
          <w:sz w:val="22"/>
          <w:szCs w:val="22"/>
          <w:lang w:val="en-CA"/>
        </w:rPr>
      </w:pPr>
      <w:r w:rsidRPr="00BA1BAE">
        <w:rPr>
          <w:rFonts w:ascii="Calibri" w:hAnsi="Calibri" w:cs="Calibri"/>
          <w:sz w:val="22"/>
          <w:szCs w:val="22"/>
          <w:lang w:val="en-CA"/>
        </w:rPr>
        <w:t xml:space="preserve">Annex </w:t>
      </w:r>
      <w:r w:rsidR="00E71A11" w:rsidRPr="00BA1BAE">
        <w:rPr>
          <w:rFonts w:ascii="Calibri" w:hAnsi="Calibri" w:cs="Calibri"/>
          <w:sz w:val="22"/>
          <w:szCs w:val="22"/>
          <w:lang w:val="en-CA"/>
        </w:rPr>
        <w:t>X</w:t>
      </w:r>
      <w:r w:rsidRPr="00BA1BAE">
        <w:rPr>
          <w:rFonts w:ascii="Calibri" w:hAnsi="Calibri" w:cs="Calibri"/>
          <w:sz w:val="22"/>
          <w:szCs w:val="22"/>
          <w:lang w:val="en-CA"/>
        </w:rPr>
        <w:t>I</w:t>
      </w:r>
      <w:r w:rsidR="007D7383" w:rsidRPr="00BA1BAE">
        <w:rPr>
          <w:rFonts w:ascii="Calibri" w:hAnsi="Calibri" w:cs="Calibri"/>
          <w:sz w:val="22"/>
          <w:szCs w:val="22"/>
          <w:lang w:val="en-CA"/>
        </w:rPr>
        <w:t>:</w:t>
      </w:r>
      <w:r w:rsidRPr="00BA1BAE">
        <w:rPr>
          <w:rFonts w:ascii="Calibri" w:hAnsi="Calibri" w:cs="Calibri"/>
          <w:sz w:val="22"/>
          <w:szCs w:val="22"/>
          <w:lang w:val="en-CA"/>
        </w:rPr>
        <w:t xml:space="preserve"> Audit Trail</w:t>
      </w:r>
      <w:proofErr w:type="gramStart"/>
      <w:r w:rsidRPr="00BA1BAE">
        <w:rPr>
          <w:rFonts w:ascii="Calibri" w:hAnsi="Calibri" w:cs="Calibri"/>
          <w:sz w:val="22"/>
          <w:szCs w:val="22"/>
          <w:lang w:val="en-CA"/>
        </w:rPr>
        <w:t>_(</w:t>
      </w:r>
      <w:proofErr w:type="gramEnd"/>
      <w:r w:rsidRPr="00BA1BAE">
        <w:rPr>
          <w:rFonts w:ascii="Calibri" w:hAnsi="Calibri" w:cs="Calibri"/>
          <w:sz w:val="22"/>
          <w:szCs w:val="22"/>
          <w:lang w:val="en-CA"/>
        </w:rPr>
        <w:t>attached as a separate file)</w:t>
      </w:r>
    </w:p>
    <w:p w14:paraId="002B8E4B" w14:textId="3AAF42F6" w:rsidR="00563947" w:rsidRPr="00BA1BAE" w:rsidRDefault="007D7383" w:rsidP="00563947">
      <w:pPr>
        <w:rPr>
          <w:rFonts w:ascii="Calibri" w:hAnsi="Calibri" w:cs="Calibri"/>
          <w:sz w:val="22"/>
          <w:szCs w:val="22"/>
          <w:lang w:val="en-CA"/>
        </w:rPr>
      </w:pPr>
      <w:r w:rsidRPr="00BA1BAE">
        <w:rPr>
          <w:rFonts w:ascii="Calibri" w:hAnsi="Calibri" w:cs="Calibri"/>
          <w:sz w:val="22"/>
          <w:szCs w:val="22"/>
          <w:lang w:val="en-CA"/>
        </w:rPr>
        <w:t>Annex X</w:t>
      </w:r>
      <w:r w:rsidR="00E71A11" w:rsidRPr="00BA1BAE">
        <w:rPr>
          <w:rFonts w:ascii="Calibri" w:hAnsi="Calibri" w:cs="Calibri"/>
          <w:sz w:val="22"/>
          <w:szCs w:val="22"/>
          <w:lang w:val="en-CA"/>
        </w:rPr>
        <w:t>II</w:t>
      </w:r>
      <w:r w:rsidRPr="00BA1BAE">
        <w:rPr>
          <w:rFonts w:ascii="Calibri" w:hAnsi="Calibri" w:cs="Calibri"/>
          <w:sz w:val="22"/>
          <w:szCs w:val="22"/>
          <w:lang w:val="en-CA"/>
        </w:rPr>
        <w:t xml:space="preserve">: </w:t>
      </w:r>
      <w:r w:rsidR="00563947" w:rsidRPr="00BA1BAE">
        <w:rPr>
          <w:rFonts w:ascii="Calibri" w:hAnsi="Calibri" w:cs="Calibri"/>
          <w:sz w:val="22"/>
          <w:szCs w:val="22"/>
          <w:lang w:val="en-CA"/>
        </w:rPr>
        <w:t>Progress towards outcomes analysis</w:t>
      </w:r>
    </w:p>
    <w:p w14:paraId="38ECFC19" w14:textId="45B5BEC1" w:rsidR="00272F87" w:rsidRPr="00BA1BAE" w:rsidRDefault="00272F87" w:rsidP="000417F6">
      <w:pPr>
        <w:rPr>
          <w:rFonts w:ascii="Calibri" w:hAnsi="Calibri" w:cs="Calibri"/>
          <w:sz w:val="22"/>
          <w:szCs w:val="22"/>
          <w:lang w:val="en-CA"/>
        </w:rPr>
      </w:pPr>
    </w:p>
    <w:p w14:paraId="37E33EB0" w14:textId="7532BC94" w:rsidR="001B0EEC" w:rsidRPr="00BA1BAE" w:rsidRDefault="001B0EEC" w:rsidP="000417F6">
      <w:pPr>
        <w:rPr>
          <w:rFonts w:ascii="Calibri" w:hAnsi="Calibri" w:cs="Calibri"/>
          <w:sz w:val="22"/>
          <w:szCs w:val="22"/>
          <w:lang w:val="en-CA"/>
        </w:rPr>
      </w:pPr>
    </w:p>
    <w:p w14:paraId="2C0E2F1E" w14:textId="6FAC1D4D" w:rsidR="000417F6" w:rsidRPr="00BA1BAE" w:rsidRDefault="000417F6" w:rsidP="000417F6">
      <w:pPr>
        <w:rPr>
          <w:rFonts w:ascii="Calibri" w:eastAsiaTheme="majorEastAsia" w:hAnsi="Calibri" w:cs="Calibri"/>
          <w:b/>
          <w:bCs/>
          <w:lang w:val="en-CA"/>
        </w:rPr>
      </w:pPr>
      <w:r w:rsidRPr="00BA1BAE">
        <w:rPr>
          <w:rFonts w:ascii="Calibri" w:hAnsi="Calibri" w:cs="Calibri"/>
          <w:b/>
          <w:bCs/>
          <w:lang w:val="en-CA"/>
        </w:rPr>
        <w:br w:type="page"/>
      </w:r>
    </w:p>
    <w:p w14:paraId="373261D9" w14:textId="1FAA1E2D" w:rsidR="000417F6" w:rsidRPr="00BA1BAE" w:rsidRDefault="000417F6" w:rsidP="00A421EA">
      <w:pPr>
        <w:pStyle w:val="Annex1"/>
        <w:numPr>
          <w:ilvl w:val="0"/>
          <w:numId w:val="54"/>
        </w:numPr>
        <w:rPr>
          <w:rFonts w:ascii="Calibri" w:hAnsi="Calibri" w:cs="Calibri"/>
          <w:lang w:val="en-CA"/>
        </w:rPr>
      </w:pPr>
      <w:bookmarkStart w:id="241" w:name="_Toc196310285"/>
      <w:bookmarkStart w:id="242" w:name="_Toc207288801"/>
      <w:bookmarkStart w:id="243" w:name="_Ref214345918"/>
      <w:r w:rsidRPr="00BA1BAE">
        <w:rPr>
          <w:rFonts w:ascii="Calibri" w:hAnsi="Calibri" w:cs="Calibri"/>
          <w:lang w:val="en-CA"/>
        </w:rPr>
        <w:lastRenderedPageBreak/>
        <w:t xml:space="preserve">Terms of Reference of the </w:t>
      </w:r>
      <w:bookmarkEnd w:id="241"/>
      <w:r w:rsidR="00E26F62" w:rsidRPr="00BA1BAE">
        <w:rPr>
          <w:rFonts w:ascii="Calibri" w:hAnsi="Calibri" w:cs="Calibri"/>
          <w:lang w:val="en-CA"/>
        </w:rPr>
        <w:t>MTR</w:t>
      </w:r>
      <w:bookmarkEnd w:id="242"/>
      <w:bookmarkEnd w:id="243"/>
    </w:p>
    <w:p w14:paraId="62734E0F" w14:textId="77777777" w:rsidR="000949BA" w:rsidRPr="00BA1BAE" w:rsidRDefault="000949BA" w:rsidP="000949BA">
      <w:pPr>
        <w:rPr>
          <w:lang w:val="en-CA"/>
        </w:rPr>
      </w:pPr>
    </w:p>
    <w:p w14:paraId="7DD9F17E" w14:textId="736E79EB" w:rsidR="005C157E" w:rsidRPr="00BA1BAE" w:rsidRDefault="005C157E" w:rsidP="005C157E">
      <w:pPr>
        <w:rPr>
          <w:rFonts w:ascii="Calibri" w:eastAsia="Garamond" w:hAnsi="Calibri" w:cs="Calibri"/>
          <w:b/>
          <w:bCs/>
          <w:sz w:val="32"/>
          <w:szCs w:val="32"/>
          <w:u w:val="single"/>
          <w:lang w:val="en-CA"/>
        </w:rPr>
      </w:pPr>
      <w:r w:rsidRPr="00BA1BAE">
        <w:rPr>
          <w:rFonts w:ascii="Calibri" w:eastAsia="Garamond" w:hAnsi="Calibri" w:cs="Calibri"/>
          <w:b/>
          <w:bCs/>
          <w:sz w:val="32"/>
          <w:szCs w:val="32"/>
          <w:u w:val="single"/>
          <w:lang w:val="en-CA"/>
        </w:rPr>
        <w:t>Mid-Term Review Terms of Reference</w:t>
      </w:r>
    </w:p>
    <w:p w14:paraId="2D125A86" w14:textId="77777777" w:rsidR="005C157E" w:rsidRPr="00BA1BAE" w:rsidRDefault="005C157E" w:rsidP="005C157E">
      <w:pPr>
        <w:spacing w:after="200"/>
        <w:rPr>
          <w:rFonts w:ascii="Calibri" w:eastAsia="Calibri" w:hAnsi="Calibri" w:cs="Calibri"/>
          <w:lang w:val="en-CA"/>
        </w:rPr>
      </w:pPr>
    </w:p>
    <w:p w14:paraId="4F12C952" w14:textId="77777777" w:rsidR="00DC33C7" w:rsidRPr="00BA1BAE" w:rsidRDefault="00DC33C7" w:rsidP="00DC33C7">
      <w:pPr>
        <w:jc w:val="center"/>
        <w:rPr>
          <w:rFonts w:ascii="Calibri" w:hAnsi="Calibri" w:cs="Calibri"/>
          <w:b/>
          <w:bCs/>
          <w:sz w:val="28"/>
          <w:szCs w:val="28"/>
          <w:lang w:val="en-CA"/>
        </w:rPr>
      </w:pPr>
      <w:r w:rsidRPr="00BA1BAE">
        <w:rPr>
          <w:rFonts w:ascii="Calibri" w:hAnsi="Calibri" w:cs="Calibri"/>
          <w:bCs/>
          <w:sz w:val="32"/>
          <w:szCs w:val="32"/>
          <w:lang w:val="en-CA"/>
        </w:rPr>
        <w:t xml:space="preserve">Somalia National Child Project - Africa </w:t>
      </w:r>
      <w:proofErr w:type="spellStart"/>
      <w:r w:rsidRPr="00BA1BAE">
        <w:rPr>
          <w:rFonts w:ascii="Calibri" w:hAnsi="Calibri" w:cs="Calibri"/>
          <w:bCs/>
          <w:sz w:val="32"/>
          <w:szCs w:val="32"/>
          <w:lang w:val="en-CA"/>
        </w:rPr>
        <w:t>Minigrids</w:t>
      </w:r>
      <w:proofErr w:type="spellEnd"/>
      <w:r w:rsidRPr="00BA1BAE">
        <w:rPr>
          <w:rFonts w:ascii="Calibri" w:hAnsi="Calibri" w:cs="Calibri"/>
          <w:bCs/>
          <w:sz w:val="32"/>
          <w:szCs w:val="32"/>
          <w:lang w:val="en-CA"/>
        </w:rPr>
        <w:t xml:space="preserve"> Program (AMP)</w:t>
      </w:r>
      <w:r w:rsidRPr="00BA1BAE">
        <w:rPr>
          <w:rFonts w:ascii="Calibri" w:hAnsi="Calibri" w:cs="Calibri"/>
          <w:b/>
          <w:bCs/>
          <w:sz w:val="28"/>
          <w:szCs w:val="28"/>
          <w:lang w:val="en-CA"/>
        </w:rPr>
        <w:t>Midterm Review Terms of Reference</w:t>
      </w:r>
    </w:p>
    <w:p w14:paraId="1EC234D8" w14:textId="77777777" w:rsidR="00DC33C7" w:rsidRPr="00BA1BAE" w:rsidRDefault="00DC33C7" w:rsidP="00DC33C7">
      <w:pPr>
        <w:rPr>
          <w:rFonts w:ascii="Calibri" w:hAnsi="Calibri" w:cs="Calibri"/>
          <w:u w:val="single"/>
          <w:lang w:val="en-CA"/>
        </w:rPr>
      </w:pPr>
      <w:r w:rsidRPr="00BA1BAE">
        <w:rPr>
          <w:rFonts w:ascii="Calibri" w:hAnsi="Calibri" w:cs="Calibri"/>
          <w:b/>
          <w:bCs/>
          <w:u w:val="single"/>
          <w:lang w:val="en-CA"/>
        </w:rPr>
        <w:t xml:space="preserve">BASIC CONTRACT INFORMATION </w:t>
      </w:r>
    </w:p>
    <w:p w14:paraId="1B720515" w14:textId="77777777" w:rsidR="00DC33C7" w:rsidRPr="00BA1BAE" w:rsidRDefault="00DC33C7" w:rsidP="00DC33C7">
      <w:pPr>
        <w:rPr>
          <w:rFonts w:ascii="Calibri" w:hAnsi="Calibri" w:cs="Calibri"/>
          <w:lang w:val="en-CA"/>
        </w:rPr>
      </w:pPr>
      <w:r w:rsidRPr="00BA1BAE">
        <w:rPr>
          <w:rFonts w:ascii="Calibri" w:hAnsi="Calibri" w:cs="Calibri"/>
          <w:b/>
          <w:bCs/>
          <w:lang w:val="en-CA"/>
        </w:rPr>
        <w:t xml:space="preserve">Assignment: </w:t>
      </w:r>
      <w:r w:rsidRPr="00BA1BAE">
        <w:rPr>
          <w:rFonts w:ascii="Calibri" w:hAnsi="Calibri" w:cs="Calibri"/>
          <w:lang w:val="en-CA"/>
        </w:rPr>
        <w:t xml:space="preserve">Conduct the Mid-term Review for the Africa </w:t>
      </w:r>
      <w:proofErr w:type="spellStart"/>
      <w:r w:rsidRPr="00BA1BAE">
        <w:rPr>
          <w:rFonts w:ascii="Calibri" w:hAnsi="Calibri" w:cs="Calibri"/>
          <w:lang w:val="en-CA"/>
        </w:rPr>
        <w:t>Minigrids</w:t>
      </w:r>
      <w:proofErr w:type="spellEnd"/>
      <w:r w:rsidRPr="00BA1BAE">
        <w:rPr>
          <w:rFonts w:ascii="Calibri" w:hAnsi="Calibri" w:cs="Calibri"/>
          <w:lang w:val="en-CA"/>
        </w:rPr>
        <w:t xml:space="preserve"> Program (AMP) Somalia national project, including review of available document, field mission, interviews with stakeholders, providing recommendations, and issuance of the MTR report. </w:t>
      </w:r>
    </w:p>
    <w:p w14:paraId="0039BC77" w14:textId="77777777" w:rsidR="00DC33C7" w:rsidRPr="00BA1BAE" w:rsidRDefault="00DC33C7" w:rsidP="00DC33C7">
      <w:pPr>
        <w:rPr>
          <w:rFonts w:ascii="Calibri" w:hAnsi="Calibri" w:cs="Calibri"/>
          <w:lang w:val="en-CA"/>
        </w:rPr>
      </w:pPr>
      <w:r w:rsidRPr="00BA1BAE">
        <w:rPr>
          <w:rFonts w:ascii="Calibri" w:hAnsi="Calibri" w:cs="Calibri"/>
          <w:b/>
          <w:bCs/>
          <w:lang w:val="en-CA"/>
        </w:rPr>
        <w:t xml:space="preserve">Duty Station: </w:t>
      </w:r>
      <w:r w:rsidRPr="00BA1BAE">
        <w:rPr>
          <w:rFonts w:ascii="Calibri" w:hAnsi="Calibri" w:cs="Calibri"/>
          <w:lang w:val="en-CA"/>
        </w:rPr>
        <w:t>Home-based with a mission to Somalia, Mogadishu</w:t>
      </w:r>
    </w:p>
    <w:p w14:paraId="41FFDFCC" w14:textId="77777777" w:rsidR="00DC33C7" w:rsidRPr="00BA1BAE" w:rsidRDefault="00DC33C7" w:rsidP="00DC33C7">
      <w:pPr>
        <w:rPr>
          <w:rFonts w:ascii="Calibri" w:hAnsi="Calibri" w:cs="Calibri"/>
          <w:lang w:val="en-CA"/>
        </w:rPr>
      </w:pPr>
      <w:r w:rsidRPr="00BA1BAE">
        <w:rPr>
          <w:rFonts w:ascii="Calibri" w:hAnsi="Calibri" w:cs="Calibri"/>
          <w:b/>
          <w:bCs/>
          <w:lang w:val="en-CA"/>
        </w:rPr>
        <w:t xml:space="preserve">Type of Contract: </w:t>
      </w:r>
      <w:r w:rsidRPr="00BA1BAE">
        <w:rPr>
          <w:rFonts w:ascii="Calibri" w:hAnsi="Calibri" w:cs="Calibri"/>
          <w:lang w:val="en-CA"/>
        </w:rPr>
        <w:t>Contractual services – firm contracted under an existing Long-Term Agreement (LTA) framework</w:t>
      </w:r>
    </w:p>
    <w:p w14:paraId="1039624A" w14:textId="77777777" w:rsidR="00DC33C7" w:rsidRPr="00BA1BAE" w:rsidRDefault="00DC33C7" w:rsidP="00DC33C7">
      <w:pPr>
        <w:rPr>
          <w:rFonts w:ascii="Calibri" w:hAnsi="Calibri" w:cs="Calibri"/>
          <w:lang w:val="en-CA"/>
        </w:rPr>
      </w:pPr>
      <w:r w:rsidRPr="00BA1BAE">
        <w:rPr>
          <w:rFonts w:ascii="Calibri" w:hAnsi="Calibri" w:cs="Calibri"/>
          <w:b/>
          <w:bCs/>
          <w:lang w:val="en-CA"/>
        </w:rPr>
        <w:t xml:space="preserve">Starting Date: </w:t>
      </w:r>
      <w:r w:rsidRPr="00BA1BAE">
        <w:rPr>
          <w:rFonts w:ascii="Calibri" w:hAnsi="Calibri" w:cs="Calibri"/>
          <w:lang w:val="en-CA"/>
        </w:rPr>
        <w:t>1 June 2025</w:t>
      </w:r>
    </w:p>
    <w:p w14:paraId="047C7632" w14:textId="77777777" w:rsidR="00DC33C7" w:rsidRPr="00BA1BAE" w:rsidRDefault="00DC33C7" w:rsidP="00DC33C7">
      <w:pPr>
        <w:rPr>
          <w:rFonts w:ascii="Calibri" w:hAnsi="Calibri" w:cs="Calibri"/>
          <w:b/>
          <w:bCs/>
          <w:lang w:val="en-CA"/>
        </w:rPr>
      </w:pPr>
      <w:r w:rsidRPr="00BA1BAE">
        <w:rPr>
          <w:rFonts w:ascii="Calibri" w:hAnsi="Calibri" w:cs="Calibri"/>
          <w:b/>
          <w:bCs/>
          <w:lang w:val="en-CA"/>
        </w:rPr>
        <w:t xml:space="preserve">Expected Duration of Assignment: </w:t>
      </w:r>
      <w:r w:rsidRPr="00BA1BAE">
        <w:rPr>
          <w:rFonts w:ascii="Calibri" w:hAnsi="Calibri" w:cs="Calibri"/>
          <w:bCs/>
          <w:iCs/>
          <w:lang w:val="en-CA"/>
        </w:rPr>
        <w:t>24 working days spread over 7 weeks</w:t>
      </w:r>
    </w:p>
    <w:p w14:paraId="35CF1051" w14:textId="77777777" w:rsidR="00DC33C7" w:rsidRPr="00BA1BAE" w:rsidRDefault="00DC33C7" w:rsidP="00DC33C7">
      <w:pPr>
        <w:rPr>
          <w:rFonts w:ascii="Calibri" w:hAnsi="Calibri" w:cs="Calibri"/>
          <w:sz w:val="28"/>
          <w:szCs w:val="28"/>
          <w:u w:val="single"/>
          <w:lang w:val="en-CA"/>
        </w:rPr>
      </w:pPr>
      <w:r w:rsidRPr="00BA1BAE">
        <w:rPr>
          <w:rFonts w:ascii="Calibri" w:hAnsi="Calibri" w:cs="Calibri"/>
          <w:b/>
          <w:bCs/>
          <w:sz w:val="28"/>
          <w:szCs w:val="28"/>
          <w:u w:val="single"/>
          <w:lang w:val="en-CA"/>
        </w:rPr>
        <w:t xml:space="preserve">BACKGROUND </w:t>
      </w:r>
    </w:p>
    <w:p w14:paraId="63B1B716" w14:textId="77777777" w:rsidR="00DC33C7" w:rsidRPr="00BA1BAE" w:rsidRDefault="00DC33C7" w:rsidP="00A421EA">
      <w:pPr>
        <w:pStyle w:val="ListParagraph"/>
        <w:numPr>
          <w:ilvl w:val="0"/>
          <w:numId w:val="23"/>
        </w:numPr>
        <w:spacing w:before="0" w:after="160" w:line="259" w:lineRule="auto"/>
        <w:jc w:val="left"/>
        <w:rPr>
          <w:rFonts w:ascii="Calibri" w:hAnsi="Calibri" w:cs="Calibri"/>
          <w:sz w:val="28"/>
          <w:szCs w:val="28"/>
          <w:lang w:val="en-CA"/>
        </w:rPr>
      </w:pPr>
      <w:r w:rsidRPr="00BA1BAE">
        <w:rPr>
          <w:rFonts w:ascii="Calibri" w:hAnsi="Calibri" w:cs="Calibri"/>
          <w:b/>
          <w:bCs/>
          <w:sz w:val="28"/>
          <w:szCs w:val="28"/>
          <w:lang w:val="en-CA"/>
        </w:rPr>
        <w:t xml:space="preserve">Project Title </w:t>
      </w:r>
    </w:p>
    <w:p w14:paraId="33C9A1A8" w14:textId="77777777" w:rsidR="00DC33C7" w:rsidRPr="00BA1BAE" w:rsidRDefault="00DC33C7" w:rsidP="00DC33C7">
      <w:pPr>
        <w:rPr>
          <w:rFonts w:ascii="Calibri" w:hAnsi="Calibri" w:cs="Calibri"/>
          <w:b/>
          <w:sz w:val="22"/>
          <w:szCs w:val="22"/>
          <w:lang w:val="en-CA"/>
        </w:rPr>
      </w:pPr>
      <w:r w:rsidRPr="00BA1BAE">
        <w:rPr>
          <w:rFonts w:ascii="Calibri" w:hAnsi="Calibri" w:cs="Calibri"/>
          <w:bCs/>
          <w:sz w:val="22"/>
          <w:szCs w:val="22"/>
          <w:lang w:val="en-CA"/>
        </w:rPr>
        <w:t xml:space="preserve">Somalia National Child Project under the GEF Africa </w:t>
      </w:r>
      <w:proofErr w:type="spellStart"/>
      <w:r w:rsidRPr="00BA1BAE">
        <w:rPr>
          <w:rFonts w:ascii="Calibri" w:hAnsi="Calibri" w:cs="Calibri"/>
          <w:bCs/>
          <w:sz w:val="22"/>
          <w:szCs w:val="22"/>
          <w:lang w:val="en-CA"/>
        </w:rPr>
        <w:t>Minigrids</w:t>
      </w:r>
      <w:proofErr w:type="spellEnd"/>
      <w:r w:rsidRPr="00BA1BAE">
        <w:rPr>
          <w:rFonts w:ascii="Calibri" w:hAnsi="Calibri" w:cs="Calibri"/>
          <w:bCs/>
          <w:sz w:val="22"/>
          <w:szCs w:val="22"/>
          <w:lang w:val="en-CA"/>
        </w:rPr>
        <w:t xml:space="preserve"> Program</w:t>
      </w:r>
      <w:r w:rsidRPr="00BA1BAE">
        <w:rPr>
          <w:rFonts w:ascii="Calibri" w:hAnsi="Calibri" w:cs="Calibri"/>
          <w:b/>
          <w:sz w:val="22"/>
          <w:szCs w:val="22"/>
          <w:lang w:val="en-CA"/>
        </w:rPr>
        <w:t xml:space="preserve"> </w:t>
      </w:r>
    </w:p>
    <w:p w14:paraId="594B7BA0" w14:textId="77777777" w:rsidR="00DC33C7" w:rsidRPr="00BA1BAE" w:rsidRDefault="00DC33C7" w:rsidP="00A421EA">
      <w:pPr>
        <w:pStyle w:val="ListParagraph"/>
        <w:numPr>
          <w:ilvl w:val="0"/>
          <w:numId w:val="23"/>
        </w:numPr>
        <w:spacing w:before="0" w:after="160" w:line="259" w:lineRule="auto"/>
        <w:jc w:val="left"/>
        <w:rPr>
          <w:rFonts w:ascii="Calibri" w:hAnsi="Calibri" w:cs="Calibri"/>
          <w:lang w:val="en-CA"/>
        </w:rPr>
      </w:pPr>
      <w:r w:rsidRPr="00BA1BAE">
        <w:rPr>
          <w:rFonts w:ascii="Calibri" w:hAnsi="Calibri" w:cs="Calibri"/>
          <w:b/>
          <w:bCs/>
          <w:lang w:val="en-CA"/>
        </w:rPr>
        <w:t xml:space="preserve">Project Description </w:t>
      </w:r>
    </w:p>
    <w:p w14:paraId="634D262A" w14:textId="72560514" w:rsidR="00DC33C7" w:rsidRPr="00BA1BAE" w:rsidRDefault="00DC33C7" w:rsidP="00DC33C7">
      <w:pPr>
        <w:rPr>
          <w:rFonts w:ascii="Calibri" w:hAnsi="Calibri" w:cs="Calibri"/>
          <w:sz w:val="22"/>
          <w:szCs w:val="22"/>
          <w:lang w:val="en-CA"/>
        </w:rPr>
      </w:pPr>
      <w:r w:rsidRPr="00BA1BAE">
        <w:rPr>
          <w:rFonts w:ascii="Calibri" w:hAnsi="Calibri" w:cs="Calibri"/>
          <w:b/>
          <w:bCs/>
          <w:sz w:val="22"/>
          <w:szCs w:val="22"/>
          <w:lang w:val="en-CA"/>
        </w:rPr>
        <w:t>The project’s components:</w:t>
      </w:r>
    </w:p>
    <w:p w14:paraId="21BE0EBF" w14:textId="77777777" w:rsidR="00DC33C7" w:rsidRPr="00BA1BAE" w:rsidRDefault="00DC33C7" w:rsidP="00DC33C7">
      <w:pPr>
        <w:rPr>
          <w:rFonts w:ascii="Calibri" w:hAnsi="Calibri" w:cs="Calibri"/>
          <w:sz w:val="22"/>
          <w:szCs w:val="22"/>
          <w:lang w:val="en-CA"/>
        </w:rPr>
      </w:pPr>
      <w:r w:rsidRPr="00BA1BAE">
        <w:rPr>
          <w:rFonts w:ascii="Calibri" w:hAnsi="Calibri" w:cs="Calibri"/>
          <w:sz w:val="22"/>
          <w:szCs w:val="22"/>
          <w:lang w:val="en-CA"/>
        </w:rPr>
        <w:t xml:space="preserve">Component 1. Policy and Regulation </w:t>
      </w:r>
    </w:p>
    <w:p w14:paraId="13488809" w14:textId="77777777" w:rsidR="00DC33C7" w:rsidRPr="00BA1BAE" w:rsidRDefault="00DC33C7" w:rsidP="00DC33C7">
      <w:pPr>
        <w:rPr>
          <w:rFonts w:ascii="Calibri" w:hAnsi="Calibri" w:cs="Calibri"/>
          <w:sz w:val="22"/>
          <w:szCs w:val="22"/>
          <w:lang w:val="en-CA"/>
        </w:rPr>
      </w:pPr>
      <w:r w:rsidRPr="00BA1BAE">
        <w:rPr>
          <w:rFonts w:ascii="Calibri" w:hAnsi="Calibri" w:cs="Calibri"/>
          <w:sz w:val="22"/>
          <w:szCs w:val="22"/>
          <w:lang w:val="en-CA"/>
        </w:rPr>
        <w:t>Component 2. Business Model innovation with private sector engagement</w:t>
      </w:r>
    </w:p>
    <w:p w14:paraId="60978228" w14:textId="77777777" w:rsidR="00DC33C7" w:rsidRPr="00BA1BAE" w:rsidRDefault="00DC33C7" w:rsidP="00DC33C7">
      <w:pPr>
        <w:rPr>
          <w:rFonts w:ascii="Calibri" w:hAnsi="Calibri" w:cs="Calibri"/>
          <w:sz w:val="22"/>
          <w:szCs w:val="22"/>
          <w:lang w:val="en-CA"/>
        </w:rPr>
      </w:pPr>
      <w:r w:rsidRPr="00BA1BAE">
        <w:rPr>
          <w:rFonts w:ascii="Calibri" w:hAnsi="Calibri" w:cs="Calibri"/>
          <w:sz w:val="22"/>
          <w:szCs w:val="22"/>
          <w:lang w:val="en-CA"/>
        </w:rPr>
        <w:t xml:space="preserve">Component 3. Scaled-up financing </w:t>
      </w:r>
    </w:p>
    <w:p w14:paraId="2F691DE9" w14:textId="77777777" w:rsidR="00DC33C7" w:rsidRPr="00BA1BAE" w:rsidRDefault="00DC33C7" w:rsidP="00DC33C7">
      <w:pPr>
        <w:rPr>
          <w:rFonts w:ascii="Calibri" w:hAnsi="Calibri" w:cs="Calibri"/>
          <w:sz w:val="22"/>
          <w:szCs w:val="22"/>
          <w:lang w:val="en-CA"/>
        </w:rPr>
      </w:pPr>
      <w:r w:rsidRPr="00BA1BAE">
        <w:rPr>
          <w:rFonts w:ascii="Calibri" w:hAnsi="Calibri" w:cs="Calibri"/>
          <w:sz w:val="22"/>
          <w:szCs w:val="22"/>
          <w:lang w:val="en-CA"/>
        </w:rPr>
        <w:t>Component 4. Digital, Knowledge Management (KM) and Monitoring and Evaluation (M&amp;E)</w:t>
      </w:r>
    </w:p>
    <w:p w14:paraId="6EAD4444" w14:textId="77777777" w:rsidR="00DC33C7" w:rsidRPr="00BA1BAE" w:rsidRDefault="00DC33C7" w:rsidP="00DC33C7">
      <w:pPr>
        <w:rPr>
          <w:rFonts w:ascii="Calibri" w:hAnsi="Calibri" w:cs="Calibri"/>
          <w:sz w:val="22"/>
          <w:szCs w:val="22"/>
          <w:lang w:val="en-CA"/>
        </w:rPr>
      </w:pPr>
    </w:p>
    <w:p w14:paraId="0820CFA1" w14:textId="77777777" w:rsidR="00DC33C7" w:rsidRPr="00BA1BAE" w:rsidRDefault="00DC33C7" w:rsidP="00DC33C7">
      <w:pPr>
        <w:rPr>
          <w:rFonts w:ascii="Calibri" w:hAnsi="Calibri" w:cs="Calibri"/>
          <w:sz w:val="22"/>
          <w:szCs w:val="22"/>
          <w:lang w:val="en-CA"/>
        </w:rPr>
      </w:pPr>
      <w:r w:rsidRPr="00BA1BAE">
        <w:rPr>
          <w:rFonts w:ascii="Calibri" w:hAnsi="Calibri" w:cs="Calibri"/>
          <w:b/>
          <w:bCs/>
          <w:sz w:val="22"/>
          <w:szCs w:val="22"/>
          <w:lang w:val="en-CA"/>
        </w:rPr>
        <w:t>Project’s key stakeholders:</w:t>
      </w:r>
    </w:p>
    <w:p w14:paraId="6DCA0EC1" w14:textId="77777777" w:rsidR="00DC33C7" w:rsidRPr="00BA1BAE" w:rsidRDefault="00DC33C7" w:rsidP="00A421EA">
      <w:pPr>
        <w:numPr>
          <w:ilvl w:val="0"/>
          <w:numId w:val="22"/>
        </w:numPr>
        <w:spacing w:after="160" w:line="259" w:lineRule="auto"/>
        <w:rPr>
          <w:rFonts w:ascii="Calibri" w:hAnsi="Calibri" w:cs="Calibri"/>
          <w:sz w:val="22"/>
          <w:szCs w:val="22"/>
          <w:lang w:val="en-CA"/>
        </w:rPr>
      </w:pPr>
      <w:r w:rsidRPr="00BA1BAE">
        <w:rPr>
          <w:rFonts w:ascii="Calibri" w:hAnsi="Calibri" w:cs="Calibri"/>
          <w:sz w:val="22"/>
          <w:szCs w:val="22"/>
          <w:lang w:val="en-CA"/>
        </w:rPr>
        <w:t>Ministry of Energy and Water Resources (</w:t>
      </w:r>
      <w:proofErr w:type="spellStart"/>
      <w:r w:rsidRPr="00BA1BAE">
        <w:rPr>
          <w:rFonts w:ascii="Calibri" w:hAnsi="Calibri" w:cs="Calibri"/>
          <w:sz w:val="22"/>
          <w:szCs w:val="22"/>
          <w:lang w:val="en-CA"/>
        </w:rPr>
        <w:t>MoEWR</w:t>
      </w:r>
      <w:proofErr w:type="spellEnd"/>
      <w:r w:rsidRPr="00BA1BAE">
        <w:rPr>
          <w:rFonts w:ascii="Calibri" w:hAnsi="Calibri" w:cs="Calibri"/>
          <w:sz w:val="22"/>
          <w:szCs w:val="22"/>
          <w:lang w:val="en-CA"/>
        </w:rPr>
        <w:t>) in Mogadishu;</w:t>
      </w:r>
    </w:p>
    <w:p w14:paraId="7BA4F5F3" w14:textId="77777777" w:rsidR="00DC33C7" w:rsidRPr="00BA1BAE" w:rsidRDefault="00DC33C7" w:rsidP="00A421EA">
      <w:pPr>
        <w:numPr>
          <w:ilvl w:val="0"/>
          <w:numId w:val="22"/>
        </w:numPr>
        <w:spacing w:after="160" w:line="259" w:lineRule="auto"/>
        <w:rPr>
          <w:rFonts w:ascii="Calibri" w:hAnsi="Calibri" w:cs="Calibri"/>
          <w:sz w:val="22"/>
          <w:szCs w:val="22"/>
          <w:lang w:val="en-CA"/>
        </w:rPr>
      </w:pPr>
      <w:r w:rsidRPr="00BA1BAE">
        <w:rPr>
          <w:rFonts w:ascii="Calibri" w:hAnsi="Calibri" w:cs="Calibri"/>
          <w:sz w:val="22"/>
          <w:szCs w:val="22"/>
          <w:lang w:val="en-CA"/>
        </w:rPr>
        <w:t xml:space="preserve">National Electricity Authority in Mogadishu </w:t>
      </w:r>
    </w:p>
    <w:p w14:paraId="027C6471" w14:textId="77777777" w:rsidR="00DC33C7" w:rsidRPr="00BA1BAE" w:rsidRDefault="00DC33C7" w:rsidP="00A421EA">
      <w:pPr>
        <w:numPr>
          <w:ilvl w:val="0"/>
          <w:numId w:val="22"/>
        </w:numPr>
        <w:spacing w:after="160" w:line="259" w:lineRule="auto"/>
        <w:rPr>
          <w:rFonts w:ascii="Calibri" w:hAnsi="Calibri" w:cs="Calibri"/>
          <w:sz w:val="22"/>
          <w:szCs w:val="22"/>
          <w:lang w:val="en-CA"/>
        </w:rPr>
      </w:pPr>
      <w:r w:rsidRPr="00BA1BAE">
        <w:rPr>
          <w:rFonts w:ascii="Calibri" w:hAnsi="Calibri" w:cs="Calibri"/>
          <w:sz w:val="22"/>
          <w:szCs w:val="22"/>
          <w:lang w:val="en-CA"/>
        </w:rPr>
        <w:t xml:space="preserve">Somaliland Ministry of Energy and Minerals (MOEM) in Hargeisa; </w:t>
      </w:r>
    </w:p>
    <w:p w14:paraId="7925EB95" w14:textId="77777777" w:rsidR="00DC33C7" w:rsidRPr="00BA1BAE" w:rsidRDefault="00DC33C7" w:rsidP="00A421EA">
      <w:pPr>
        <w:numPr>
          <w:ilvl w:val="0"/>
          <w:numId w:val="22"/>
        </w:numPr>
        <w:spacing w:after="160" w:line="259" w:lineRule="auto"/>
        <w:rPr>
          <w:rFonts w:ascii="Calibri" w:hAnsi="Calibri" w:cs="Calibri"/>
          <w:sz w:val="22"/>
          <w:szCs w:val="22"/>
          <w:lang w:val="en-CA"/>
        </w:rPr>
      </w:pPr>
      <w:r w:rsidRPr="00BA1BAE">
        <w:rPr>
          <w:rFonts w:ascii="Calibri" w:hAnsi="Calibri" w:cs="Calibri"/>
          <w:sz w:val="22"/>
          <w:szCs w:val="22"/>
          <w:lang w:val="en-CA"/>
        </w:rPr>
        <w:t xml:space="preserve">Energy Regulatory Commission (ERC) for Somaliland; </w:t>
      </w:r>
    </w:p>
    <w:p w14:paraId="3ECBBD99" w14:textId="77777777" w:rsidR="00DC33C7" w:rsidRPr="00BA1BAE" w:rsidRDefault="00DC33C7" w:rsidP="00A421EA">
      <w:pPr>
        <w:numPr>
          <w:ilvl w:val="0"/>
          <w:numId w:val="22"/>
        </w:numPr>
        <w:spacing w:after="160" w:line="259" w:lineRule="auto"/>
        <w:rPr>
          <w:rFonts w:ascii="Calibri" w:hAnsi="Calibri" w:cs="Calibri"/>
          <w:sz w:val="22"/>
          <w:szCs w:val="22"/>
          <w:lang w:val="en-CA"/>
        </w:rPr>
      </w:pPr>
      <w:r w:rsidRPr="00BA1BAE">
        <w:rPr>
          <w:rFonts w:ascii="Calibri" w:hAnsi="Calibri" w:cs="Calibri"/>
          <w:sz w:val="22"/>
          <w:szCs w:val="22"/>
          <w:lang w:val="en-CA"/>
        </w:rPr>
        <w:t xml:space="preserve">Puntland Ministry of Energy, Minerals and Water (MOEMW) in </w:t>
      </w:r>
      <w:proofErr w:type="spellStart"/>
      <w:r w:rsidRPr="00BA1BAE">
        <w:rPr>
          <w:rFonts w:ascii="Calibri" w:hAnsi="Calibri" w:cs="Calibri"/>
          <w:sz w:val="22"/>
          <w:szCs w:val="22"/>
          <w:lang w:val="en-CA"/>
        </w:rPr>
        <w:t>Garowe</w:t>
      </w:r>
      <w:proofErr w:type="spellEnd"/>
      <w:r w:rsidRPr="00BA1BAE">
        <w:rPr>
          <w:rFonts w:ascii="Calibri" w:hAnsi="Calibri" w:cs="Calibri"/>
          <w:sz w:val="22"/>
          <w:szCs w:val="22"/>
          <w:lang w:val="en-CA"/>
        </w:rPr>
        <w:t>;</w:t>
      </w:r>
    </w:p>
    <w:p w14:paraId="29357AC3" w14:textId="77777777" w:rsidR="00DC33C7" w:rsidRPr="00BA1BAE" w:rsidRDefault="00DC33C7" w:rsidP="00A421EA">
      <w:pPr>
        <w:numPr>
          <w:ilvl w:val="0"/>
          <w:numId w:val="22"/>
        </w:numPr>
        <w:spacing w:after="160" w:line="259" w:lineRule="auto"/>
        <w:rPr>
          <w:rFonts w:ascii="Calibri" w:hAnsi="Calibri" w:cs="Calibri"/>
          <w:sz w:val="22"/>
          <w:szCs w:val="22"/>
          <w:lang w:val="en-CA"/>
        </w:rPr>
      </w:pPr>
      <w:r w:rsidRPr="00BA1BAE">
        <w:rPr>
          <w:rFonts w:ascii="Calibri" w:hAnsi="Calibri" w:cs="Calibri"/>
          <w:sz w:val="22"/>
          <w:szCs w:val="22"/>
          <w:lang w:val="en-CA"/>
        </w:rPr>
        <w:t>Somali Bureau of Standards (SBS); and</w:t>
      </w:r>
    </w:p>
    <w:p w14:paraId="03B35F10" w14:textId="77777777" w:rsidR="00DC33C7" w:rsidRPr="00BA1BAE" w:rsidRDefault="00DC33C7" w:rsidP="00A421EA">
      <w:pPr>
        <w:numPr>
          <w:ilvl w:val="0"/>
          <w:numId w:val="22"/>
        </w:numPr>
        <w:spacing w:after="160" w:line="259" w:lineRule="auto"/>
        <w:rPr>
          <w:rFonts w:ascii="Calibri" w:hAnsi="Calibri" w:cs="Calibri"/>
          <w:sz w:val="22"/>
          <w:szCs w:val="22"/>
          <w:lang w:val="en-CA"/>
        </w:rPr>
      </w:pPr>
      <w:r w:rsidRPr="00BA1BAE">
        <w:rPr>
          <w:rFonts w:ascii="Calibri" w:hAnsi="Calibri" w:cs="Calibri"/>
          <w:sz w:val="22"/>
          <w:szCs w:val="22"/>
          <w:lang w:val="en-CA"/>
        </w:rPr>
        <w:t>Somaliland Quality Control Commission (SQCC).</w:t>
      </w:r>
    </w:p>
    <w:p w14:paraId="1352A296" w14:textId="77777777" w:rsidR="00DC33C7" w:rsidRPr="00BA1BAE" w:rsidRDefault="00DC33C7" w:rsidP="00DC33C7">
      <w:pPr>
        <w:rPr>
          <w:rFonts w:ascii="Calibri" w:hAnsi="Calibri" w:cs="Calibri"/>
          <w:lang w:val="en-CA"/>
        </w:rPr>
      </w:pPr>
      <w:r w:rsidRPr="00BA1BAE">
        <w:rPr>
          <w:rFonts w:ascii="Calibri" w:hAnsi="Calibri" w:cs="Calibri"/>
          <w:b/>
          <w:bCs/>
          <w:lang w:val="en-CA"/>
        </w:rPr>
        <w:t xml:space="preserve">Geographical coverage of the project: </w:t>
      </w:r>
      <w:r w:rsidRPr="00BA1BAE">
        <w:rPr>
          <w:rFonts w:ascii="Calibri" w:hAnsi="Calibri" w:cs="Calibri"/>
          <w:lang w:val="en-CA"/>
        </w:rPr>
        <w:t>Nationwide</w:t>
      </w:r>
    </w:p>
    <w:p w14:paraId="643409B0" w14:textId="77777777" w:rsidR="00DC33C7" w:rsidRPr="00BA1BAE" w:rsidRDefault="00DC33C7" w:rsidP="00DC33C7">
      <w:pPr>
        <w:rPr>
          <w:rFonts w:ascii="Calibri" w:hAnsi="Calibri" w:cs="Calibri"/>
          <w:lang w:val="en-CA"/>
        </w:rPr>
      </w:pPr>
      <w:r w:rsidRPr="00BA1BAE">
        <w:rPr>
          <w:rFonts w:ascii="Calibri" w:hAnsi="Calibri" w:cs="Calibri"/>
          <w:b/>
          <w:bCs/>
          <w:lang w:val="en-CA"/>
        </w:rPr>
        <w:t>Total resources:</w:t>
      </w:r>
    </w:p>
    <w:tbl>
      <w:tblPr>
        <w:tblStyle w:val="TableGrid"/>
        <w:tblW w:w="0" w:type="auto"/>
        <w:tblLook w:val="04A0" w:firstRow="1" w:lastRow="0" w:firstColumn="1" w:lastColumn="0" w:noHBand="0" w:noVBand="1"/>
      </w:tblPr>
      <w:tblGrid>
        <w:gridCol w:w="6908"/>
        <w:gridCol w:w="2082"/>
      </w:tblGrid>
      <w:tr w:rsidR="00DC33C7" w:rsidRPr="00BA1BAE" w14:paraId="1EEC6A15" w14:textId="77777777" w:rsidTr="00405100">
        <w:tc>
          <w:tcPr>
            <w:tcW w:w="8990" w:type="dxa"/>
            <w:gridSpan w:val="2"/>
            <w:shd w:val="clear" w:color="auto" w:fill="BFBFBF" w:themeFill="background1" w:themeFillShade="BF"/>
          </w:tcPr>
          <w:p w14:paraId="3B64A3CB" w14:textId="77777777" w:rsidR="00DC33C7" w:rsidRPr="00BA1BAE" w:rsidRDefault="00DC33C7" w:rsidP="00405100">
            <w:pPr>
              <w:rPr>
                <w:rFonts w:ascii="Calibri" w:hAnsi="Calibri" w:cs="Calibri"/>
                <w:b/>
                <w:bCs/>
                <w:sz w:val="22"/>
                <w:szCs w:val="22"/>
                <w:lang w:val="en-CA"/>
              </w:rPr>
            </w:pPr>
            <w:r w:rsidRPr="00BA1BAE">
              <w:rPr>
                <w:rFonts w:ascii="Calibri" w:hAnsi="Calibri" w:cs="Calibri"/>
                <w:b/>
                <w:bCs/>
                <w:sz w:val="22"/>
                <w:szCs w:val="22"/>
                <w:lang w:val="en-CA"/>
              </w:rPr>
              <w:t xml:space="preserve">Financing Plan </w:t>
            </w:r>
          </w:p>
        </w:tc>
      </w:tr>
      <w:tr w:rsidR="00DC33C7" w:rsidRPr="00BA1BAE" w14:paraId="3B217872" w14:textId="77777777" w:rsidTr="00405100">
        <w:tc>
          <w:tcPr>
            <w:tcW w:w="6908" w:type="dxa"/>
          </w:tcPr>
          <w:p w14:paraId="6EAE581B" w14:textId="77777777" w:rsidR="00DC33C7" w:rsidRPr="00BA1BAE" w:rsidRDefault="00DC33C7" w:rsidP="00405100">
            <w:pPr>
              <w:rPr>
                <w:rFonts w:ascii="Calibri" w:hAnsi="Calibri" w:cs="Calibri"/>
                <w:sz w:val="22"/>
                <w:szCs w:val="22"/>
                <w:lang w:val="en-CA"/>
              </w:rPr>
            </w:pPr>
            <w:r w:rsidRPr="00BA1BAE">
              <w:rPr>
                <w:rFonts w:ascii="Calibri" w:hAnsi="Calibri" w:cs="Calibri"/>
                <w:sz w:val="22"/>
                <w:szCs w:val="22"/>
                <w:lang w:val="en-CA"/>
              </w:rPr>
              <w:t xml:space="preserve">GEF Trust Fund grant </w:t>
            </w:r>
          </w:p>
        </w:tc>
        <w:tc>
          <w:tcPr>
            <w:tcW w:w="2082" w:type="dxa"/>
          </w:tcPr>
          <w:p w14:paraId="3176F1A8" w14:textId="77777777" w:rsidR="00DC33C7" w:rsidRPr="00BA1BAE" w:rsidRDefault="00DC33C7" w:rsidP="00405100">
            <w:pPr>
              <w:jc w:val="right"/>
              <w:rPr>
                <w:rFonts w:ascii="Calibri" w:hAnsi="Calibri" w:cs="Calibri"/>
                <w:sz w:val="22"/>
                <w:szCs w:val="22"/>
                <w:lang w:val="en-CA"/>
              </w:rPr>
            </w:pPr>
            <w:r w:rsidRPr="00BA1BAE">
              <w:rPr>
                <w:rFonts w:ascii="Calibri" w:hAnsi="Calibri" w:cs="Calibri"/>
                <w:sz w:val="22"/>
                <w:szCs w:val="22"/>
                <w:lang w:val="en-CA"/>
              </w:rPr>
              <w:t>USD 3,276,147</w:t>
            </w:r>
          </w:p>
        </w:tc>
      </w:tr>
      <w:tr w:rsidR="00DC33C7" w:rsidRPr="00BA1BAE" w14:paraId="570DACBE" w14:textId="77777777" w:rsidTr="00405100">
        <w:tc>
          <w:tcPr>
            <w:tcW w:w="6908" w:type="dxa"/>
          </w:tcPr>
          <w:p w14:paraId="0E169305" w14:textId="77777777" w:rsidR="00DC33C7" w:rsidRPr="00BA1BAE" w:rsidRDefault="00DC33C7" w:rsidP="00405100">
            <w:pPr>
              <w:rPr>
                <w:rFonts w:ascii="Calibri" w:hAnsi="Calibri" w:cs="Calibri"/>
                <w:b/>
                <w:bCs/>
                <w:sz w:val="22"/>
                <w:szCs w:val="22"/>
                <w:lang w:val="en-CA"/>
              </w:rPr>
            </w:pPr>
          </w:p>
        </w:tc>
        <w:tc>
          <w:tcPr>
            <w:tcW w:w="2082" w:type="dxa"/>
          </w:tcPr>
          <w:p w14:paraId="1312E5FC" w14:textId="77777777" w:rsidR="00DC33C7" w:rsidRPr="00BA1BAE" w:rsidRDefault="00DC33C7" w:rsidP="00405100">
            <w:pPr>
              <w:jc w:val="right"/>
              <w:rPr>
                <w:rFonts w:ascii="Calibri" w:hAnsi="Calibri" w:cs="Calibri"/>
                <w:sz w:val="22"/>
                <w:szCs w:val="22"/>
                <w:lang w:val="en-CA"/>
              </w:rPr>
            </w:pPr>
            <w:r w:rsidRPr="00BA1BAE">
              <w:rPr>
                <w:rFonts w:ascii="Calibri" w:hAnsi="Calibri" w:cs="Calibri"/>
                <w:sz w:val="22"/>
                <w:szCs w:val="22"/>
                <w:lang w:val="en-CA"/>
              </w:rPr>
              <w:t>USD 750,000</w:t>
            </w:r>
          </w:p>
        </w:tc>
      </w:tr>
      <w:tr w:rsidR="00DC33C7" w:rsidRPr="00BA1BAE" w14:paraId="6669E5D7" w14:textId="77777777" w:rsidTr="00405100">
        <w:tc>
          <w:tcPr>
            <w:tcW w:w="6908" w:type="dxa"/>
          </w:tcPr>
          <w:p w14:paraId="42A8D7B4" w14:textId="77777777" w:rsidR="00DC33C7" w:rsidRPr="00BA1BAE" w:rsidRDefault="00DC33C7" w:rsidP="00405100">
            <w:pPr>
              <w:jc w:val="right"/>
              <w:rPr>
                <w:rFonts w:ascii="Calibri" w:hAnsi="Calibri" w:cs="Calibri"/>
                <w:b/>
                <w:bCs/>
                <w:sz w:val="22"/>
                <w:szCs w:val="22"/>
                <w:lang w:val="en-CA"/>
              </w:rPr>
            </w:pPr>
            <w:r w:rsidRPr="00BA1BAE">
              <w:rPr>
                <w:rFonts w:ascii="Calibri" w:hAnsi="Calibri" w:cs="Calibri"/>
                <w:b/>
                <w:bCs/>
                <w:sz w:val="22"/>
                <w:szCs w:val="22"/>
                <w:lang w:val="en-CA"/>
              </w:rPr>
              <w:t>(1) Total Budget administered by UNDP </w:t>
            </w:r>
          </w:p>
          <w:p w14:paraId="6267F6B2" w14:textId="77777777" w:rsidR="00DC33C7" w:rsidRPr="00BA1BAE" w:rsidRDefault="00DC33C7" w:rsidP="00405100">
            <w:pPr>
              <w:rPr>
                <w:rFonts w:ascii="Calibri" w:hAnsi="Calibri" w:cs="Calibri"/>
                <w:b/>
                <w:bCs/>
                <w:sz w:val="22"/>
                <w:szCs w:val="22"/>
                <w:lang w:val="en-CA"/>
              </w:rPr>
            </w:pPr>
          </w:p>
        </w:tc>
        <w:tc>
          <w:tcPr>
            <w:tcW w:w="2082" w:type="dxa"/>
          </w:tcPr>
          <w:p w14:paraId="496FF07E" w14:textId="77777777" w:rsidR="00DC33C7" w:rsidRPr="00BA1BAE" w:rsidRDefault="00DC33C7" w:rsidP="00405100">
            <w:pPr>
              <w:jc w:val="right"/>
              <w:rPr>
                <w:rFonts w:ascii="Calibri" w:hAnsi="Calibri" w:cs="Calibri"/>
                <w:b/>
                <w:bCs/>
                <w:sz w:val="22"/>
                <w:szCs w:val="22"/>
                <w:lang w:val="en-CA"/>
              </w:rPr>
            </w:pPr>
            <w:r w:rsidRPr="00BA1BAE">
              <w:rPr>
                <w:rFonts w:ascii="Calibri" w:hAnsi="Calibri" w:cs="Calibri"/>
                <w:b/>
                <w:sz w:val="22"/>
                <w:szCs w:val="22"/>
                <w:lang w:val="en-CA"/>
              </w:rPr>
              <w:t>USD 4,026,147</w:t>
            </w:r>
          </w:p>
        </w:tc>
      </w:tr>
      <w:tr w:rsidR="00DC33C7" w:rsidRPr="00BA1BAE" w14:paraId="21E69A91" w14:textId="77777777" w:rsidTr="00405100">
        <w:tc>
          <w:tcPr>
            <w:tcW w:w="8990" w:type="dxa"/>
            <w:gridSpan w:val="2"/>
            <w:shd w:val="clear" w:color="auto" w:fill="BFBFBF" w:themeFill="background1" w:themeFillShade="BF"/>
          </w:tcPr>
          <w:p w14:paraId="07A361AB" w14:textId="77777777" w:rsidR="00DC33C7" w:rsidRPr="00BA1BAE" w:rsidRDefault="00DC33C7" w:rsidP="00405100">
            <w:pPr>
              <w:rPr>
                <w:rFonts w:ascii="Calibri" w:hAnsi="Calibri" w:cs="Calibri"/>
                <w:b/>
                <w:bCs/>
                <w:sz w:val="22"/>
                <w:szCs w:val="22"/>
                <w:lang w:val="en-CA"/>
              </w:rPr>
            </w:pPr>
            <w:r w:rsidRPr="00BA1BAE">
              <w:rPr>
                <w:rFonts w:ascii="Calibri" w:hAnsi="Calibri" w:cs="Calibri"/>
                <w:b/>
                <w:bCs/>
                <w:sz w:val="22"/>
                <w:szCs w:val="22"/>
                <w:lang w:val="en-CA"/>
              </w:rPr>
              <w:lastRenderedPageBreak/>
              <w:t xml:space="preserve">co-financiers that will deliver project results included in the project results framework (Funds not administered through UNDP accounts) </w:t>
            </w:r>
          </w:p>
        </w:tc>
      </w:tr>
      <w:tr w:rsidR="00DC33C7" w:rsidRPr="00BA1BAE" w14:paraId="3166418F" w14:textId="77777777" w:rsidTr="00405100">
        <w:tc>
          <w:tcPr>
            <w:tcW w:w="6908" w:type="dxa"/>
          </w:tcPr>
          <w:p w14:paraId="26C45E0E" w14:textId="77777777" w:rsidR="00DC33C7" w:rsidRPr="00BA1BAE" w:rsidRDefault="00DC33C7" w:rsidP="00405100">
            <w:pPr>
              <w:rPr>
                <w:rFonts w:ascii="Calibri" w:hAnsi="Calibri" w:cs="Calibri"/>
                <w:sz w:val="22"/>
                <w:szCs w:val="22"/>
                <w:lang w:val="en-CA"/>
              </w:rPr>
            </w:pPr>
            <w:r w:rsidRPr="00BA1BAE">
              <w:rPr>
                <w:rFonts w:ascii="Calibri" w:hAnsi="Calibri" w:cs="Calibri"/>
                <w:sz w:val="22"/>
                <w:szCs w:val="22"/>
                <w:lang w:val="en-CA"/>
              </w:rPr>
              <w:t>In-kind co-finance by the Federal Government of Somalia: Ministry of Energy and Water Resources (MOEWR)</w:t>
            </w:r>
          </w:p>
        </w:tc>
        <w:tc>
          <w:tcPr>
            <w:tcW w:w="2082" w:type="dxa"/>
          </w:tcPr>
          <w:p w14:paraId="56590D76" w14:textId="77777777" w:rsidR="00DC33C7" w:rsidRPr="00BA1BAE" w:rsidRDefault="00DC33C7" w:rsidP="00405100">
            <w:pPr>
              <w:jc w:val="right"/>
              <w:rPr>
                <w:rFonts w:ascii="Calibri" w:hAnsi="Calibri" w:cs="Calibri"/>
                <w:bCs/>
                <w:sz w:val="22"/>
                <w:szCs w:val="22"/>
                <w:lang w:val="en-CA"/>
              </w:rPr>
            </w:pPr>
            <w:r w:rsidRPr="00BA1BAE">
              <w:rPr>
                <w:rFonts w:ascii="Calibri" w:hAnsi="Calibri" w:cs="Calibri"/>
                <w:bCs/>
                <w:sz w:val="22"/>
                <w:szCs w:val="22"/>
                <w:lang w:val="en-CA"/>
              </w:rPr>
              <w:t xml:space="preserve">USD </w:t>
            </w:r>
            <w:r w:rsidRPr="00BA1BAE">
              <w:rPr>
                <w:rFonts w:ascii="Calibri" w:hAnsi="Calibri" w:cs="Calibri"/>
                <w:bCs/>
                <w:iCs/>
                <w:sz w:val="22"/>
                <w:szCs w:val="22"/>
                <w:lang w:val="en-CA"/>
              </w:rPr>
              <w:t>3,500,000</w:t>
            </w:r>
          </w:p>
        </w:tc>
      </w:tr>
      <w:tr w:rsidR="00DC33C7" w:rsidRPr="00BA1BAE" w14:paraId="4E184BBB" w14:textId="77777777" w:rsidTr="00405100">
        <w:tc>
          <w:tcPr>
            <w:tcW w:w="6908" w:type="dxa"/>
          </w:tcPr>
          <w:p w14:paraId="3AEDCEAF" w14:textId="77777777" w:rsidR="00DC33C7" w:rsidRPr="00BA1BAE" w:rsidRDefault="00DC33C7" w:rsidP="00405100">
            <w:pPr>
              <w:rPr>
                <w:rFonts w:ascii="Calibri" w:hAnsi="Calibri" w:cs="Calibri"/>
                <w:sz w:val="22"/>
                <w:szCs w:val="22"/>
                <w:lang w:val="en-CA"/>
              </w:rPr>
            </w:pPr>
            <w:r w:rsidRPr="00BA1BAE">
              <w:rPr>
                <w:rFonts w:ascii="Calibri" w:hAnsi="Calibri" w:cs="Calibri"/>
                <w:sz w:val="22"/>
                <w:szCs w:val="22"/>
                <w:lang w:val="en-CA"/>
              </w:rPr>
              <w:t>Grant co-finance disbursed under the World Bank’s programs in the energy sector in Somalia</w:t>
            </w:r>
          </w:p>
        </w:tc>
        <w:tc>
          <w:tcPr>
            <w:tcW w:w="2082" w:type="dxa"/>
          </w:tcPr>
          <w:p w14:paraId="501EF135" w14:textId="77777777" w:rsidR="00DC33C7" w:rsidRPr="00BA1BAE" w:rsidRDefault="00DC33C7" w:rsidP="00405100">
            <w:pPr>
              <w:jc w:val="right"/>
              <w:rPr>
                <w:rFonts w:ascii="Calibri" w:hAnsi="Calibri" w:cs="Calibri"/>
                <w:bCs/>
                <w:sz w:val="22"/>
                <w:szCs w:val="22"/>
                <w:lang w:val="en-CA"/>
              </w:rPr>
            </w:pPr>
            <w:r w:rsidRPr="00BA1BAE">
              <w:rPr>
                <w:rFonts w:ascii="Calibri" w:hAnsi="Calibri" w:cs="Calibri"/>
                <w:bCs/>
                <w:iCs/>
                <w:sz w:val="22"/>
                <w:szCs w:val="22"/>
                <w:lang w:val="en-CA"/>
              </w:rPr>
              <w:t>USD 157,200,000</w:t>
            </w:r>
          </w:p>
        </w:tc>
      </w:tr>
      <w:tr w:rsidR="00DC33C7" w:rsidRPr="00BA1BAE" w14:paraId="7D12029C" w14:textId="77777777" w:rsidTr="00405100">
        <w:tc>
          <w:tcPr>
            <w:tcW w:w="6908" w:type="dxa"/>
          </w:tcPr>
          <w:p w14:paraId="151E17BB" w14:textId="77777777" w:rsidR="00DC33C7" w:rsidRPr="00BA1BAE" w:rsidRDefault="00DC33C7" w:rsidP="00405100">
            <w:pPr>
              <w:rPr>
                <w:rFonts w:ascii="Calibri" w:hAnsi="Calibri" w:cs="Calibri"/>
                <w:sz w:val="22"/>
                <w:szCs w:val="22"/>
                <w:lang w:val="en-CA"/>
              </w:rPr>
            </w:pPr>
            <w:r w:rsidRPr="00BA1BAE">
              <w:rPr>
                <w:rFonts w:ascii="Calibri" w:hAnsi="Calibri" w:cs="Calibri"/>
                <w:sz w:val="22"/>
                <w:szCs w:val="22"/>
                <w:lang w:val="en-CA"/>
              </w:rPr>
              <w:t xml:space="preserve">Grant co-finance </w:t>
            </w:r>
            <w:r w:rsidRPr="00BA1BAE">
              <w:rPr>
                <w:rFonts w:ascii="Calibri" w:hAnsi="Calibri" w:cs="Calibri"/>
                <w:iCs/>
                <w:sz w:val="22"/>
                <w:szCs w:val="22"/>
                <w:lang w:val="en-CA"/>
              </w:rPr>
              <w:t>disbursed under SIDA’s support to programs in the energy sector in Somalia</w:t>
            </w:r>
          </w:p>
        </w:tc>
        <w:tc>
          <w:tcPr>
            <w:tcW w:w="2082" w:type="dxa"/>
          </w:tcPr>
          <w:p w14:paraId="3E812FC2" w14:textId="77777777" w:rsidR="00DC33C7" w:rsidRPr="00BA1BAE" w:rsidRDefault="00DC33C7" w:rsidP="00405100">
            <w:pPr>
              <w:jc w:val="right"/>
              <w:rPr>
                <w:rFonts w:ascii="Calibri" w:hAnsi="Calibri" w:cs="Calibri"/>
                <w:bCs/>
                <w:sz w:val="22"/>
                <w:szCs w:val="22"/>
                <w:lang w:val="en-CA"/>
              </w:rPr>
            </w:pPr>
            <w:r w:rsidRPr="00BA1BAE">
              <w:rPr>
                <w:rFonts w:ascii="Calibri" w:hAnsi="Calibri" w:cs="Calibri"/>
                <w:bCs/>
                <w:sz w:val="22"/>
                <w:szCs w:val="22"/>
                <w:lang w:val="en-CA"/>
              </w:rPr>
              <w:t xml:space="preserve">USD </w:t>
            </w:r>
            <w:r w:rsidRPr="00BA1BAE">
              <w:rPr>
                <w:rFonts w:ascii="Calibri" w:hAnsi="Calibri" w:cs="Calibri"/>
                <w:bCs/>
                <w:iCs/>
                <w:sz w:val="22"/>
                <w:szCs w:val="22"/>
                <w:lang w:val="en-CA"/>
              </w:rPr>
              <w:t>10,000,000</w:t>
            </w:r>
          </w:p>
        </w:tc>
      </w:tr>
      <w:tr w:rsidR="00DC33C7" w:rsidRPr="00BA1BAE" w14:paraId="23DF491B" w14:textId="77777777" w:rsidTr="00405100">
        <w:tc>
          <w:tcPr>
            <w:tcW w:w="6908" w:type="dxa"/>
          </w:tcPr>
          <w:p w14:paraId="36FB1268" w14:textId="77777777" w:rsidR="00DC33C7" w:rsidRPr="00BA1BAE" w:rsidRDefault="00DC33C7" w:rsidP="00405100">
            <w:pPr>
              <w:rPr>
                <w:rFonts w:ascii="Calibri" w:hAnsi="Calibri" w:cs="Calibri"/>
                <w:bCs/>
                <w:sz w:val="22"/>
                <w:szCs w:val="22"/>
                <w:lang w:val="en-CA"/>
              </w:rPr>
            </w:pPr>
            <w:r w:rsidRPr="00BA1BAE">
              <w:rPr>
                <w:rFonts w:ascii="Calibri" w:hAnsi="Calibri" w:cs="Calibri"/>
                <w:b/>
                <w:bCs/>
                <w:sz w:val="22"/>
                <w:szCs w:val="22"/>
                <w:lang w:val="en-CA"/>
              </w:rPr>
              <w:t xml:space="preserve">(2) </w:t>
            </w:r>
            <w:r w:rsidRPr="00BA1BAE">
              <w:rPr>
                <w:rFonts w:ascii="Calibri" w:hAnsi="Calibri" w:cs="Calibri"/>
                <w:bCs/>
                <w:sz w:val="22"/>
                <w:szCs w:val="22"/>
                <w:lang w:val="en-CA"/>
              </w:rPr>
              <w:t xml:space="preserve">Total confirmed co-financing </w:t>
            </w:r>
            <w:r w:rsidRPr="00BA1BAE">
              <w:rPr>
                <w:rFonts w:ascii="Calibri" w:hAnsi="Calibri" w:cs="Calibri"/>
                <w:bCs/>
                <w:color w:val="000000"/>
                <w:sz w:val="22"/>
                <w:szCs w:val="22"/>
                <w:lang w:val="en-CA"/>
              </w:rPr>
              <w:t>to this project not administered by UNDP</w:t>
            </w:r>
          </w:p>
        </w:tc>
        <w:tc>
          <w:tcPr>
            <w:tcW w:w="2082" w:type="dxa"/>
          </w:tcPr>
          <w:p w14:paraId="58FE03A9" w14:textId="77777777" w:rsidR="00DC33C7" w:rsidRPr="00BA1BAE" w:rsidRDefault="00DC33C7" w:rsidP="00405100">
            <w:pPr>
              <w:jc w:val="right"/>
              <w:rPr>
                <w:rFonts w:ascii="Calibri" w:hAnsi="Calibri" w:cs="Calibri"/>
                <w:b/>
                <w:sz w:val="22"/>
                <w:szCs w:val="22"/>
                <w:lang w:val="en-CA"/>
              </w:rPr>
            </w:pPr>
            <w:r w:rsidRPr="00BA1BAE">
              <w:rPr>
                <w:rFonts w:ascii="Calibri" w:hAnsi="Calibri" w:cs="Calibri"/>
                <w:b/>
                <w:sz w:val="22"/>
                <w:szCs w:val="22"/>
                <w:lang w:val="en-CA"/>
              </w:rPr>
              <w:t>USD 170,700,000</w:t>
            </w:r>
          </w:p>
        </w:tc>
      </w:tr>
      <w:tr w:rsidR="00DC33C7" w:rsidRPr="00BA1BAE" w14:paraId="5AACCDF3" w14:textId="77777777" w:rsidTr="00405100">
        <w:tc>
          <w:tcPr>
            <w:tcW w:w="6908" w:type="dxa"/>
          </w:tcPr>
          <w:p w14:paraId="48045B10" w14:textId="77777777" w:rsidR="00DC33C7" w:rsidRPr="00BA1BAE" w:rsidRDefault="00DC33C7" w:rsidP="00405100">
            <w:pPr>
              <w:rPr>
                <w:rFonts w:ascii="Calibri" w:hAnsi="Calibri" w:cs="Calibri"/>
                <w:bCs/>
                <w:sz w:val="22"/>
                <w:szCs w:val="22"/>
                <w:lang w:val="en-CA"/>
              </w:rPr>
            </w:pPr>
            <w:r w:rsidRPr="00BA1BAE">
              <w:rPr>
                <w:rFonts w:ascii="Calibri" w:hAnsi="Calibri" w:cs="Calibri"/>
                <w:b/>
                <w:bCs/>
                <w:sz w:val="22"/>
                <w:szCs w:val="22"/>
                <w:lang w:val="en-CA"/>
              </w:rPr>
              <w:t xml:space="preserve">(3) </w:t>
            </w:r>
            <w:r w:rsidRPr="00BA1BAE">
              <w:rPr>
                <w:rFonts w:ascii="Calibri" w:hAnsi="Calibri" w:cs="Calibri"/>
                <w:bCs/>
                <w:sz w:val="22"/>
                <w:szCs w:val="22"/>
                <w:lang w:val="en-CA" w:eastAsia="zh-CN"/>
              </w:rPr>
              <w:t>Grand-</w:t>
            </w:r>
            <w:r w:rsidRPr="00BA1BAE">
              <w:rPr>
                <w:rFonts w:ascii="Calibri" w:hAnsi="Calibri" w:cs="Calibri"/>
                <w:bCs/>
                <w:sz w:val="22"/>
                <w:szCs w:val="22"/>
                <w:lang w:val="en-CA"/>
              </w:rPr>
              <w:t xml:space="preserve">Total Project </w:t>
            </w:r>
            <w:r w:rsidRPr="00BA1BAE">
              <w:rPr>
                <w:rFonts w:ascii="Calibri" w:hAnsi="Calibri" w:cs="Calibri"/>
                <w:bCs/>
                <w:sz w:val="22"/>
                <w:szCs w:val="22"/>
                <w:lang w:val="en-CA" w:eastAsia="zh-CN"/>
              </w:rPr>
              <w:t>Financing (</w:t>
            </w:r>
            <w:proofErr w:type="gramStart"/>
            <w:r w:rsidRPr="00BA1BAE">
              <w:rPr>
                <w:rFonts w:ascii="Calibri" w:hAnsi="Calibri" w:cs="Calibri"/>
                <w:bCs/>
                <w:sz w:val="22"/>
                <w:szCs w:val="22"/>
                <w:lang w:val="en-CA" w:eastAsia="zh-CN"/>
              </w:rPr>
              <w:t>1)+(</w:t>
            </w:r>
            <w:proofErr w:type="gramEnd"/>
            <w:r w:rsidRPr="00BA1BAE">
              <w:rPr>
                <w:rFonts w:ascii="Calibri" w:hAnsi="Calibri" w:cs="Calibri"/>
                <w:bCs/>
                <w:sz w:val="22"/>
                <w:szCs w:val="22"/>
                <w:lang w:val="en-CA" w:eastAsia="zh-CN"/>
              </w:rPr>
              <w:t>2)</w:t>
            </w:r>
          </w:p>
        </w:tc>
        <w:tc>
          <w:tcPr>
            <w:tcW w:w="2082" w:type="dxa"/>
          </w:tcPr>
          <w:p w14:paraId="6A264EE0" w14:textId="77777777" w:rsidR="00DC33C7" w:rsidRPr="00BA1BAE" w:rsidRDefault="00DC33C7" w:rsidP="00405100">
            <w:pPr>
              <w:jc w:val="right"/>
              <w:rPr>
                <w:rFonts w:ascii="Calibri" w:hAnsi="Calibri" w:cs="Calibri"/>
                <w:b/>
                <w:sz w:val="22"/>
                <w:szCs w:val="22"/>
                <w:lang w:val="en-CA"/>
              </w:rPr>
            </w:pPr>
            <w:r w:rsidRPr="00BA1BAE">
              <w:rPr>
                <w:rFonts w:ascii="Calibri" w:hAnsi="Calibri" w:cs="Calibri"/>
                <w:b/>
                <w:sz w:val="22"/>
                <w:szCs w:val="22"/>
                <w:lang w:val="en-CA"/>
              </w:rPr>
              <w:t>USD 174,726,147</w:t>
            </w:r>
          </w:p>
        </w:tc>
      </w:tr>
    </w:tbl>
    <w:p w14:paraId="7A4A3254" w14:textId="77777777" w:rsidR="00DC33C7" w:rsidRPr="00BA1BAE" w:rsidRDefault="00DC33C7" w:rsidP="00A421EA">
      <w:pPr>
        <w:pStyle w:val="ListParagraph"/>
        <w:numPr>
          <w:ilvl w:val="0"/>
          <w:numId w:val="23"/>
        </w:numPr>
        <w:spacing w:after="120" w:line="259" w:lineRule="auto"/>
        <w:contextualSpacing w:val="0"/>
        <w:jc w:val="left"/>
        <w:rPr>
          <w:rFonts w:ascii="Calibri" w:hAnsi="Calibri" w:cs="Calibri"/>
          <w:b/>
          <w:bCs/>
          <w:sz w:val="28"/>
          <w:szCs w:val="28"/>
          <w:lang w:val="en-CA"/>
        </w:rPr>
      </w:pPr>
      <w:r w:rsidRPr="00BA1BAE">
        <w:rPr>
          <w:rFonts w:ascii="Calibri" w:hAnsi="Calibri" w:cs="Calibri"/>
          <w:b/>
          <w:bCs/>
          <w:sz w:val="28"/>
          <w:szCs w:val="28"/>
          <w:lang w:val="en-CA"/>
        </w:rPr>
        <w:t xml:space="preserve">MTR Purpose </w:t>
      </w:r>
    </w:p>
    <w:p w14:paraId="550930E0" w14:textId="5553F349" w:rsidR="00DC33C7" w:rsidRPr="00BA1BAE" w:rsidRDefault="00DC33C7" w:rsidP="00256CAE">
      <w:pPr>
        <w:pStyle w:val="p1"/>
        <w:jc w:val="both"/>
        <w:rPr>
          <w:rFonts w:ascii="Calibri" w:eastAsiaTheme="minorHAnsi" w:hAnsi="Calibri" w:cs="Calibri"/>
          <w:color w:val="auto"/>
          <w:kern w:val="2"/>
          <w:sz w:val="22"/>
          <w:szCs w:val="22"/>
          <w:lang w:val="en-CA"/>
          <w14:ligatures w14:val="standardContextual"/>
        </w:rPr>
      </w:pPr>
      <w:r w:rsidRPr="00BA1BAE">
        <w:rPr>
          <w:rFonts w:ascii="Calibri" w:eastAsiaTheme="minorHAnsi" w:hAnsi="Calibri" w:cs="Calibri"/>
          <w:color w:val="auto"/>
          <w:kern w:val="2"/>
          <w:sz w:val="22"/>
          <w:szCs w:val="22"/>
          <w:lang w:val="en-CA"/>
          <w14:ligatures w14:val="standardContextual"/>
        </w:rPr>
        <w:t>The MTR will assess progress towards the achievement of the project objectives and outcomes as specified in the Project Document, and assess early signs of project success or failure with the goal of identifying the necessary changes to be made in order to set the project on-track to achieve its intended results. The MTR will also review the project’s strategy and its risks to sustainability.</w:t>
      </w:r>
    </w:p>
    <w:p w14:paraId="5CA4D4D8" w14:textId="77777777" w:rsidR="00DC33C7" w:rsidRPr="00BA1BAE" w:rsidRDefault="00DC33C7" w:rsidP="00770A79">
      <w:pPr>
        <w:jc w:val="both"/>
        <w:rPr>
          <w:rFonts w:ascii="Calibri" w:hAnsi="Calibri" w:cs="Calibri"/>
          <w:sz w:val="22"/>
          <w:szCs w:val="22"/>
          <w:lang w:val="en-CA"/>
        </w:rPr>
      </w:pPr>
      <w:r w:rsidRPr="00BA1BAE">
        <w:rPr>
          <w:rFonts w:ascii="Calibri" w:hAnsi="Calibri" w:cs="Calibri"/>
          <w:sz w:val="22"/>
          <w:szCs w:val="22"/>
          <w:lang w:val="en-CA"/>
        </w:rPr>
        <w:t xml:space="preserve">The MTR will support understanding the project progress towards the overall target and can be used by the users to take corrective actions if needed as well as scale up the benefits through identified areas stakeholders the users may include the GEF, UNDP, the government of Somalia (led by the Federal Ministry of Energy and Water Resources, National Electricity Authority, ministries of energy in Somaliland and Puntland, Somali Bureau of Standards, and Somaliland Quality Control Commission among other public entities) as well as Electricity Service Providers and Renewable Energy Financiers. </w:t>
      </w:r>
    </w:p>
    <w:p w14:paraId="4CC41D5A" w14:textId="2B870B37" w:rsidR="00DC33C7" w:rsidRPr="00BA1BAE" w:rsidRDefault="00DC33C7" w:rsidP="00256CAE">
      <w:pPr>
        <w:pStyle w:val="p1"/>
        <w:jc w:val="both"/>
        <w:rPr>
          <w:rFonts w:ascii="Calibri" w:eastAsiaTheme="minorHAnsi" w:hAnsi="Calibri" w:cs="Calibri"/>
          <w:color w:val="auto"/>
          <w:kern w:val="2"/>
          <w:sz w:val="22"/>
          <w:szCs w:val="22"/>
          <w:lang w:val="en-CA"/>
          <w14:ligatures w14:val="standardContextual"/>
        </w:rPr>
      </w:pPr>
      <w:r w:rsidRPr="00BA1BAE">
        <w:rPr>
          <w:rFonts w:ascii="Calibri" w:eastAsiaTheme="minorHAnsi" w:hAnsi="Calibri" w:cs="Calibri"/>
          <w:color w:val="auto"/>
          <w:kern w:val="2"/>
          <w:sz w:val="22"/>
          <w:szCs w:val="22"/>
          <w:lang w:val="en-CA"/>
          <w14:ligatures w14:val="standardContextual"/>
        </w:rPr>
        <w:t>UNDP evaluations must address how the project sought to mainstream gender in development efforts, considered disability issues and applied the rights-based approach.</w:t>
      </w:r>
    </w:p>
    <w:p w14:paraId="32A0932D" w14:textId="77777777" w:rsidR="00770A79" w:rsidRPr="00BA1BAE" w:rsidRDefault="00770A79" w:rsidP="00DC33C7">
      <w:pPr>
        <w:rPr>
          <w:rFonts w:ascii="Calibri" w:hAnsi="Calibri" w:cs="Calibri"/>
          <w:b/>
          <w:bCs/>
          <w:sz w:val="28"/>
          <w:szCs w:val="28"/>
          <w:u w:val="single"/>
          <w:lang w:val="en-CA"/>
        </w:rPr>
      </w:pPr>
    </w:p>
    <w:p w14:paraId="0E16E53D" w14:textId="77777777" w:rsidR="00DC33C7" w:rsidRPr="00BA1BAE" w:rsidRDefault="00DC33C7" w:rsidP="00A421EA">
      <w:pPr>
        <w:pStyle w:val="ListParagraph"/>
        <w:numPr>
          <w:ilvl w:val="0"/>
          <w:numId w:val="23"/>
        </w:numPr>
        <w:spacing w:before="0" w:after="160" w:line="259" w:lineRule="auto"/>
        <w:jc w:val="left"/>
        <w:rPr>
          <w:rFonts w:ascii="Calibri" w:hAnsi="Calibri" w:cs="Calibri"/>
          <w:b/>
          <w:bCs/>
          <w:sz w:val="28"/>
          <w:szCs w:val="28"/>
          <w:lang w:val="en-CA"/>
        </w:rPr>
      </w:pPr>
      <w:r w:rsidRPr="00BA1BAE">
        <w:rPr>
          <w:rFonts w:ascii="Calibri" w:hAnsi="Calibri" w:cs="Calibri"/>
          <w:b/>
          <w:bCs/>
          <w:sz w:val="28"/>
          <w:szCs w:val="28"/>
          <w:lang w:val="en-CA"/>
        </w:rPr>
        <w:t>DUTIES AND RESPONSIBILITIES</w:t>
      </w:r>
    </w:p>
    <w:p w14:paraId="1F6513E1" w14:textId="77777777" w:rsidR="00DC33C7" w:rsidRPr="00BA1BAE" w:rsidRDefault="00DC33C7" w:rsidP="00DC33C7">
      <w:pPr>
        <w:pStyle w:val="p1"/>
        <w:rPr>
          <w:rFonts w:ascii="Calibri" w:eastAsiaTheme="minorHAnsi" w:hAnsi="Calibri" w:cs="Calibri"/>
          <w:color w:val="auto"/>
          <w:kern w:val="2"/>
          <w:sz w:val="22"/>
          <w:szCs w:val="22"/>
          <w:lang w:val="en-CA"/>
          <w14:ligatures w14:val="standardContextual"/>
        </w:rPr>
      </w:pPr>
      <w:r w:rsidRPr="00BA1BAE">
        <w:rPr>
          <w:rFonts w:ascii="Calibri" w:eastAsiaTheme="minorHAnsi" w:hAnsi="Calibri" w:cs="Calibri"/>
          <w:color w:val="auto"/>
          <w:kern w:val="2"/>
          <w:sz w:val="22"/>
          <w:szCs w:val="22"/>
          <w:lang w:val="en-CA"/>
          <w14:ligatures w14:val="standardContextual"/>
        </w:rPr>
        <w:t>The MTR report must provide evidence-based information that is credible, reliable and useful.</w:t>
      </w:r>
    </w:p>
    <w:p w14:paraId="03B8537E" w14:textId="77777777" w:rsidR="00DC33C7" w:rsidRPr="00BA1BAE" w:rsidRDefault="00DC33C7" w:rsidP="00DC33C7">
      <w:pPr>
        <w:pStyle w:val="p1"/>
        <w:rPr>
          <w:rFonts w:ascii="Calibri" w:eastAsiaTheme="minorHAnsi" w:hAnsi="Calibri" w:cs="Calibri"/>
          <w:color w:val="auto"/>
          <w:kern w:val="2"/>
          <w:sz w:val="22"/>
          <w:szCs w:val="22"/>
          <w:lang w:val="en-CA"/>
          <w14:ligatures w14:val="standardContextual"/>
        </w:rPr>
      </w:pPr>
    </w:p>
    <w:p w14:paraId="5167B774" w14:textId="77777777" w:rsidR="00DC33C7" w:rsidRPr="00BA1BAE" w:rsidRDefault="00DC33C7" w:rsidP="00256CAE">
      <w:pPr>
        <w:pStyle w:val="p1"/>
        <w:jc w:val="both"/>
        <w:rPr>
          <w:rFonts w:ascii="Calibri" w:eastAsiaTheme="minorHAnsi" w:hAnsi="Calibri" w:cs="Calibri"/>
          <w:color w:val="auto"/>
          <w:kern w:val="2"/>
          <w:sz w:val="22"/>
          <w:szCs w:val="22"/>
          <w:lang w:val="en-CA"/>
          <w14:ligatures w14:val="standardContextual"/>
        </w:rPr>
      </w:pPr>
      <w:r w:rsidRPr="00BA1BAE">
        <w:rPr>
          <w:rFonts w:ascii="Calibri" w:eastAsiaTheme="minorHAnsi" w:hAnsi="Calibri" w:cs="Calibri"/>
          <w:color w:val="auto"/>
          <w:kern w:val="2"/>
          <w:sz w:val="22"/>
          <w:szCs w:val="22"/>
          <w:lang w:val="en-CA"/>
          <w14:ligatures w14:val="standardContextual"/>
        </w:rPr>
        <w:t>The MTR team will review all relevant sources of information including documents prepared during the preparation phase (i.e. PIF, UNDP Initiation Plan, UNDP Social and Environmental Screening Procedure (SESP)), the Project Document, project reports including Annual Project Review/PIRs, project budget revisions, national strategic and legal documents, and any other materials that the team considers useful for this evidence-based review. The MTR team will review the baseline GEF focal area Core Indicators/Tracking Tools submitted to the GEF at CEO endorsement, and the midterm GEF focal area Core Indicators/Tracking Tools that must be completed before the MTR field mission begins.</w:t>
      </w:r>
    </w:p>
    <w:p w14:paraId="12F5BD34" w14:textId="77777777" w:rsidR="00DC33C7" w:rsidRPr="00BA1BAE" w:rsidRDefault="00DC33C7" w:rsidP="00256CAE">
      <w:pPr>
        <w:pStyle w:val="p1"/>
        <w:jc w:val="both"/>
        <w:rPr>
          <w:rFonts w:ascii="Calibri" w:eastAsiaTheme="minorHAnsi" w:hAnsi="Calibri" w:cs="Calibri"/>
          <w:color w:val="auto"/>
          <w:kern w:val="2"/>
          <w:sz w:val="22"/>
          <w:szCs w:val="22"/>
          <w:lang w:val="en-CA"/>
          <w14:ligatures w14:val="standardContextual"/>
        </w:rPr>
      </w:pPr>
    </w:p>
    <w:p w14:paraId="7868221E" w14:textId="77777777" w:rsidR="00DC33C7" w:rsidRPr="00BA1BAE" w:rsidRDefault="00DC33C7" w:rsidP="00256CAE">
      <w:pPr>
        <w:pStyle w:val="p1"/>
        <w:jc w:val="both"/>
        <w:rPr>
          <w:rFonts w:ascii="Calibri" w:eastAsiaTheme="minorHAnsi" w:hAnsi="Calibri" w:cs="Calibri"/>
          <w:color w:val="auto"/>
          <w:kern w:val="2"/>
          <w:sz w:val="22"/>
          <w:szCs w:val="22"/>
          <w:lang w:val="en-CA"/>
          <w14:ligatures w14:val="standardContextual"/>
        </w:rPr>
      </w:pPr>
      <w:r w:rsidRPr="00BA1BAE">
        <w:rPr>
          <w:rFonts w:ascii="Calibri" w:eastAsiaTheme="minorHAnsi" w:hAnsi="Calibri" w:cs="Calibri"/>
          <w:color w:val="auto"/>
          <w:kern w:val="2"/>
          <w:sz w:val="22"/>
          <w:szCs w:val="22"/>
          <w:lang w:val="en-CA"/>
          <w14:ligatures w14:val="standardContextual"/>
        </w:rPr>
        <w:t>A mixed method of qualitative and quantitative approaches is recommended. The MTR team is expected to follow a collaborative and participatory approach</w:t>
      </w:r>
      <w:r w:rsidRPr="00BA1BAE">
        <w:rPr>
          <w:rStyle w:val="FootnoteReference"/>
          <w:rFonts w:ascii="Calibri" w:eastAsiaTheme="minorHAnsi" w:hAnsi="Calibri" w:cs="Calibri"/>
          <w:color w:val="auto"/>
          <w:kern w:val="2"/>
          <w:sz w:val="22"/>
          <w:szCs w:val="22"/>
          <w:lang w:val="en-CA"/>
          <w14:ligatures w14:val="standardContextual"/>
        </w:rPr>
        <w:footnoteReference w:id="31"/>
      </w:r>
      <w:r w:rsidRPr="00BA1BAE">
        <w:rPr>
          <w:rFonts w:ascii="Calibri" w:eastAsiaTheme="minorHAnsi" w:hAnsi="Calibri" w:cs="Calibri"/>
          <w:color w:val="auto"/>
          <w:kern w:val="2"/>
          <w:sz w:val="22"/>
          <w:szCs w:val="22"/>
          <w:lang w:val="en-CA"/>
          <w14:ligatures w14:val="standardContextual"/>
        </w:rPr>
        <w:t xml:space="preserve"> ensuring close engagement with the Project Team, government counterparts (the GEF Operational Focal Point), the UNDP Country Office in Somalia, the Climate Change Mitigation and Energy Regional Technical Advisor, direct beneficiaries, and other key stakeholders.</w:t>
      </w:r>
    </w:p>
    <w:p w14:paraId="528CE755" w14:textId="77777777" w:rsidR="00DC33C7" w:rsidRPr="00BA1BAE" w:rsidRDefault="00DC33C7" w:rsidP="00256CAE">
      <w:pPr>
        <w:pStyle w:val="p1"/>
        <w:spacing w:before="120" w:after="120"/>
        <w:jc w:val="both"/>
        <w:rPr>
          <w:rFonts w:ascii="Calibri" w:eastAsiaTheme="minorHAnsi" w:hAnsi="Calibri" w:cs="Calibri"/>
          <w:color w:val="auto"/>
          <w:kern w:val="2"/>
          <w:sz w:val="22"/>
          <w:szCs w:val="22"/>
          <w:lang w:val="en-CA"/>
          <w14:ligatures w14:val="standardContextual"/>
        </w:rPr>
      </w:pPr>
      <w:r w:rsidRPr="00BA1BAE">
        <w:rPr>
          <w:rFonts w:ascii="Calibri" w:eastAsiaTheme="minorHAnsi" w:hAnsi="Calibri" w:cs="Calibri"/>
          <w:color w:val="auto"/>
          <w:kern w:val="2"/>
          <w:sz w:val="22"/>
          <w:szCs w:val="22"/>
          <w:lang w:val="en-CA"/>
          <w14:ligatures w14:val="standardContextual"/>
        </w:rPr>
        <w:t>Engagement of stakeholders is vital to a successful MTR.</w:t>
      </w:r>
      <w:r w:rsidRPr="00BA1BAE">
        <w:rPr>
          <w:rStyle w:val="FootnoteReference"/>
          <w:rFonts w:ascii="Calibri" w:eastAsiaTheme="minorHAnsi" w:hAnsi="Calibri" w:cs="Calibri"/>
          <w:color w:val="auto"/>
          <w:kern w:val="2"/>
          <w:sz w:val="22"/>
          <w:szCs w:val="22"/>
          <w:lang w:val="en-CA"/>
          <w14:ligatures w14:val="standardContextual"/>
        </w:rPr>
        <w:footnoteReference w:id="32"/>
      </w:r>
      <w:r w:rsidRPr="00BA1BAE">
        <w:rPr>
          <w:rFonts w:ascii="Calibri" w:eastAsiaTheme="minorHAnsi" w:hAnsi="Calibri" w:cs="Calibri"/>
          <w:color w:val="auto"/>
          <w:kern w:val="2"/>
          <w:sz w:val="22"/>
          <w:szCs w:val="22"/>
          <w:lang w:val="en-CA"/>
          <w14:ligatures w14:val="standardContextual"/>
        </w:rPr>
        <w:t xml:space="preserve"> Stakeholder involvement should include interviews with stakeholders who have project responsibilities, including but not limited to the representative of:</w:t>
      </w:r>
    </w:p>
    <w:p w14:paraId="0293823F" w14:textId="77777777" w:rsidR="00DC33C7" w:rsidRPr="00BA1BAE" w:rsidRDefault="00DC33C7" w:rsidP="00A421EA">
      <w:pPr>
        <w:numPr>
          <w:ilvl w:val="0"/>
          <w:numId w:val="24"/>
        </w:numPr>
        <w:spacing w:after="160" w:line="259" w:lineRule="auto"/>
        <w:rPr>
          <w:rFonts w:ascii="Calibri" w:hAnsi="Calibri" w:cs="Calibri"/>
          <w:lang w:val="en-CA"/>
        </w:rPr>
      </w:pPr>
      <w:r w:rsidRPr="00BA1BAE">
        <w:rPr>
          <w:rFonts w:ascii="Calibri" w:hAnsi="Calibri" w:cs="Calibri"/>
          <w:lang w:val="en-CA"/>
        </w:rPr>
        <w:lastRenderedPageBreak/>
        <w:t>Ministry of Energy and Water Resources (</w:t>
      </w:r>
      <w:proofErr w:type="spellStart"/>
      <w:r w:rsidRPr="00BA1BAE">
        <w:rPr>
          <w:rFonts w:ascii="Calibri" w:hAnsi="Calibri" w:cs="Calibri"/>
          <w:lang w:val="en-CA"/>
        </w:rPr>
        <w:t>MoEWR</w:t>
      </w:r>
      <w:proofErr w:type="spellEnd"/>
      <w:r w:rsidRPr="00BA1BAE">
        <w:rPr>
          <w:rFonts w:ascii="Calibri" w:hAnsi="Calibri" w:cs="Calibri"/>
          <w:lang w:val="en-CA"/>
        </w:rPr>
        <w:t>) in Mogadishu;</w:t>
      </w:r>
    </w:p>
    <w:p w14:paraId="6FF8609C" w14:textId="77777777" w:rsidR="00DC33C7" w:rsidRPr="00BA1BAE" w:rsidRDefault="00DC33C7" w:rsidP="00A421EA">
      <w:pPr>
        <w:numPr>
          <w:ilvl w:val="0"/>
          <w:numId w:val="24"/>
        </w:numPr>
        <w:spacing w:after="160" w:line="259" w:lineRule="auto"/>
        <w:rPr>
          <w:rFonts w:ascii="Calibri" w:hAnsi="Calibri" w:cs="Calibri"/>
          <w:lang w:val="en-CA"/>
        </w:rPr>
      </w:pPr>
      <w:r w:rsidRPr="00BA1BAE">
        <w:rPr>
          <w:rFonts w:ascii="Calibri" w:hAnsi="Calibri" w:cs="Calibri"/>
          <w:lang w:val="en-CA"/>
        </w:rPr>
        <w:t xml:space="preserve">National Electricity Authority in Mogadishu </w:t>
      </w:r>
    </w:p>
    <w:p w14:paraId="269F2395" w14:textId="77777777" w:rsidR="00DC33C7" w:rsidRPr="00BA1BAE" w:rsidRDefault="00DC33C7" w:rsidP="00A421EA">
      <w:pPr>
        <w:numPr>
          <w:ilvl w:val="0"/>
          <w:numId w:val="24"/>
        </w:numPr>
        <w:spacing w:after="160" w:line="259" w:lineRule="auto"/>
        <w:rPr>
          <w:rFonts w:ascii="Calibri" w:hAnsi="Calibri" w:cs="Calibri"/>
          <w:lang w:val="en-CA"/>
        </w:rPr>
      </w:pPr>
      <w:r w:rsidRPr="00BA1BAE">
        <w:rPr>
          <w:rFonts w:ascii="Calibri" w:hAnsi="Calibri" w:cs="Calibri"/>
          <w:lang w:val="en-CA"/>
        </w:rPr>
        <w:t xml:space="preserve">Somaliland Ministry of Energy and Minerals (MOEM) in Hargeisa; </w:t>
      </w:r>
    </w:p>
    <w:p w14:paraId="4224CC8B" w14:textId="77777777" w:rsidR="00DC33C7" w:rsidRPr="00BA1BAE" w:rsidRDefault="00DC33C7" w:rsidP="00A421EA">
      <w:pPr>
        <w:numPr>
          <w:ilvl w:val="0"/>
          <w:numId w:val="24"/>
        </w:numPr>
        <w:spacing w:after="160" w:line="259" w:lineRule="auto"/>
        <w:rPr>
          <w:rFonts w:ascii="Calibri" w:hAnsi="Calibri" w:cs="Calibri"/>
          <w:lang w:val="en-CA"/>
        </w:rPr>
      </w:pPr>
      <w:r w:rsidRPr="00BA1BAE">
        <w:rPr>
          <w:rFonts w:ascii="Calibri" w:hAnsi="Calibri" w:cs="Calibri"/>
          <w:lang w:val="en-CA"/>
        </w:rPr>
        <w:t xml:space="preserve">Energy Regulatory Commission (ERC) for Somaliland; </w:t>
      </w:r>
    </w:p>
    <w:p w14:paraId="18C7B9EE" w14:textId="77777777" w:rsidR="00DC33C7" w:rsidRPr="00BA1BAE" w:rsidRDefault="00DC33C7" w:rsidP="00A421EA">
      <w:pPr>
        <w:numPr>
          <w:ilvl w:val="0"/>
          <w:numId w:val="24"/>
        </w:numPr>
        <w:spacing w:after="160" w:line="259" w:lineRule="auto"/>
        <w:rPr>
          <w:rFonts w:ascii="Calibri" w:hAnsi="Calibri" w:cs="Calibri"/>
          <w:lang w:val="en-CA"/>
        </w:rPr>
      </w:pPr>
      <w:r w:rsidRPr="00BA1BAE">
        <w:rPr>
          <w:rFonts w:ascii="Calibri" w:hAnsi="Calibri" w:cs="Calibri"/>
          <w:lang w:val="en-CA"/>
        </w:rPr>
        <w:t xml:space="preserve">Puntland Ministry of Energy, Minerals and Water (MOEMW) in </w:t>
      </w:r>
      <w:proofErr w:type="spellStart"/>
      <w:r w:rsidRPr="00BA1BAE">
        <w:rPr>
          <w:rFonts w:ascii="Calibri" w:hAnsi="Calibri" w:cs="Calibri"/>
          <w:lang w:val="en-CA"/>
        </w:rPr>
        <w:t>Garowe</w:t>
      </w:r>
      <w:proofErr w:type="spellEnd"/>
    </w:p>
    <w:p w14:paraId="4134933D" w14:textId="77777777" w:rsidR="00DC33C7" w:rsidRPr="00BA1BAE" w:rsidRDefault="00DC33C7" w:rsidP="00A421EA">
      <w:pPr>
        <w:numPr>
          <w:ilvl w:val="0"/>
          <w:numId w:val="24"/>
        </w:numPr>
        <w:spacing w:after="160" w:line="259" w:lineRule="auto"/>
        <w:rPr>
          <w:rFonts w:ascii="Calibri" w:hAnsi="Calibri" w:cs="Calibri"/>
          <w:lang w:val="en-CA"/>
        </w:rPr>
      </w:pPr>
      <w:r w:rsidRPr="00BA1BAE">
        <w:rPr>
          <w:rFonts w:ascii="Calibri" w:hAnsi="Calibri" w:cs="Calibri"/>
          <w:lang w:val="en-CA"/>
        </w:rPr>
        <w:t>Somali Bureau of Standards (SBS); and</w:t>
      </w:r>
    </w:p>
    <w:p w14:paraId="19015258" w14:textId="77777777" w:rsidR="00DC33C7" w:rsidRPr="00BA1BAE" w:rsidRDefault="00DC33C7" w:rsidP="00A421EA">
      <w:pPr>
        <w:numPr>
          <w:ilvl w:val="0"/>
          <w:numId w:val="24"/>
        </w:numPr>
        <w:spacing w:after="160" w:line="259" w:lineRule="auto"/>
        <w:rPr>
          <w:rFonts w:ascii="Calibri" w:hAnsi="Calibri" w:cs="Calibri"/>
          <w:lang w:val="en-CA"/>
        </w:rPr>
      </w:pPr>
      <w:r w:rsidRPr="00BA1BAE">
        <w:rPr>
          <w:rFonts w:ascii="Calibri" w:hAnsi="Calibri" w:cs="Calibri"/>
          <w:lang w:val="en-CA"/>
        </w:rPr>
        <w:t>Somaliland Quality Control Commission (SQCC).</w:t>
      </w:r>
    </w:p>
    <w:p w14:paraId="1800DB1A" w14:textId="10D1B392" w:rsidR="00DC33C7" w:rsidRPr="00BA1BAE" w:rsidRDefault="00DC33C7" w:rsidP="00A421EA">
      <w:pPr>
        <w:numPr>
          <w:ilvl w:val="0"/>
          <w:numId w:val="24"/>
        </w:numPr>
        <w:spacing w:after="160" w:line="259" w:lineRule="auto"/>
        <w:rPr>
          <w:rFonts w:ascii="Calibri" w:hAnsi="Calibri" w:cs="Calibri"/>
          <w:sz w:val="22"/>
          <w:szCs w:val="22"/>
          <w:lang w:val="en-CA"/>
        </w:rPr>
      </w:pPr>
      <w:r w:rsidRPr="00BA1BAE">
        <w:rPr>
          <w:rFonts w:ascii="Calibri" w:hAnsi="Calibri" w:cs="Calibri"/>
          <w:lang w:val="en-CA"/>
        </w:rPr>
        <w:t xml:space="preserve">Executing agencies, senior officials and task team/ component leaders, key experts and consultants in the subject area, Project Board, project stakeholders, academia, electricity service providers, renewable energy financiers etc. </w:t>
      </w:r>
    </w:p>
    <w:p w14:paraId="47A948D1" w14:textId="66E84181" w:rsidR="00DC33C7" w:rsidRPr="00BA1BAE" w:rsidRDefault="00DC33C7" w:rsidP="00256CAE">
      <w:pPr>
        <w:pStyle w:val="p1"/>
        <w:jc w:val="both"/>
        <w:rPr>
          <w:rFonts w:ascii="Calibri" w:eastAsiaTheme="minorHAnsi" w:hAnsi="Calibri" w:cs="Calibri"/>
          <w:color w:val="auto"/>
          <w:kern w:val="2"/>
          <w:sz w:val="22"/>
          <w:szCs w:val="22"/>
          <w:lang w:val="en-CA"/>
          <w14:ligatures w14:val="standardContextual"/>
        </w:rPr>
      </w:pPr>
      <w:r w:rsidRPr="00BA1BAE">
        <w:rPr>
          <w:rFonts w:ascii="Calibri" w:eastAsiaTheme="minorHAnsi" w:hAnsi="Calibri" w:cs="Calibri"/>
          <w:color w:val="auto"/>
          <w:kern w:val="2"/>
          <w:sz w:val="22"/>
          <w:szCs w:val="22"/>
          <w:lang w:val="en-CA"/>
          <w14:ligatures w14:val="standardContextual"/>
        </w:rPr>
        <w:t>The specific design and methodology for the MTR should emerge from consultations between the MTR team and the above-mentioned parties regarding what is appropriate and feasible for meeting the MTR’s purpose and objectives and answering the evaluation questions, given limitations of budget, time, and data. The MTR team must, however, use gender-responsive methodologies and tools and ensure that gender equality and women’s empowerment, as well as other cross-cutting issues and SDGs, are incorporated into the MTR report.</w:t>
      </w:r>
    </w:p>
    <w:p w14:paraId="00D6FECA" w14:textId="3D643D9C" w:rsidR="00DC33C7" w:rsidRPr="00BA1BAE" w:rsidRDefault="00DC33C7" w:rsidP="00256CAE">
      <w:pPr>
        <w:pStyle w:val="p1"/>
        <w:spacing w:before="120" w:after="120"/>
        <w:jc w:val="both"/>
        <w:rPr>
          <w:rFonts w:ascii="Calibri" w:eastAsiaTheme="minorHAnsi" w:hAnsi="Calibri" w:cs="Calibri"/>
          <w:color w:val="auto"/>
          <w:kern w:val="2"/>
          <w:sz w:val="22"/>
          <w:szCs w:val="22"/>
          <w:lang w:val="en-CA"/>
          <w14:ligatures w14:val="standardContextual"/>
        </w:rPr>
      </w:pPr>
      <w:r w:rsidRPr="00BA1BAE">
        <w:rPr>
          <w:rFonts w:ascii="Calibri" w:eastAsiaTheme="minorHAnsi" w:hAnsi="Calibri" w:cs="Calibri"/>
          <w:color w:val="auto"/>
          <w:kern w:val="2"/>
          <w:sz w:val="22"/>
          <w:szCs w:val="22"/>
          <w:lang w:val="en-CA"/>
          <w14:ligatures w14:val="standardContextual"/>
        </w:rPr>
        <w:t>The final methodological approach, including interview schedule, field visits, and data to be used in the MTR, the data analysis approach should be clearly outlined in the Inception Report and be fully discussed and agreed upon between UNDP, stakeholders, and the MTR team.</w:t>
      </w:r>
    </w:p>
    <w:p w14:paraId="3FC7C5C4" w14:textId="6D7491D0" w:rsidR="00DC33C7" w:rsidRPr="00BA1BAE" w:rsidRDefault="00DC33C7" w:rsidP="00D03DA6">
      <w:pPr>
        <w:pStyle w:val="p1"/>
        <w:jc w:val="both"/>
        <w:rPr>
          <w:rFonts w:ascii="Calibri" w:eastAsiaTheme="minorHAnsi" w:hAnsi="Calibri" w:cs="Calibri"/>
          <w:color w:val="auto"/>
          <w:kern w:val="2"/>
          <w:sz w:val="22"/>
          <w:szCs w:val="22"/>
          <w:lang w:val="en-CA"/>
          <w14:ligatures w14:val="standardContextual"/>
        </w:rPr>
      </w:pPr>
      <w:r w:rsidRPr="00BA1BAE">
        <w:rPr>
          <w:rFonts w:ascii="Calibri" w:eastAsiaTheme="minorHAnsi" w:hAnsi="Calibri" w:cs="Calibri"/>
          <w:color w:val="auto"/>
          <w:kern w:val="2"/>
          <w:sz w:val="22"/>
          <w:szCs w:val="22"/>
          <w:lang w:val="en-CA"/>
          <w14:ligatures w14:val="standardContextual"/>
        </w:rPr>
        <w:t>The final MTR report must describe the full MTR approach taken and the rationale for the approach, making explicit the underlying assumptions, challenges, strengths, and weaknesses about the methods and approach of the review.</w:t>
      </w:r>
    </w:p>
    <w:p w14:paraId="2C96EDB8" w14:textId="77777777" w:rsidR="00D03DA6" w:rsidRPr="00BA1BAE" w:rsidRDefault="00D03DA6" w:rsidP="00D03DA6">
      <w:pPr>
        <w:pStyle w:val="p1"/>
        <w:jc w:val="both"/>
        <w:rPr>
          <w:rFonts w:ascii="Calibri" w:eastAsiaTheme="minorHAnsi" w:hAnsi="Calibri" w:cs="Calibri"/>
          <w:color w:val="auto"/>
          <w:kern w:val="2"/>
          <w:sz w:val="22"/>
          <w:szCs w:val="22"/>
          <w:lang w:val="en-CA"/>
          <w14:ligatures w14:val="standardContextual"/>
        </w:rPr>
      </w:pPr>
    </w:p>
    <w:p w14:paraId="6FFD875B" w14:textId="77777777" w:rsidR="00D03DA6" w:rsidRPr="00BA1BAE" w:rsidRDefault="00D03DA6" w:rsidP="00256CAE">
      <w:pPr>
        <w:pStyle w:val="p1"/>
        <w:jc w:val="both"/>
        <w:rPr>
          <w:rFonts w:ascii="Calibri" w:eastAsiaTheme="minorHAnsi" w:hAnsi="Calibri" w:cs="Calibri"/>
          <w:color w:val="auto"/>
          <w:kern w:val="2"/>
          <w:sz w:val="22"/>
          <w:szCs w:val="22"/>
          <w:lang w:val="en-CA"/>
          <w14:ligatures w14:val="standardContextual"/>
        </w:rPr>
      </w:pPr>
    </w:p>
    <w:p w14:paraId="6DFACEC3" w14:textId="77777777" w:rsidR="00DC33C7" w:rsidRPr="00BA1BAE" w:rsidRDefault="00DC33C7" w:rsidP="00A421EA">
      <w:pPr>
        <w:pStyle w:val="ListParagraph"/>
        <w:numPr>
          <w:ilvl w:val="0"/>
          <w:numId w:val="23"/>
        </w:numPr>
        <w:spacing w:before="0" w:after="160" w:line="259" w:lineRule="auto"/>
        <w:jc w:val="left"/>
        <w:rPr>
          <w:rFonts w:ascii="Calibri" w:hAnsi="Calibri" w:cs="Calibri"/>
          <w:b/>
          <w:bCs/>
          <w:sz w:val="28"/>
          <w:szCs w:val="28"/>
          <w:lang w:val="en-CA"/>
        </w:rPr>
      </w:pPr>
      <w:r w:rsidRPr="00BA1BAE">
        <w:rPr>
          <w:rFonts w:ascii="Calibri" w:hAnsi="Calibri" w:cs="Calibri"/>
          <w:b/>
          <w:bCs/>
          <w:sz w:val="28"/>
          <w:szCs w:val="28"/>
          <w:lang w:val="en-CA"/>
        </w:rPr>
        <w:t>Detailed Scope of the MTR</w:t>
      </w:r>
    </w:p>
    <w:p w14:paraId="49DAF185" w14:textId="77777777" w:rsidR="00DC33C7" w:rsidRPr="00BA1BAE" w:rsidRDefault="00DC33C7" w:rsidP="00DC33C7">
      <w:pPr>
        <w:rPr>
          <w:rFonts w:ascii="Calibri" w:hAnsi="Calibri" w:cs="Calibri"/>
          <w:lang w:val="en-CA"/>
        </w:rPr>
      </w:pPr>
      <w:r w:rsidRPr="00BA1BAE">
        <w:rPr>
          <w:rFonts w:ascii="Calibri" w:hAnsi="Calibri" w:cs="Calibri"/>
          <w:lang w:val="en-CA"/>
        </w:rPr>
        <w:t xml:space="preserve">The MTR team will assess the following four categories of project progress. </w:t>
      </w:r>
      <w:r w:rsidRPr="00BA1BAE">
        <w:rPr>
          <w:rFonts w:ascii="Calibri" w:hAnsi="Calibri" w:cs="Calibri"/>
          <w:i/>
          <w:lang w:val="en-CA"/>
        </w:rPr>
        <w:t xml:space="preserve">See the </w:t>
      </w:r>
      <w:hyperlink r:id="rId26" w:history="1">
        <w:r w:rsidRPr="00BA1BAE">
          <w:rPr>
            <w:rStyle w:val="Hyperlink"/>
            <w:rFonts w:ascii="Calibri" w:hAnsi="Calibri" w:cs="Calibri"/>
            <w:i/>
            <w:lang w:val="en-CA"/>
          </w:rPr>
          <w:t>Guidance for Conducting Midterm Reviews of UNDP-Supported, GEF-Financed Projects</w:t>
        </w:r>
      </w:hyperlink>
      <w:r w:rsidRPr="00BA1BAE">
        <w:rPr>
          <w:rFonts w:ascii="Calibri" w:hAnsi="Calibri" w:cs="Calibri"/>
          <w:lang w:val="en-CA"/>
        </w:rPr>
        <w:t xml:space="preserve"> for extended descriptions.</w:t>
      </w:r>
    </w:p>
    <w:p w14:paraId="6F705DB2" w14:textId="77777777" w:rsidR="00DC33C7" w:rsidRPr="00BA1BAE" w:rsidRDefault="00DC33C7" w:rsidP="00A421EA">
      <w:pPr>
        <w:pStyle w:val="ListParagraph"/>
        <w:numPr>
          <w:ilvl w:val="0"/>
          <w:numId w:val="25"/>
        </w:numPr>
        <w:spacing w:before="0" w:after="160" w:line="259" w:lineRule="auto"/>
        <w:jc w:val="left"/>
        <w:rPr>
          <w:rFonts w:ascii="Calibri" w:hAnsi="Calibri" w:cs="Calibri"/>
          <w:b/>
          <w:lang w:val="en-CA"/>
        </w:rPr>
      </w:pPr>
      <w:r w:rsidRPr="00BA1BAE">
        <w:rPr>
          <w:rFonts w:ascii="Calibri" w:hAnsi="Calibri" w:cs="Calibri"/>
          <w:b/>
          <w:bCs/>
          <w:lang w:val="en-CA"/>
        </w:rPr>
        <w:t>Project Strategy</w:t>
      </w:r>
    </w:p>
    <w:p w14:paraId="44C76276" w14:textId="77777777" w:rsidR="00DC33C7" w:rsidRPr="00BA1BAE" w:rsidRDefault="00DC33C7" w:rsidP="00DC33C7">
      <w:pPr>
        <w:pStyle w:val="ListParagraph"/>
        <w:ind w:left="360"/>
        <w:rPr>
          <w:rFonts w:ascii="Calibri" w:hAnsi="Calibri" w:cs="Calibri"/>
          <w:b/>
          <w:lang w:val="en-CA"/>
        </w:rPr>
      </w:pPr>
    </w:p>
    <w:p w14:paraId="301918D1" w14:textId="77777777" w:rsidR="00DC33C7" w:rsidRPr="00BA1BAE" w:rsidRDefault="00DC33C7" w:rsidP="00DC33C7">
      <w:pPr>
        <w:pStyle w:val="ListParagraph"/>
        <w:ind w:left="360"/>
        <w:rPr>
          <w:rFonts w:ascii="Calibri" w:hAnsi="Calibri" w:cs="Calibri"/>
          <w:u w:val="single"/>
          <w:lang w:val="en-CA"/>
        </w:rPr>
      </w:pPr>
      <w:r w:rsidRPr="00BA1BAE">
        <w:rPr>
          <w:rFonts w:ascii="Calibri" w:hAnsi="Calibri" w:cs="Calibri"/>
          <w:u w:val="single"/>
          <w:lang w:val="en-CA"/>
        </w:rPr>
        <w:t>Project Design:</w:t>
      </w:r>
    </w:p>
    <w:p w14:paraId="4DD9DC7F" w14:textId="77777777" w:rsidR="00DC33C7" w:rsidRPr="00BA1BAE" w:rsidRDefault="00DC33C7" w:rsidP="00A421EA">
      <w:pPr>
        <w:pStyle w:val="ListParagraph"/>
        <w:numPr>
          <w:ilvl w:val="0"/>
          <w:numId w:val="26"/>
        </w:numPr>
        <w:spacing w:before="0" w:after="160" w:line="259" w:lineRule="auto"/>
        <w:rPr>
          <w:rFonts w:ascii="Calibri" w:hAnsi="Calibri" w:cs="Calibri"/>
          <w:lang w:val="en-CA"/>
        </w:rPr>
      </w:pPr>
      <w:r w:rsidRPr="00BA1BAE">
        <w:rPr>
          <w:rFonts w:ascii="Calibri" w:hAnsi="Calibri" w:cs="Calibri"/>
          <w:lang w:val="en-CA"/>
        </w:rPr>
        <w:t xml:space="preserve">Review the problem addressed by the project and the underlying assumptions. Review the effect of any incorrect assumptions or changes to the context to </w:t>
      </w:r>
      <w:proofErr w:type="spellStart"/>
      <w:r w:rsidRPr="00BA1BAE">
        <w:rPr>
          <w:rFonts w:ascii="Calibri" w:hAnsi="Calibri" w:cs="Calibri"/>
          <w:lang w:val="en-CA"/>
        </w:rPr>
        <w:t>achiev</w:t>
      </w:r>
      <w:proofErr w:type="spellEnd"/>
      <w:r w:rsidRPr="00BA1BAE">
        <w:rPr>
          <w:rFonts w:ascii="Calibri" w:hAnsi="Calibri" w:cs="Calibri"/>
          <w:lang w:val="en-CA"/>
        </w:rPr>
        <w:t xml:space="preserve"> the project results as outlined in the Project Document.  </w:t>
      </w:r>
    </w:p>
    <w:p w14:paraId="39ECD46C" w14:textId="77777777" w:rsidR="00DC33C7" w:rsidRPr="00BA1BAE" w:rsidRDefault="00DC33C7" w:rsidP="00A421EA">
      <w:pPr>
        <w:pStyle w:val="ListParagraph"/>
        <w:numPr>
          <w:ilvl w:val="0"/>
          <w:numId w:val="26"/>
        </w:numPr>
        <w:spacing w:before="0" w:after="160" w:line="259" w:lineRule="auto"/>
        <w:rPr>
          <w:rFonts w:ascii="Calibri" w:hAnsi="Calibri" w:cs="Calibri"/>
          <w:lang w:val="en-CA"/>
        </w:rPr>
      </w:pPr>
      <w:r w:rsidRPr="00BA1BAE">
        <w:rPr>
          <w:rFonts w:ascii="Calibri" w:hAnsi="Calibri" w:cs="Calibri"/>
          <w:lang w:val="en-CA"/>
        </w:rPr>
        <w:t xml:space="preserve">Review the relevance of the project strategy and assess whether it provides the most effective route towards expected/intended results. Were lessons from other relevant projects properly incorporated into the project design? </w:t>
      </w:r>
    </w:p>
    <w:p w14:paraId="4D9DF65F" w14:textId="77777777" w:rsidR="00DC33C7" w:rsidRPr="00BA1BAE" w:rsidRDefault="00DC33C7" w:rsidP="00A421EA">
      <w:pPr>
        <w:pStyle w:val="ListParagraph"/>
        <w:numPr>
          <w:ilvl w:val="0"/>
          <w:numId w:val="26"/>
        </w:numPr>
        <w:spacing w:before="0" w:after="160" w:line="259" w:lineRule="auto"/>
        <w:rPr>
          <w:rFonts w:ascii="Calibri" w:hAnsi="Calibri" w:cs="Calibri"/>
          <w:lang w:val="en-CA"/>
        </w:rPr>
      </w:pPr>
      <w:r w:rsidRPr="00BA1BAE">
        <w:rPr>
          <w:rFonts w:ascii="Calibri" w:hAnsi="Calibri" w:cs="Calibri"/>
          <w:lang w:val="en-CA"/>
        </w:rPr>
        <w:lastRenderedPageBreak/>
        <w:t xml:space="preserve">Review how the project addresses country priorities. Review country ownership. Was the project concept in line with the national sector development priorities and plans of the country (or of participating countries in the case of multi-country projects)? </w:t>
      </w:r>
    </w:p>
    <w:p w14:paraId="40016AC3" w14:textId="77777777" w:rsidR="00DC33C7" w:rsidRPr="00BA1BAE" w:rsidRDefault="00DC33C7" w:rsidP="00A421EA">
      <w:pPr>
        <w:pStyle w:val="ListParagraph"/>
        <w:numPr>
          <w:ilvl w:val="0"/>
          <w:numId w:val="26"/>
        </w:numPr>
        <w:spacing w:before="0" w:after="160" w:line="259" w:lineRule="auto"/>
        <w:rPr>
          <w:rFonts w:ascii="Calibri" w:hAnsi="Calibri" w:cs="Calibri"/>
          <w:lang w:val="en-CA"/>
        </w:rPr>
      </w:pPr>
      <w:r w:rsidRPr="00BA1BAE">
        <w:rPr>
          <w:rFonts w:ascii="Calibri" w:hAnsi="Calibri" w:cs="Calibri"/>
          <w:lang w:val="en-CA"/>
        </w:rPr>
        <w:t xml:space="preserve">Review decision-making processes: were perspectives of those who would be affected by project decisions, those who could affect the outcomes, and those who could contribute information or other resources to the process, taken into account during project design processes? </w:t>
      </w:r>
    </w:p>
    <w:p w14:paraId="116982ED" w14:textId="77777777" w:rsidR="00DC33C7" w:rsidRPr="00BA1BAE" w:rsidRDefault="00DC33C7" w:rsidP="00A421EA">
      <w:pPr>
        <w:pStyle w:val="ListParagraph"/>
        <w:numPr>
          <w:ilvl w:val="0"/>
          <w:numId w:val="26"/>
        </w:numPr>
        <w:spacing w:before="0" w:after="160" w:line="259" w:lineRule="auto"/>
        <w:rPr>
          <w:rFonts w:ascii="Calibri" w:hAnsi="Calibri" w:cs="Calibri"/>
          <w:lang w:val="en-CA"/>
        </w:rPr>
      </w:pPr>
      <w:r w:rsidRPr="00BA1BAE">
        <w:rPr>
          <w:rFonts w:ascii="Calibri" w:hAnsi="Calibri" w:cs="Calibri"/>
          <w:lang w:val="en-CA"/>
        </w:rPr>
        <w:t>Review the extent to which relevant gender issues were raised in the project design</w:t>
      </w:r>
      <w:r w:rsidRPr="00BA1BAE">
        <w:rPr>
          <w:rFonts w:ascii="Calibri" w:hAnsi="Calibri" w:cs="Calibri"/>
          <w:i/>
          <w:iCs/>
          <w:lang w:val="en-CA"/>
        </w:rPr>
        <w:t>. See Annex 9 of Guidance for Conducting Midterm Reviews of UNDP-Supported, GEF-Financed Projects</w:t>
      </w:r>
      <w:r w:rsidRPr="00BA1BAE">
        <w:rPr>
          <w:rFonts w:ascii="Calibri" w:hAnsi="Calibri" w:cs="Calibri"/>
          <w:lang w:val="en-CA"/>
        </w:rPr>
        <w:t xml:space="preserve"> for further guidelines. </w:t>
      </w:r>
    </w:p>
    <w:p w14:paraId="17D06789" w14:textId="77777777" w:rsidR="00DC33C7" w:rsidRPr="00BA1BAE" w:rsidRDefault="00DC33C7" w:rsidP="00A421EA">
      <w:pPr>
        <w:pStyle w:val="ListParagraph"/>
        <w:numPr>
          <w:ilvl w:val="1"/>
          <w:numId w:val="26"/>
        </w:numPr>
        <w:spacing w:before="0" w:after="160" w:line="259" w:lineRule="auto"/>
        <w:rPr>
          <w:rFonts w:ascii="Calibri" w:hAnsi="Calibri" w:cs="Calibri"/>
          <w:lang w:val="en-CA"/>
        </w:rPr>
      </w:pPr>
      <w:r w:rsidRPr="00BA1BAE">
        <w:rPr>
          <w:rFonts w:ascii="Calibri" w:hAnsi="Calibri" w:cs="Calibri"/>
          <w:lang w:val="en-CA"/>
        </w:rPr>
        <w:t xml:space="preserve">Were relevant gender issues (e.g. the impact of the project on gender equality in the programme country, involvement of women’s groups, engaging women in project activities) raised in the Project Document? </w:t>
      </w:r>
    </w:p>
    <w:p w14:paraId="3120B768" w14:textId="77777777" w:rsidR="00DC33C7" w:rsidRPr="00BA1BAE" w:rsidRDefault="00DC33C7" w:rsidP="00A421EA">
      <w:pPr>
        <w:pStyle w:val="ListParagraph"/>
        <w:numPr>
          <w:ilvl w:val="0"/>
          <w:numId w:val="26"/>
        </w:numPr>
        <w:spacing w:before="0" w:after="160" w:line="259" w:lineRule="auto"/>
        <w:jc w:val="left"/>
        <w:rPr>
          <w:rFonts w:ascii="Calibri" w:hAnsi="Calibri" w:cs="Calibri"/>
          <w:lang w:val="en-CA"/>
        </w:rPr>
      </w:pPr>
      <w:r w:rsidRPr="00BA1BAE">
        <w:rPr>
          <w:rFonts w:ascii="Calibri" w:hAnsi="Calibri" w:cs="Calibri"/>
          <w:lang w:val="en-CA"/>
        </w:rPr>
        <w:t xml:space="preserve">If there are major areas of concern, recommend areas for </w:t>
      </w:r>
    </w:p>
    <w:p w14:paraId="4F28D2F1" w14:textId="77777777" w:rsidR="00DC33C7" w:rsidRPr="00BA1BAE" w:rsidRDefault="00DC33C7" w:rsidP="00DC33C7">
      <w:pPr>
        <w:rPr>
          <w:rFonts w:ascii="Calibri" w:hAnsi="Calibri" w:cs="Calibri"/>
          <w:u w:val="single"/>
          <w:lang w:val="en-CA"/>
        </w:rPr>
      </w:pPr>
      <w:r w:rsidRPr="00BA1BAE">
        <w:rPr>
          <w:rFonts w:ascii="Calibri" w:hAnsi="Calibri" w:cs="Calibri"/>
          <w:u w:val="single"/>
          <w:lang w:val="en-CA"/>
        </w:rPr>
        <w:t>Results Framework/</w:t>
      </w:r>
      <w:proofErr w:type="spellStart"/>
      <w:r w:rsidRPr="00BA1BAE">
        <w:rPr>
          <w:rFonts w:ascii="Calibri" w:hAnsi="Calibri" w:cs="Calibri"/>
          <w:u w:val="single"/>
          <w:lang w:val="en-CA"/>
        </w:rPr>
        <w:t>Logframe</w:t>
      </w:r>
      <w:proofErr w:type="spellEnd"/>
      <w:r w:rsidRPr="00BA1BAE">
        <w:rPr>
          <w:rFonts w:ascii="Calibri" w:hAnsi="Calibri" w:cs="Calibri"/>
          <w:u w:val="single"/>
          <w:lang w:val="en-CA"/>
        </w:rPr>
        <w:t>:</w:t>
      </w:r>
    </w:p>
    <w:p w14:paraId="6C31504C" w14:textId="77777777" w:rsidR="00DC33C7" w:rsidRPr="00BA1BAE" w:rsidRDefault="00DC33C7" w:rsidP="00A421EA">
      <w:pPr>
        <w:pStyle w:val="ListParagraph"/>
        <w:numPr>
          <w:ilvl w:val="0"/>
          <w:numId w:val="27"/>
        </w:numPr>
        <w:spacing w:before="0" w:after="160" w:line="259" w:lineRule="auto"/>
        <w:rPr>
          <w:rFonts w:ascii="Calibri" w:hAnsi="Calibri" w:cs="Calibri"/>
          <w:lang w:val="en-CA"/>
        </w:rPr>
      </w:pPr>
      <w:r w:rsidRPr="00BA1BAE">
        <w:rPr>
          <w:rFonts w:ascii="Calibri" w:hAnsi="Calibri" w:cs="Calibri"/>
          <w:lang w:val="en-CA"/>
        </w:rPr>
        <w:t xml:space="preserve">Undertake a critical analysis of the project’s </w:t>
      </w:r>
      <w:proofErr w:type="spellStart"/>
      <w:r w:rsidRPr="00BA1BAE">
        <w:rPr>
          <w:rFonts w:ascii="Calibri" w:hAnsi="Calibri" w:cs="Calibri"/>
          <w:lang w:val="en-CA"/>
        </w:rPr>
        <w:t>logframe</w:t>
      </w:r>
      <w:proofErr w:type="spellEnd"/>
      <w:r w:rsidRPr="00BA1BAE">
        <w:rPr>
          <w:rFonts w:ascii="Calibri" w:hAnsi="Calibri" w:cs="Calibri"/>
          <w:lang w:val="en-CA"/>
        </w:rPr>
        <w:t xml:space="preserve"> indicators and targets, assess how “SMART” the midterm and end-of-project targets are (Specific, Measurable, Attainable, Relevant, Time-bound), and suggest specific amendments/revisions to the targets and indicators as necessary. </w:t>
      </w:r>
    </w:p>
    <w:p w14:paraId="3AE27144" w14:textId="77777777" w:rsidR="00DC33C7" w:rsidRPr="00BA1BAE" w:rsidRDefault="00DC33C7" w:rsidP="00A421EA">
      <w:pPr>
        <w:pStyle w:val="ListParagraph"/>
        <w:numPr>
          <w:ilvl w:val="0"/>
          <w:numId w:val="27"/>
        </w:numPr>
        <w:spacing w:before="0" w:after="160" w:line="259" w:lineRule="auto"/>
        <w:rPr>
          <w:rFonts w:ascii="Calibri" w:hAnsi="Calibri" w:cs="Calibri"/>
          <w:lang w:val="en-CA"/>
        </w:rPr>
      </w:pPr>
      <w:r w:rsidRPr="00BA1BAE">
        <w:rPr>
          <w:rFonts w:ascii="Calibri" w:hAnsi="Calibri" w:cs="Calibri"/>
          <w:lang w:val="en-CA"/>
        </w:rPr>
        <w:t xml:space="preserve">Are the project’s objectives and outcomes or components clear, practical, and feasible within its time frame? </w:t>
      </w:r>
    </w:p>
    <w:p w14:paraId="1C2008B5" w14:textId="77777777" w:rsidR="00DC33C7" w:rsidRPr="00BA1BAE" w:rsidRDefault="00DC33C7" w:rsidP="00A421EA">
      <w:pPr>
        <w:pStyle w:val="ListParagraph"/>
        <w:numPr>
          <w:ilvl w:val="0"/>
          <w:numId w:val="27"/>
        </w:numPr>
        <w:spacing w:before="0" w:after="160" w:line="259" w:lineRule="auto"/>
        <w:rPr>
          <w:rFonts w:ascii="Calibri" w:hAnsi="Calibri" w:cs="Calibri"/>
          <w:lang w:val="en-CA"/>
        </w:rPr>
      </w:pPr>
      <w:r w:rsidRPr="00BA1BAE">
        <w:rPr>
          <w:rFonts w:ascii="Calibri" w:hAnsi="Calibri" w:cs="Calibri"/>
          <w:lang w:val="en-CA"/>
        </w:rPr>
        <w:t xml:space="preserve">Examine if progress so far has led to, or could in the future catalyse beneficial development effects (i.e. income generation, gender equality and women’s empowerment, improved governance etc...) that should be included in the project results framework and monitored on an annual basis. </w:t>
      </w:r>
    </w:p>
    <w:p w14:paraId="19A7C1A9" w14:textId="1C77A8F4" w:rsidR="00DC33C7" w:rsidRPr="00BA1BAE" w:rsidRDefault="00DC33C7" w:rsidP="00A421EA">
      <w:pPr>
        <w:pStyle w:val="ListParagraph"/>
        <w:numPr>
          <w:ilvl w:val="0"/>
          <w:numId w:val="27"/>
        </w:numPr>
        <w:spacing w:before="0" w:after="160" w:line="259" w:lineRule="auto"/>
        <w:rPr>
          <w:rFonts w:ascii="Calibri" w:hAnsi="Calibri" w:cs="Calibri"/>
          <w:lang w:val="en-CA"/>
        </w:rPr>
      </w:pPr>
      <w:r w:rsidRPr="00BA1BAE">
        <w:rPr>
          <w:rFonts w:ascii="Calibri" w:hAnsi="Calibri" w:cs="Calibri"/>
          <w:lang w:val="en-CA"/>
        </w:rPr>
        <w:t xml:space="preserve">Ensure broader development and gender aspects of the project are being monitored effectively. Develop and recommend SMART ‘development’ indicators, including sex-disaggregated indicators and indicators that capture development benefits. </w:t>
      </w:r>
    </w:p>
    <w:p w14:paraId="53BD412B" w14:textId="77777777" w:rsidR="00DC33C7" w:rsidRPr="00BA1BAE" w:rsidRDefault="00DC33C7" w:rsidP="00A421EA">
      <w:pPr>
        <w:pStyle w:val="ListParagraph"/>
        <w:numPr>
          <w:ilvl w:val="0"/>
          <w:numId w:val="25"/>
        </w:numPr>
        <w:spacing w:after="120" w:line="259" w:lineRule="auto"/>
        <w:contextualSpacing w:val="0"/>
        <w:jc w:val="left"/>
        <w:rPr>
          <w:rFonts w:ascii="Calibri" w:hAnsi="Calibri" w:cs="Calibri"/>
          <w:b/>
          <w:bCs/>
          <w:lang w:val="en-CA"/>
        </w:rPr>
      </w:pPr>
      <w:r w:rsidRPr="00BA1BAE">
        <w:rPr>
          <w:rFonts w:ascii="Calibri" w:hAnsi="Calibri" w:cs="Calibri"/>
          <w:b/>
          <w:bCs/>
          <w:lang w:val="en-CA"/>
        </w:rPr>
        <w:t>Progress Towards Results</w:t>
      </w:r>
    </w:p>
    <w:p w14:paraId="1E79E11F" w14:textId="77777777" w:rsidR="00DC33C7" w:rsidRPr="00BA1BAE" w:rsidRDefault="00DC33C7" w:rsidP="00DC33C7">
      <w:pPr>
        <w:rPr>
          <w:rFonts w:ascii="Calibri" w:hAnsi="Calibri" w:cs="Calibri"/>
          <w:b/>
          <w:bCs/>
          <w:lang w:val="en-CA"/>
        </w:rPr>
      </w:pPr>
      <w:r w:rsidRPr="00BA1BAE">
        <w:rPr>
          <w:rFonts w:ascii="Calibri" w:hAnsi="Calibri" w:cs="Calibri"/>
          <w:u w:val="single"/>
          <w:lang w:val="en-CA"/>
        </w:rPr>
        <w:t>Progress Towards Outcomes Analysis</w:t>
      </w:r>
      <w:r w:rsidRPr="00BA1BAE">
        <w:rPr>
          <w:rFonts w:ascii="Calibri" w:hAnsi="Calibri" w:cs="Calibri"/>
          <w:lang w:val="en-CA"/>
        </w:rPr>
        <w:t>:</w:t>
      </w:r>
    </w:p>
    <w:p w14:paraId="44BE1537" w14:textId="77777777" w:rsidR="00DC33C7" w:rsidRPr="00BA1BAE" w:rsidRDefault="00DC33C7" w:rsidP="00A421EA">
      <w:pPr>
        <w:pStyle w:val="ListParagraph"/>
        <w:numPr>
          <w:ilvl w:val="0"/>
          <w:numId w:val="28"/>
        </w:numPr>
        <w:spacing w:before="0" w:after="160" w:line="259" w:lineRule="auto"/>
        <w:rPr>
          <w:rFonts w:ascii="Calibri" w:hAnsi="Calibri" w:cs="Calibri"/>
          <w:lang w:val="en-CA"/>
        </w:rPr>
      </w:pPr>
      <w:r w:rsidRPr="00BA1BAE">
        <w:rPr>
          <w:rFonts w:ascii="Calibri" w:hAnsi="Calibri" w:cs="Calibri"/>
          <w:lang w:val="en-CA"/>
        </w:rPr>
        <w:t xml:space="preserve">Review the </w:t>
      </w:r>
      <w:proofErr w:type="spellStart"/>
      <w:r w:rsidRPr="00BA1BAE">
        <w:rPr>
          <w:rFonts w:ascii="Calibri" w:hAnsi="Calibri" w:cs="Calibri"/>
          <w:lang w:val="en-CA"/>
        </w:rPr>
        <w:t>logframe</w:t>
      </w:r>
      <w:proofErr w:type="spellEnd"/>
      <w:r w:rsidRPr="00BA1BAE">
        <w:rPr>
          <w:rFonts w:ascii="Calibri" w:hAnsi="Calibri" w:cs="Calibri"/>
          <w:lang w:val="en-CA"/>
        </w:rPr>
        <w:t xml:space="preserve"> indicators against progress made towards the end-of-project targets; populate the Progress Towards Results Matrix, as described in the </w:t>
      </w:r>
      <w:r w:rsidRPr="00BA1BAE">
        <w:rPr>
          <w:rFonts w:ascii="Calibri" w:hAnsi="Calibri" w:cs="Calibri"/>
          <w:i/>
          <w:iCs/>
          <w:lang w:val="en-CA"/>
        </w:rPr>
        <w:t>Guidance for Conducting Midterm Reviews of UNDP-Supported, GEF-Financed Projects</w:t>
      </w:r>
      <w:r w:rsidRPr="00BA1BAE">
        <w:rPr>
          <w:rFonts w:ascii="Calibri" w:hAnsi="Calibri" w:cs="Calibri"/>
          <w:lang w:val="en-CA"/>
        </w:rPr>
        <w:t>; colour code progress in a “traffic light system” based on the level of progress achieved; assign a rating on progress for the project objective and each outcome; make recommendations from the areas marked as “not on target to be achieved” (red).</w:t>
      </w:r>
    </w:p>
    <w:p w14:paraId="4B40A63D" w14:textId="77777777" w:rsidR="00DC33C7" w:rsidRPr="00BA1BAE" w:rsidRDefault="00DC33C7" w:rsidP="00A421EA">
      <w:pPr>
        <w:pStyle w:val="Caption"/>
        <w:numPr>
          <w:ilvl w:val="0"/>
          <w:numId w:val="28"/>
        </w:numPr>
        <w:spacing w:before="0" w:line="240" w:lineRule="auto"/>
        <w:jc w:val="left"/>
        <w:rPr>
          <w:rFonts w:ascii="Calibri" w:hAnsi="Calibri" w:cs="Calibri"/>
          <w:sz w:val="20"/>
          <w:szCs w:val="20"/>
          <w:lang w:val="en-CA"/>
        </w:rPr>
      </w:pPr>
      <w:r w:rsidRPr="00BA1BAE">
        <w:rPr>
          <w:rFonts w:ascii="Calibri" w:hAnsi="Calibri" w:cs="Calibri"/>
          <w:sz w:val="20"/>
          <w:szCs w:val="20"/>
          <w:lang w:val="en-CA"/>
        </w:rPr>
        <w:t>Table. Progress Towards Results Matrix (Achievement of outcomes against End-of-project Targets)</w:t>
      </w:r>
    </w:p>
    <w:tbl>
      <w:tblPr>
        <w:tblW w:w="1008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0"/>
        <w:gridCol w:w="1260"/>
        <w:gridCol w:w="990"/>
        <w:gridCol w:w="1080"/>
        <w:gridCol w:w="990"/>
        <w:gridCol w:w="900"/>
        <w:gridCol w:w="1260"/>
        <w:gridCol w:w="1260"/>
        <w:gridCol w:w="1170"/>
      </w:tblGrid>
      <w:tr w:rsidR="00DC33C7" w:rsidRPr="00BA1BAE" w14:paraId="0A903573" w14:textId="77777777" w:rsidTr="00405100">
        <w:trPr>
          <w:cantSplit/>
          <w:trHeight w:val="629"/>
        </w:trPr>
        <w:tc>
          <w:tcPr>
            <w:tcW w:w="1170" w:type="dxa"/>
            <w:shd w:val="clear" w:color="auto" w:fill="D9D9D9" w:themeFill="background1" w:themeFillShade="D9"/>
          </w:tcPr>
          <w:p w14:paraId="0A36420A" w14:textId="77777777" w:rsidR="00DC33C7" w:rsidRPr="00BA1BAE" w:rsidRDefault="00DC33C7" w:rsidP="00405100">
            <w:pPr>
              <w:rPr>
                <w:rFonts w:ascii="Calibri" w:hAnsi="Calibri" w:cs="Calibri"/>
                <w:b/>
                <w:sz w:val="18"/>
                <w:szCs w:val="18"/>
                <w:lang w:val="en-CA"/>
              </w:rPr>
            </w:pPr>
            <w:r w:rsidRPr="00BA1BAE">
              <w:rPr>
                <w:rFonts w:ascii="Calibri" w:hAnsi="Calibri" w:cs="Calibri"/>
                <w:b/>
                <w:sz w:val="18"/>
                <w:szCs w:val="18"/>
                <w:lang w:val="en-CA"/>
              </w:rPr>
              <w:t>Project Strategy</w:t>
            </w:r>
          </w:p>
        </w:tc>
        <w:tc>
          <w:tcPr>
            <w:tcW w:w="1260" w:type="dxa"/>
            <w:shd w:val="clear" w:color="auto" w:fill="D9D9D9" w:themeFill="background1" w:themeFillShade="D9"/>
          </w:tcPr>
          <w:p w14:paraId="5E901EDF" w14:textId="77777777" w:rsidR="00DC33C7" w:rsidRPr="00BA1BAE" w:rsidRDefault="00DC33C7" w:rsidP="00405100">
            <w:pPr>
              <w:rPr>
                <w:rFonts w:ascii="Calibri" w:hAnsi="Calibri" w:cs="Calibri"/>
                <w:b/>
                <w:sz w:val="18"/>
                <w:szCs w:val="18"/>
                <w:lang w:val="en-CA"/>
              </w:rPr>
            </w:pPr>
            <w:r w:rsidRPr="00BA1BAE">
              <w:rPr>
                <w:rFonts w:ascii="Calibri" w:hAnsi="Calibri" w:cs="Calibri"/>
                <w:b/>
                <w:bCs/>
                <w:sz w:val="18"/>
                <w:szCs w:val="18"/>
                <w:lang w:val="en-CA"/>
              </w:rPr>
              <w:t>Indicator</w:t>
            </w:r>
            <w:r w:rsidRPr="00BA1BAE">
              <w:rPr>
                <w:rStyle w:val="FootnoteReference"/>
                <w:rFonts w:ascii="Calibri" w:hAnsi="Calibri" w:cs="Calibri"/>
                <w:b/>
                <w:bCs/>
                <w:sz w:val="18"/>
                <w:szCs w:val="18"/>
                <w:lang w:val="en-CA"/>
              </w:rPr>
              <w:footnoteReference w:id="33"/>
            </w:r>
          </w:p>
        </w:tc>
        <w:tc>
          <w:tcPr>
            <w:tcW w:w="990" w:type="dxa"/>
            <w:shd w:val="clear" w:color="auto" w:fill="D9D9D9" w:themeFill="background1" w:themeFillShade="D9"/>
          </w:tcPr>
          <w:p w14:paraId="59FD356A" w14:textId="77777777" w:rsidR="00DC33C7" w:rsidRPr="00BA1BAE" w:rsidRDefault="00DC33C7" w:rsidP="00405100">
            <w:pPr>
              <w:rPr>
                <w:rFonts w:ascii="Calibri" w:hAnsi="Calibri" w:cs="Calibri"/>
                <w:b/>
                <w:sz w:val="18"/>
                <w:szCs w:val="18"/>
                <w:lang w:val="en-CA"/>
              </w:rPr>
            </w:pPr>
            <w:r w:rsidRPr="00BA1BAE">
              <w:rPr>
                <w:rFonts w:ascii="Calibri" w:hAnsi="Calibri" w:cs="Calibri"/>
                <w:b/>
                <w:bCs/>
                <w:sz w:val="18"/>
                <w:szCs w:val="18"/>
                <w:lang w:val="en-CA"/>
              </w:rPr>
              <w:t>Baseline Level</w:t>
            </w:r>
            <w:r w:rsidRPr="00BA1BAE">
              <w:rPr>
                <w:rStyle w:val="FootnoteReference"/>
                <w:rFonts w:ascii="Calibri" w:hAnsi="Calibri" w:cs="Calibri"/>
                <w:b/>
                <w:bCs/>
                <w:sz w:val="18"/>
                <w:szCs w:val="18"/>
                <w:lang w:val="en-CA"/>
              </w:rPr>
              <w:footnoteReference w:id="34"/>
            </w:r>
          </w:p>
        </w:tc>
        <w:tc>
          <w:tcPr>
            <w:tcW w:w="1080" w:type="dxa"/>
            <w:shd w:val="clear" w:color="auto" w:fill="D9D9D9" w:themeFill="background1" w:themeFillShade="D9"/>
          </w:tcPr>
          <w:p w14:paraId="61F70CA1" w14:textId="77777777" w:rsidR="00DC33C7" w:rsidRPr="00BA1BAE" w:rsidRDefault="00DC33C7" w:rsidP="00405100">
            <w:pPr>
              <w:rPr>
                <w:rFonts w:ascii="Calibri" w:hAnsi="Calibri" w:cs="Calibri"/>
                <w:b/>
                <w:sz w:val="18"/>
                <w:szCs w:val="18"/>
                <w:lang w:val="en-CA"/>
              </w:rPr>
            </w:pPr>
            <w:r w:rsidRPr="00BA1BAE">
              <w:rPr>
                <w:rFonts w:ascii="Calibri" w:hAnsi="Calibri" w:cs="Calibri"/>
                <w:b/>
                <w:sz w:val="18"/>
                <w:szCs w:val="18"/>
                <w:lang w:val="en-CA"/>
              </w:rPr>
              <w:t>Level in 1</w:t>
            </w:r>
            <w:r w:rsidRPr="00BA1BAE">
              <w:rPr>
                <w:rFonts w:ascii="Calibri" w:hAnsi="Calibri" w:cs="Calibri"/>
                <w:b/>
                <w:sz w:val="18"/>
                <w:szCs w:val="18"/>
                <w:vertAlign w:val="superscript"/>
                <w:lang w:val="en-CA"/>
              </w:rPr>
              <w:t>st</w:t>
            </w:r>
            <w:r w:rsidRPr="00BA1BAE">
              <w:rPr>
                <w:rFonts w:ascii="Calibri" w:hAnsi="Calibri" w:cs="Calibri"/>
                <w:b/>
                <w:sz w:val="18"/>
                <w:szCs w:val="18"/>
                <w:lang w:val="en-CA"/>
              </w:rPr>
              <w:t xml:space="preserve"> PIR (self- reported)</w:t>
            </w:r>
          </w:p>
        </w:tc>
        <w:tc>
          <w:tcPr>
            <w:tcW w:w="990" w:type="dxa"/>
            <w:shd w:val="clear" w:color="auto" w:fill="D9D9D9" w:themeFill="background1" w:themeFillShade="D9"/>
          </w:tcPr>
          <w:p w14:paraId="5DAC769F" w14:textId="77777777" w:rsidR="00DC33C7" w:rsidRPr="00BA1BAE" w:rsidRDefault="00DC33C7" w:rsidP="00405100">
            <w:pPr>
              <w:rPr>
                <w:rFonts w:ascii="Calibri" w:hAnsi="Calibri" w:cs="Calibri"/>
                <w:b/>
                <w:sz w:val="18"/>
                <w:szCs w:val="18"/>
                <w:lang w:val="en-CA"/>
              </w:rPr>
            </w:pPr>
            <w:r w:rsidRPr="00BA1BAE">
              <w:rPr>
                <w:rFonts w:ascii="Calibri" w:hAnsi="Calibri" w:cs="Calibri"/>
                <w:b/>
                <w:bCs/>
                <w:sz w:val="18"/>
                <w:szCs w:val="18"/>
                <w:lang w:val="en-CA"/>
              </w:rPr>
              <w:t>Midterm Target</w:t>
            </w:r>
            <w:r w:rsidRPr="00BA1BAE">
              <w:rPr>
                <w:rStyle w:val="FootnoteReference"/>
                <w:rFonts w:ascii="Calibri" w:hAnsi="Calibri" w:cs="Calibri"/>
                <w:b/>
                <w:bCs/>
                <w:sz w:val="18"/>
                <w:szCs w:val="18"/>
                <w:lang w:val="en-CA"/>
              </w:rPr>
              <w:footnoteReference w:id="35"/>
            </w:r>
          </w:p>
        </w:tc>
        <w:tc>
          <w:tcPr>
            <w:tcW w:w="900" w:type="dxa"/>
            <w:shd w:val="clear" w:color="auto" w:fill="D9D9D9" w:themeFill="background1" w:themeFillShade="D9"/>
          </w:tcPr>
          <w:p w14:paraId="3C4F8E73" w14:textId="77777777" w:rsidR="00DC33C7" w:rsidRPr="00BA1BAE" w:rsidRDefault="00DC33C7" w:rsidP="00405100">
            <w:pPr>
              <w:rPr>
                <w:rFonts w:ascii="Calibri" w:hAnsi="Calibri" w:cs="Calibri"/>
                <w:b/>
                <w:sz w:val="18"/>
                <w:szCs w:val="18"/>
                <w:lang w:val="en-CA"/>
              </w:rPr>
            </w:pPr>
            <w:r w:rsidRPr="00BA1BAE">
              <w:rPr>
                <w:rFonts w:ascii="Calibri" w:hAnsi="Calibri" w:cs="Calibri"/>
                <w:b/>
                <w:sz w:val="18"/>
                <w:szCs w:val="18"/>
                <w:lang w:val="en-CA"/>
              </w:rPr>
              <w:t>End-of-project Target</w:t>
            </w:r>
          </w:p>
        </w:tc>
        <w:tc>
          <w:tcPr>
            <w:tcW w:w="1260" w:type="dxa"/>
            <w:shd w:val="clear" w:color="auto" w:fill="D9D9D9" w:themeFill="background1" w:themeFillShade="D9"/>
          </w:tcPr>
          <w:p w14:paraId="53189FB4" w14:textId="77777777" w:rsidR="00DC33C7" w:rsidRPr="00BA1BAE" w:rsidRDefault="00DC33C7" w:rsidP="00405100">
            <w:pPr>
              <w:rPr>
                <w:rFonts w:ascii="Calibri" w:hAnsi="Calibri" w:cs="Calibri"/>
                <w:b/>
                <w:sz w:val="18"/>
                <w:szCs w:val="18"/>
                <w:lang w:val="en-CA"/>
              </w:rPr>
            </w:pPr>
            <w:r w:rsidRPr="00BA1BAE">
              <w:rPr>
                <w:rFonts w:ascii="Calibri" w:hAnsi="Calibri" w:cs="Calibri"/>
                <w:b/>
                <w:bCs/>
                <w:sz w:val="18"/>
                <w:szCs w:val="18"/>
                <w:lang w:val="en-CA"/>
              </w:rPr>
              <w:t>Midterm Level &amp; Assessment</w:t>
            </w:r>
            <w:r w:rsidRPr="00BA1BAE">
              <w:rPr>
                <w:rStyle w:val="FootnoteReference"/>
                <w:rFonts w:ascii="Calibri" w:hAnsi="Calibri" w:cs="Calibri"/>
                <w:b/>
                <w:bCs/>
                <w:sz w:val="18"/>
                <w:szCs w:val="18"/>
                <w:lang w:val="en-CA"/>
              </w:rPr>
              <w:footnoteReference w:id="36"/>
            </w:r>
          </w:p>
        </w:tc>
        <w:tc>
          <w:tcPr>
            <w:tcW w:w="1260" w:type="dxa"/>
            <w:shd w:val="clear" w:color="auto" w:fill="D9D9D9" w:themeFill="background1" w:themeFillShade="D9"/>
          </w:tcPr>
          <w:p w14:paraId="72B392A1" w14:textId="77777777" w:rsidR="00DC33C7" w:rsidRPr="00BA1BAE" w:rsidRDefault="00DC33C7" w:rsidP="00405100">
            <w:pPr>
              <w:rPr>
                <w:rFonts w:ascii="Calibri" w:hAnsi="Calibri" w:cs="Calibri"/>
                <w:b/>
                <w:sz w:val="18"/>
                <w:szCs w:val="18"/>
                <w:lang w:val="en-CA"/>
              </w:rPr>
            </w:pPr>
            <w:r w:rsidRPr="00BA1BAE">
              <w:rPr>
                <w:rFonts w:ascii="Calibri" w:hAnsi="Calibri" w:cs="Calibri"/>
                <w:b/>
                <w:bCs/>
                <w:sz w:val="18"/>
                <w:szCs w:val="18"/>
                <w:lang w:val="en-CA"/>
              </w:rPr>
              <w:t>Achievement Rating</w:t>
            </w:r>
            <w:r w:rsidRPr="00BA1BAE">
              <w:rPr>
                <w:rStyle w:val="FootnoteReference"/>
                <w:rFonts w:ascii="Calibri" w:hAnsi="Calibri" w:cs="Calibri"/>
                <w:b/>
                <w:bCs/>
                <w:sz w:val="18"/>
                <w:szCs w:val="18"/>
                <w:lang w:val="en-CA"/>
              </w:rPr>
              <w:footnoteReference w:id="37"/>
            </w:r>
          </w:p>
        </w:tc>
        <w:tc>
          <w:tcPr>
            <w:tcW w:w="1170" w:type="dxa"/>
            <w:shd w:val="clear" w:color="auto" w:fill="D9D9D9" w:themeFill="background1" w:themeFillShade="D9"/>
          </w:tcPr>
          <w:p w14:paraId="6E0D2D50" w14:textId="77777777" w:rsidR="00DC33C7" w:rsidRPr="00BA1BAE" w:rsidRDefault="00DC33C7" w:rsidP="00405100">
            <w:pPr>
              <w:rPr>
                <w:rFonts w:ascii="Calibri" w:hAnsi="Calibri" w:cs="Calibri"/>
                <w:b/>
                <w:sz w:val="18"/>
                <w:szCs w:val="18"/>
                <w:lang w:val="en-CA"/>
              </w:rPr>
            </w:pPr>
            <w:r w:rsidRPr="00BA1BAE">
              <w:rPr>
                <w:rFonts w:ascii="Calibri" w:hAnsi="Calibri" w:cs="Calibri"/>
                <w:b/>
                <w:sz w:val="18"/>
                <w:szCs w:val="18"/>
                <w:lang w:val="en-CA"/>
              </w:rPr>
              <w:t xml:space="preserve">Justification for Rating </w:t>
            </w:r>
          </w:p>
        </w:tc>
      </w:tr>
      <w:tr w:rsidR="00DC33C7" w:rsidRPr="00BA1BAE" w14:paraId="0EBECF3A" w14:textId="77777777" w:rsidTr="00405100">
        <w:trPr>
          <w:cantSplit/>
          <w:trHeight w:val="470"/>
        </w:trPr>
        <w:tc>
          <w:tcPr>
            <w:tcW w:w="1170" w:type="dxa"/>
          </w:tcPr>
          <w:p w14:paraId="595F3918" w14:textId="77777777" w:rsidR="00DC33C7" w:rsidRPr="00BA1BAE" w:rsidRDefault="00DC33C7" w:rsidP="00405100">
            <w:pPr>
              <w:autoSpaceDE w:val="0"/>
              <w:autoSpaceDN w:val="0"/>
              <w:adjustRightInd w:val="0"/>
              <w:rPr>
                <w:rFonts w:ascii="Calibri" w:hAnsi="Calibri" w:cs="Calibri"/>
                <w:sz w:val="18"/>
                <w:szCs w:val="18"/>
                <w:lang w:val="en-CA"/>
              </w:rPr>
            </w:pPr>
            <w:r w:rsidRPr="00BA1BAE">
              <w:rPr>
                <w:rFonts w:ascii="Calibri" w:hAnsi="Calibri" w:cs="Calibri"/>
                <w:b/>
                <w:sz w:val="18"/>
                <w:szCs w:val="18"/>
                <w:lang w:val="en-CA"/>
              </w:rPr>
              <w:t xml:space="preserve">Objective: </w:t>
            </w:r>
          </w:p>
          <w:p w14:paraId="351E3007" w14:textId="77777777" w:rsidR="00DC33C7" w:rsidRPr="00BA1BAE" w:rsidRDefault="00DC33C7" w:rsidP="00405100">
            <w:pPr>
              <w:autoSpaceDE w:val="0"/>
              <w:autoSpaceDN w:val="0"/>
              <w:adjustRightInd w:val="0"/>
              <w:rPr>
                <w:rFonts w:ascii="Calibri" w:hAnsi="Calibri" w:cs="Calibri"/>
                <w:sz w:val="18"/>
                <w:szCs w:val="18"/>
                <w:lang w:val="en-CA"/>
              </w:rPr>
            </w:pPr>
          </w:p>
        </w:tc>
        <w:tc>
          <w:tcPr>
            <w:tcW w:w="1260" w:type="dxa"/>
          </w:tcPr>
          <w:p w14:paraId="62253C01" w14:textId="77777777" w:rsidR="00DC33C7" w:rsidRPr="00BA1BAE" w:rsidRDefault="00DC33C7" w:rsidP="00405100">
            <w:pPr>
              <w:rPr>
                <w:rFonts w:ascii="Calibri" w:hAnsi="Calibri" w:cs="Calibri"/>
                <w:sz w:val="20"/>
                <w:szCs w:val="20"/>
                <w:lang w:val="en-CA"/>
              </w:rPr>
            </w:pPr>
            <w:r w:rsidRPr="00BA1BAE">
              <w:rPr>
                <w:rFonts w:ascii="Calibri" w:hAnsi="Calibri" w:cs="Calibri"/>
                <w:sz w:val="20"/>
                <w:szCs w:val="20"/>
                <w:lang w:val="en-CA"/>
              </w:rPr>
              <w:t>Indicator (if applicable):</w:t>
            </w:r>
          </w:p>
        </w:tc>
        <w:tc>
          <w:tcPr>
            <w:tcW w:w="990" w:type="dxa"/>
          </w:tcPr>
          <w:p w14:paraId="497BECCC" w14:textId="77777777" w:rsidR="00DC33C7" w:rsidRPr="00BA1BAE" w:rsidRDefault="00DC33C7" w:rsidP="00405100">
            <w:pPr>
              <w:autoSpaceDE w:val="0"/>
              <w:autoSpaceDN w:val="0"/>
              <w:adjustRightInd w:val="0"/>
              <w:rPr>
                <w:rFonts w:ascii="Calibri" w:hAnsi="Calibri" w:cs="Calibri"/>
                <w:sz w:val="18"/>
                <w:szCs w:val="18"/>
                <w:lang w:val="en-CA"/>
              </w:rPr>
            </w:pPr>
          </w:p>
        </w:tc>
        <w:tc>
          <w:tcPr>
            <w:tcW w:w="1080" w:type="dxa"/>
          </w:tcPr>
          <w:p w14:paraId="3238204F" w14:textId="77777777" w:rsidR="00DC33C7" w:rsidRPr="00BA1BAE" w:rsidRDefault="00DC33C7" w:rsidP="00405100">
            <w:pPr>
              <w:autoSpaceDE w:val="0"/>
              <w:autoSpaceDN w:val="0"/>
              <w:adjustRightInd w:val="0"/>
              <w:rPr>
                <w:rFonts w:ascii="Calibri" w:hAnsi="Calibri" w:cs="Calibri"/>
                <w:sz w:val="18"/>
                <w:szCs w:val="18"/>
                <w:lang w:val="en-CA"/>
              </w:rPr>
            </w:pPr>
          </w:p>
        </w:tc>
        <w:tc>
          <w:tcPr>
            <w:tcW w:w="990" w:type="dxa"/>
          </w:tcPr>
          <w:p w14:paraId="2E3C3424" w14:textId="77777777" w:rsidR="00DC33C7" w:rsidRPr="00BA1BAE" w:rsidRDefault="00DC33C7" w:rsidP="00405100">
            <w:pPr>
              <w:rPr>
                <w:rFonts w:ascii="Calibri" w:hAnsi="Calibri" w:cs="Calibri"/>
                <w:sz w:val="18"/>
                <w:szCs w:val="18"/>
                <w:lang w:val="en-CA"/>
              </w:rPr>
            </w:pPr>
          </w:p>
        </w:tc>
        <w:tc>
          <w:tcPr>
            <w:tcW w:w="900" w:type="dxa"/>
          </w:tcPr>
          <w:p w14:paraId="56A920D1" w14:textId="77777777" w:rsidR="00DC33C7" w:rsidRPr="00BA1BAE" w:rsidRDefault="00DC33C7" w:rsidP="00405100">
            <w:pPr>
              <w:autoSpaceDE w:val="0"/>
              <w:autoSpaceDN w:val="0"/>
              <w:adjustRightInd w:val="0"/>
              <w:rPr>
                <w:rFonts w:ascii="Calibri" w:hAnsi="Calibri" w:cs="Calibri"/>
                <w:sz w:val="18"/>
                <w:szCs w:val="18"/>
                <w:lang w:val="en-CA"/>
              </w:rPr>
            </w:pPr>
          </w:p>
        </w:tc>
        <w:tc>
          <w:tcPr>
            <w:tcW w:w="1260" w:type="dxa"/>
          </w:tcPr>
          <w:p w14:paraId="315CE6AA" w14:textId="77777777" w:rsidR="00DC33C7" w:rsidRPr="00BA1BAE" w:rsidRDefault="00DC33C7" w:rsidP="00405100">
            <w:pPr>
              <w:autoSpaceDE w:val="0"/>
              <w:autoSpaceDN w:val="0"/>
              <w:adjustRightInd w:val="0"/>
              <w:rPr>
                <w:rFonts w:ascii="Calibri" w:hAnsi="Calibri" w:cs="Calibri"/>
                <w:sz w:val="18"/>
                <w:szCs w:val="18"/>
                <w:lang w:val="en-CA"/>
              </w:rPr>
            </w:pPr>
          </w:p>
        </w:tc>
        <w:tc>
          <w:tcPr>
            <w:tcW w:w="1260" w:type="dxa"/>
          </w:tcPr>
          <w:p w14:paraId="5409E172" w14:textId="77777777" w:rsidR="00DC33C7" w:rsidRPr="00BA1BAE" w:rsidRDefault="00DC33C7" w:rsidP="00405100">
            <w:pPr>
              <w:autoSpaceDE w:val="0"/>
              <w:autoSpaceDN w:val="0"/>
              <w:adjustRightInd w:val="0"/>
              <w:rPr>
                <w:rFonts w:ascii="Calibri" w:hAnsi="Calibri" w:cs="Calibri"/>
                <w:sz w:val="18"/>
                <w:szCs w:val="18"/>
                <w:lang w:val="en-CA"/>
              </w:rPr>
            </w:pPr>
          </w:p>
        </w:tc>
        <w:tc>
          <w:tcPr>
            <w:tcW w:w="1170" w:type="dxa"/>
          </w:tcPr>
          <w:p w14:paraId="1A1ABC84" w14:textId="77777777" w:rsidR="00DC33C7" w:rsidRPr="00BA1BAE" w:rsidRDefault="00DC33C7" w:rsidP="00405100">
            <w:pPr>
              <w:autoSpaceDE w:val="0"/>
              <w:autoSpaceDN w:val="0"/>
              <w:adjustRightInd w:val="0"/>
              <w:rPr>
                <w:rFonts w:ascii="Calibri" w:hAnsi="Calibri" w:cs="Calibri"/>
                <w:sz w:val="18"/>
                <w:szCs w:val="18"/>
                <w:lang w:val="en-CA"/>
              </w:rPr>
            </w:pPr>
          </w:p>
        </w:tc>
      </w:tr>
      <w:tr w:rsidR="00DC33C7" w:rsidRPr="00BA1BAE" w14:paraId="68FB8F38" w14:textId="77777777" w:rsidTr="00405100">
        <w:trPr>
          <w:cantSplit/>
          <w:trHeight w:val="219"/>
        </w:trPr>
        <w:tc>
          <w:tcPr>
            <w:tcW w:w="1170" w:type="dxa"/>
            <w:vMerge w:val="restart"/>
          </w:tcPr>
          <w:p w14:paraId="49208B2F" w14:textId="77777777" w:rsidR="00DC33C7" w:rsidRPr="00BA1BAE" w:rsidRDefault="00DC33C7" w:rsidP="00405100">
            <w:pPr>
              <w:autoSpaceDE w:val="0"/>
              <w:autoSpaceDN w:val="0"/>
              <w:adjustRightInd w:val="0"/>
              <w:rPr>
                <w:rFonts w:ascii="Calibri" w:hAnsi="Calibri" w:cs="Calibri"/>
                <w:b/>
                <w:sz w:val="18"/>
                <w:szCs w:val="18"/>
                <w:lang w:val="en-CA"/>
              </w:rPr>
            </w:pPr>
            <w:r w:rsidRPr="00BA1BAE">
              <w:rPr>
                <w:rFonts w:ascii="Calibri" w:hAnsi="Calibri" w:cs="Calibri"/>
                <w:b/>
                <w:sz w:val="18"/>
                <w:szCs w:val="18"/>
                <w:lang w:val="en-CA"/>
              </w:rPr>
              <w:t>Outcome 1:</w:t>
            </w:r>
          </w:p>
        </w:tc>
        <w:tc>
          <w:tcPr>
            <w:tcW w:w="1260" w:type="dxa"/>
          </w:tcPr>
          <w:p w14:paraId="00885CE0" w14:textId="77777777" w:rsidR="00DC33C7" w:rsidRPr="00BA1BAE" w:rsidRDefault="00DC33C7" w:rsidP="00405100">
            <w:pPr>
              <w:rPr>
                <w:rFonts w:ascii="Calibri" w:hAnsi="Calibri" w:cs="Calibri"/>
                <w:sz w:val="20"/>
                <w:szCs w:val="20"/>
                <w:lang w:val="en-CA"/>
              </w:rPr>
            </w:pPr>
            <w:r w:rsidRPr="00BA1BAE">
              <w:rPr>
                <w:rFonts w:ascii="Calibri" w:hAnsi="Calibri" w:cs="Calibri"/>
                <w:sz w:val="20"/>
                <w:szCs w:val="20"/>
                <w:lang w:val="en-CA"/>
              </w:rPr>
              <w:t>Indicator 1:</w:t>
            </w:r>
          </w:p>
        </w:tc>
        <w:tc>
          <w:tcPr>
            <w:tcW w:w="990" w:type="dxa"/>
          </w:tcPr>
          <w:p w14:paraId="0A5FA5D7" w14:textId="77777777" w:rsidR="00DC33C7" w:rsidRPr="00BA1BAE" w:rsidRDefault="00DC33C7" w:rsidP="00405100">
            <w:pPr>
              <w:autoSpaceDE w:val="0"/>
              <w:autoSpaceDN w:val="0"/>
              <w:adjustRightInd w:val="0"/>
              <w:rPr>
                <w:rFonts w:ascii="Calibri" w:hAnsi="Calibri" w:cs="Calibri"/>
                <w:sz w:val="18"/>
                <w:szCs w:val="18"/>
                <w:lang w:val="en-CA"/>
              </w:rPr>
            </w:pPr>
          </w:p>
        </w:tc>
        <w:tc>
          <w:tcPr>
            <w:tcW w:w="1080" w:type="dxa"/>
          </w:tcPr>
          <w:p w14:paraId="1269DFE2" w14:textId="77777777" w:rsidR="00DC33C7" w:rsidRPr="00BA1BAE" w:rsidRDefault="00DC33C7" w:rsidP="00405100">
            <w:pPr>
              <w:autoSpaceDE w:val="0"/>
              <w:autoSpaceDN w:val="0"/>
              <w:adjustRightInd w:val="0"/>
              <w:rPr>
                <w:rFonts w:ascii="Calibri" w:hAnsi="Calibri" w:cs="Calibri"/>
                <w:sz w:val="18"/>
                <w:szCs w:val="18"/>
                <w:lang w:val="en-CA"/>
              </w:rPr>
            </w:pPr>
          </w:p>
        </w:tc>
        <w:tc>
          <w:tcPr>
            <w:tcW w:w="990" w:type="dxa"/>
          </w:tcPr>
          <w:p w14:paraId="02BE979E" w14:textId="77777777" w:rsidR="00DC33C7" w:rsidRPr="00BA1BAE" w:rsidRDefault="00DC33C7" w:rsidP="00405100">
            <w:pPr>
              <w:autoSpaceDE w:val="0"/>
              <w:autoSpaceDN w:val="0"/>
              <w:adjustRightInd w:val="0"/>
              <w:rPr>
                <w:rFonts w:ascii="Calibri" w:hAnsi="Calibri" w:cs="Calibri"/>
                <w:sz w:val="18"/>
                <w:szCs w:val="18"/>
                <w:lang w:val="en-CA"/>
              </w:rPr>
            </w:pPr>
          </w:p>
        </w:tc>
        <w:tc>
          <w:tcPr>
            <w:tcW w:w="900" w:type="dxa"/>
          </w:tcPr>
          <w:p w14:paraId="64CB2E33" w14:textId="77777777" w:rsidR="00DC33C7" w:rsidRPr="00BA1BAE" w:rsidRDefault="00DC33C7" w:rsidP="00405100">
            <w:pPr>
              <w:autoSpaceDE w:val="0"/>
              <w:autoSpaceDN w:val="0"/>
              <w:adjustRightInd w:val="0"/>
              <w:rPr>
                <w:rFonts w:ascii="Calibri" w:hAnsi="Calibri" w:cs="Calibri"/>
                <w:sz w:val="18"/>
                <w:szCs w:val="18"/>
                <w:lang w:val="en-CA"/>
              </w:rPr>
            </w:pPr>
          </w:p>
        </w:tc>
        <w:tc>
          <w:tcPr>
            <w:tcW w:w="1260" w:type="dxa"/>
          </w:tcPr>
          <w:p w14:paraId="61B839A6" w14:textId="77777777" w:rsidR="00DC33C7" w:rsidRPr="00BA1BAE" w:rsidRDefault="00DC33C7" w:rsidP="00405100">
            <w:pPr>
              <w:autoSpaceDE w:val="0"/>
              <w:autoSpaceDN w:val="0"/>
              <w:adjustRightInd w:val="0"/>
              <w:rPr>
                <w:rFonts w:ascii="Calibri" w:hAnsi="Calibri" w:cs="Calibri"/>
                <w:sz w:val="18"/>
                <w:szCs w:val="18"/>
                <w:lang w:val="en-CA"/>
              </w:rPr>
            </w:pPr>
          </w:p>
        </w:tc>
        <w:tc>
          <w:tcPr>
            <w:tcW w:w="1260" w:type="dxa"/>
            <w:vMerge w:val="restart"/>
          </w:tcPr>
          <w:p w14:paraId="738889AA" w14:textId="77777777" w:rsidR="00DC33C7" w:rsidRPr="00BA1BAE" w:rsidRDefault="00DC33C7" w:rsidP="00405100">
            <w:pPr>
              <w:autoSpaceDE w:val="0"/>
              <w:autoSpaceDN w:val="0"/>
              <w:adjustRightInd w:val="0"/>
              <w:rPr>
                <w:rFonts w:ascii="Calibri" w:hAnsi="Calibri" w:cs="Calibri"/>
                <w:sz w:val="18"/>
                <w:szCs w:val="18"/>
                <w:lang w:val="en-CA"/>
              </w:rPr>
            </w:pPr>
          </w:p>
        </w:tc>
        <w:tc>
          <w:tcPr>
            <w:tcW w:w="1170" w:type="dxa"/>
            <w:vMerge w:val="restart"/>
          </w:tcPr>
          <w:p w14:paraId="58164255" w14:textId="77777777" w:rsidR="00DC33C7" w:rsidRPr="00BA1BAE" w:rsidRDefault="00DC33C7" w:rsidP="00405100">
            <w:pPr>
              <w:autoSpaceDE w:val="0"/>
              <w:autoSpaceDN w:val="0"/>
              <w:adjustRightInd w:val="0"/>
              <w:rPr>
                <w:rFonts w:ascii="Calibri" w:hAnsi="Calibri" w:cs="Calibri"/>
                <w:sz w:val="18"/>
                <w:szCs w:val="18"/>
                <w:lang w:val="en-CA"/>
              </w:rPr>
            </w:pPr>
          </w:p>
        </w:tc>
      </w:tr>
      <w:tr w:rsidR="00DC33C7" w:rsidRPr="00BA1BAE" w14:paraId="1B6D5A2F" w14:textId="77777777" w:rsidTr="00405100">
        <w:trPr>
          <w:cantSplit/>
          <w:trHeight w:val="150"/>
        </w:trPr>
        <w:tc>
          <w:tcPr>
            <w:tcW w:w="1170" w:type="dxa"/>
            <w:vMerge/>
          </w:tcPr>
          <w:p w14:paraId="15B2371B" w14:textId="77777777" w:rsidR="00DC33C7" w:rsidRPr="00BA1BAE" w:rsidRDefault="00DC33C7" w:rsidP="00405100">
            <w:pPr>
              <w:rPr>
                <w:rFonts w:ascii="Calibri" w:hAnsi="Calibri" w:cs="Calibri"/>
                <w:b/>
                <w:sz w:val="18"/>
                <w:szCs w:val="18"/>
                <w:lang w:val="en-CA"/>
              </w:rPr>
            </w:pPr>
          </w:p>
        </w:tc>
        <w:tc>
          <w:tcPr>
            <w:tcW w:w="1260" w:type="dxa"/>
          </w:tcPr>
          <w:p w14:paraId="70F8BF87" w14:textId="77777777" w:rsidR="00DC33C7" w:rsidRPr="00BA1BAE" w:rsidRDefault="00DC33C7" w:rsidP="00405100">
            <w:pPr>
              <w:rPr>
                <w:rFonts w:ascii="Calibri" w:hAnsi="Calibri" w:cs="Calibri"/>
                <w:sz w:val="20"/>
                <w:szCs w:val="20"/>
                <w:lang w:val="en-CA"/>
              </w:rPr>
            </w:pPr>
            <w:r w:rsidRPr="00BA1BAE">
              <w:rPr>
                <w:rFonts w:ascii="Calibri" w:hAnsi="Calibri" w:cs="Calibri"/>
                <w:sz w:val="20"/>
                <w:szCs w:val="20"/>
                <w:lang w:val="en-CA"/>
              </w:rPr>
              <w:t>Indicator 2:</w:t>
            </w:r>
          </w:p>
        </w:tc>
        <w:tc>
          <w:tcPr>
            <w:tcW w:w="990" w:type="dxa"/>
          </w:tcPr>
          <w:p w14:paraId="11D88B24" w14:textId="77777777" w:rsidR="00DC33C7" w:rsidRPr="00BA1BAE" w:rsidRDefault="00DC33C7" w:rsidP="00405100">
            <w:pPr>
              <w:autoSpaceDE w:val="0"/>
              <w:autoSpaceDN w:val="0"/>
              <w:adjustRightInd w:val="0"/>
              <w:rPr>
                <w:rFonts w:ascii="Calibri" w:hAnsi="Calibri" w:cs="Calibri"/>
                <w:sz w:val="18"/>
                <w:szCs w:val="18"/>
                <w:lang w:val="en-CA"/>
              </w:rPr>
            </w:pPr>
          </w:p>
        </w:tc>
        <w:tc>
          <w:tcPr>
            <w:tcW w:w="1080" w:type="dxa"/>
          </w:tcPr>
          <w:p w14:paraId="3B5EA98A" w14:textId="77777777" w:rsidR="00DC33C7" w:rsidRPr="00BA1BAE" w:rsidRDefault="00DC33C7" w:rsidP="00405100">
            <w:pPr>
              <w:autoSpaceDE w:val="0"/>
              <w:autoSpaceDN w:val="0"/>
              <w:adjustRightInd w:val="0"/>
              <w:rPr>
                <w:rFonts w:ascii="Calibri" w:hAnsi="Calibri" w:cs="Calibri"/>
                <w:sz w:val="18"/>
                <w:szCs w:val="18"/>
                <w:lang w:val="en-CA"/>
              </w:rPr>
            </w:pPr>
          </w:p>
        </w:tc>
        <w:tc>
          <w:tcPr>
            <w:tcW w:w="990" w:type="dxa"/>
          </w:tcPr>
          <w:p w14:paraId="399AD538" w14:textId="77777777" w:rsidR="00DC33C7" w:rsidRPr="00BA1BAE" w:rsidRDefault="00DC33C7" w:rsidP="00405100">
            <w:pPr>
              <w:autoSpaceDE w:val="0"/>
              <w:autoSpaceDN w:val="0"/>
              <w:adjustRightInd w:val="0"/>
              <w:rPr>
                <w:rFonts w:ascii="Calibri" w:hAnsi="Calibri" w:cs="Calibri"/>
                <w:sz w:val="18"/>
                <w:szCs w:val="18"/>
                <w:lang w:val="en-CA"/>
              </w:rPr>
            </w:pPr>
          </w:p>
        </w:tc>
        <w:tc>
          <w:tcPr>
            <w:tcW w:w="900" w:type="dxa"/>
          </w:tcPr>
          <w:p w14:paraId="03F2A721" w14:textId="77777777" w:rsidR="00DC33C7" w:rsidRPr="00BA1BAE" w:rsidRDefault="00DC33C7" w:rsidP="00405100">
            <w:pPr>
              <w:autoSpaceDE w:val="0"/>
              <w:autoSpaceDN w:val="0"/>
              <w:adjustRightInd w:val="0"/>
              <w:rPr>
                <w:rFonts w:ascii="Calibri" w:hAnsi="Calibri" w:cs="Calibri"/>
                <w:sz w:val="18"/>
                <w:szCs w:val="18"/>
                <w:lang w:val="en-CA"/>
              </w:rPr>
            </w:pPr>
          </w:p>
        </w:tc>
        <w:tc>
          <w:tcPr>
            <w:tcW w:w="1260" w:type="dxa"/>
          </w:tcPr>
          <w:p w14:paraId="0F02520A" w14:textId="77777777" w:rsidR="00DC33C7" w:rsidRPr="00BA1BAE" w:rsidRDefault="00DC33C7" w:rsidP="00405100">
            <w:pPr>
              <w:autoSpaceDE w:val="0"/>
              <w:autoSpaceDN w:val="0"/>
              <w:adjustRightInd w:val="0"/>
              <w:rPr>
                <w:rFonts w:ascii="Calibri" w:hAnsi="Calibri" w:cs="Calibri"/>
                <w:sz w:val="18"/>
                <w:szCs w:val="18"/>
                <w:lang w:val="en-CA"/>
              </w:rPr>
            </w:pPr>
          </w:p>
        </w:tc>
        <w:tc>
          <w:tcPr>
            <w:tcW w:w="1260" w:type="dxa"/>
            <w:vMerge/>
          </w:tcPr>
          <w:p w14:paraId="6712142F" w14:textId="77777777" w:rsidR="00DC33C7" w:rsidRPr="00BA1BAE" w:rsidRDefault="00DC33C7" w:rsidP="00405100">
            <w:pPr>
              <w:autoSpaceDE w:val="0"/>
              <w:autoSpaceDN w:val="0"/>
              <w:adjustRightInd w:val="0"/>
              <w:rPr>
                <w:rFonts w:ascii="Calibri" w:hAnsi="Calibri" w:cs="Calibri"/>
                <w:sz w:val="18"/>
                <w:szCs w:val="18"/>
                <w:lang w:val="en-CA"/>
              </w:rPr>
            </w:pPr>
          </w:p>
        </w:tc>
        <w:tc>
          <w:tcPr>
            <w:tcW w:w="1170" w:type="dxa"/>
            <w:vMerge/>
          </w:tcPr>
          <w:p w14:paraId="3B9D4503" w14:textId="77777777" w:rsidR="00DC33C7" w:rsidRPr="00BA1BAE" w:rsidRDefault="00DC33C7" w:rsidP="00405100">
            <w:pPr>
              <w:autoSpaceDE w:val="0"/>
              <w:autoSpaceDN w:val="0"/>
              <w:adjustRightInd w:val="0"/>
              <w:rPr>
                <w:rFonts w:ascii="Calibri" w:hAnsi="Calibri" w:cs="Calibri"/>
                <w:sz w:val="18"/>
                <w:szCs w:val="18"/>
                <w:lang w:val="en-CA"/>
              </w:rPr>
            </w:pPr>
          </w:p>
        </w:tc>
      </w:tr>
      <w:tr w:rsidR="00DC33C7" w:rsidRPr="00BA1BAE" w14:paraId="2BF05926" w14:textId="77777777" w:rsidTr="00405100">
        <w:trPr>
          <w:cantSplit/>
          <w:trHeight w:val="235"/>
        </w:trPr>
        <w:tc>
          <w:tcPr>
            <w:tcW w:w="1170" w:type="dxa"/>
            <w:vMerge w:val="restart"/>
          </w:tcPr>
          <w:p w14:paraId="4D298B99" w14:textId="77777777" w:rsidR="00DC33C7" w:rsidRPr="00BA1BAE" w:rsidRDefault="00DC33C7" w:rsidP="00405100">
            <w:pPr>
              <w:rPr>
                <w:rFonts w:ascii="Calibri" w:hAnsi="Calibri" w:cs="Calibri"/>
                <w:b/>
                <w:sz w:val="18"/>
                <w:szCs w:val="18"/>
                <w:lang w:val="en-CA"/>
              </w:rPr>
            </w:pPr>
            <w:r w:rsidRPr="00BA1BAE">
              <w:rPr>
                <w:rFonts w:ascii="Calibri" w:hAnsi="Calibri" w:cs="Calibri"/>
                <w:b/>
                <w:sz w:val="18"/>
                <w:szCs w:val="18"/>
                <w:lang w:val="en-CA"/>
              </w:rPr>
              <w:t>Outcome 2:</w:t>
            </w:r>
          </w:p>
        </w:tc>
        <w:tc>
          <w:tcPr>
            <w:tcW w:w="1260" w:type="dxa"/>
          </w:tcPr>
          <w:p w14:paraId="4DDD5435" w14:textId="77777777" w:rsidR="00DC33C7" w:rsidRPr="00BA1BAE" w:rsidRDefault="00DC33C7" w:rsidP="00405100">
            <w:pPr>
              <w:rPr>
                <w:rFonts w:ascii="Calibri" w:hAnsi="Calibri" w:cs="Calibri"/>
                <w:sz w:val="20"/>
                <w:szCs w:val="20"/>
                <w:lang w:val="en-CA"/>
              </w:rPr>
            </w:pPr>
            <w:r w:rsidRPr="00BA1BAE">
              <w:rPr>
                <w:rFonts w:ascii="Calibri" w:hAnsi="Calibri" w:cs="Calibri"/>
                <w:sz w:val="20"/>
                <w:szCs w:val="20"/>
                <w:lang w:val="en-CA"/>
              </w:rPr>
              <w:t>Indicator 3:</w:t>
            </w:r>
          </w:p>
        </w:tc>
        <w:tc>
          <w:tcPr>
            <w:tcW w:w="990" w:type="dxa"/>
          </w:tcPr>
          <w:p w14:paraId="3EF4571C" w14:textId="77777777" w:rsidR="00DC33C7" w:rsidRPr="00BA1BAE" w:rsidRDefault="00DC33C7" w:rsidP="00405100">
            <w:pPr>
              <w:autoSpaceDE w:val="0"/>
              <w:autoSpaceDN w:val="0"/>
              <w:adjustRightInd w:val="0"/>
              <w:rPr>
                <w:rFonts w:ascii="Calibri" w:hAnsi="Calibri" w:cs="Calibri"/>
                <w:sz w:val="18"/>
                <w:szCs w:val="18"/>
                <w:lang w:val="en-CA"/>
              </w:rPr>
            </w:pPr>
          </w:p>
        </w:tc>
        <w:tc>
          <w:tcPr>
            <w:tcW w:w="1080" w:type="dxa"/>
          </w:tcPr>
          <w:p w14:paraId="3EBEAF8E" w14:textId="77777777" w:rsidR="00DC33C7" w:rsidRPr="00BA1BAE" w:rsidRDefault="00DC33C7" w:rsidP="00405100">
            <w:pPr>
              <w:autoSpaceDE w:val="0"/>
              <w:autoSpaceDN w:val="0"/>
              <w:adjustRightInd w:val="0"/>
              <w:rPr>
                <w:rFonts w:ascii="Calibri" w:hAnsi="Calibri" w:cs="Calibri"/>
                <w:sz w:val="18"/>
                <w:szCs w:val="18"/>
                <w:lang w:val="en-CA"/>
              </w:rPr>
            </w:pPr>
          </w:p>
        </w:tc>
        <w:tc>
          <w:tcPr>
            <w:tcW w:w="990" w:type="dxa"/>
          </w:tcPr>
          <w:p w14:paraId="3461A105" w14:textId="77777777" w:rsidR="00DC33C7" w:rsidRPr="00BA1BAE" w:rsidRDefault="00DC33C7" w:rsidP="00405100">
            <w:pPr>
              <w:autoSpaceDE w:val="0"/>
              <w:autoSpaceDN w:val="0"/>
              <w:adjustRightInd w:val="0"/>
              <w:rPr>
                <w:rFonts w:ascii="Calibri" w:hAnsi="Calibri" w:cs="Calibri"/>
                <w:sz w:val="18"/>
                <w:szCs w:val="18"/>
                <w:lang w:val="en-CA"/>
              </w:rPr>
            </w:pPr>
          </w:p>
        </w:tc>
        <w:tc>
          <w:tcPr>
            <w:tcW w:w="900" w:type="dxa"/>
          </w:tcPr>
          <w:p w14:paraId="206B0CC4" w14:textId="77777777" w:rsidR="00DC33C7" w:rsidRPr="00BA1BAE" w:rsidRDefault="00DC33C7" w:rsidP="00405100">
            <w:pPr>
              <w:autoSpaceDE w:val="0"/>
              <w:autoSpaceDN w:val="0"/>
              <w:adjustRightInd w:val="0"/>
              <w:rPr>
                <w:rFonts w:ascii="Calibri" w:hAnsi="Calibri" w:cs="Calibri"/>
                <w:sz w:val="18"/>
                <w:szCs w:val="18"/>
                <w:lang w:val="en-CA"/>
              </w:rPr>
            </w:pPr>
          </w:p>
        </w:tc>
        <w:tc>
          <w:tcPr>
            <w:tcW w:w="1260" w:type="dxa"/>
          </w:tcPr>
          <w:p w14:paraId="45D58DC6" w14:textId="77777777" w:rsidR="00DC33C7" w:rsidRPr="00BA1BAE" w:rsidRDefault="00DC33C7" w:rsidP="00405100">
            <w:pPr>
              <w:autoSpaceDE w:val="0"/>
              <w:autoSpaceDN w:val="0"/>
              <w:adjustRightInd w:val="0"/>
              <w:rPr>
                <w:rFonts w:ascii="Calibri" w:hAnsi="Calibri" w:cs="Calibri"/>
                <w:sz w:val="18"/>
                <w:szCs w:val="18"/>
                <w:lang w:val="en-CA"/>
              </w:rPr>
            </w:pPr>
          </w:p>
        </w:tc>
        <w:tc>
          <w:tcPr>
            <w:tcW w:w="1260" w:type="dxa"/>
            <w:vMerge w:val="restart"/>
          </w:tcPr>
          <w:p w14:paraId="2CACC537" w14:textId="77777777" w:rsidR="00DC33C7" w:rsidRPr="00BA1BAE" w:rsidRDefault="00DC33C7" w:rsidP="00405100">
            <w:pPr>
              <w:autoSpaceDE w:val="0"/>
              <w:autoSpaceDN w:val="0"/>
              <w:adjustRightInd w:val="0"/>
              <w:rPr>
                <w:rFonts w:ascii="Calibri" w:hAnsi="Calibri" w:cs="Calibri"/>
                <w:sz w:val="18"/>
                <w:szCs w:val="18"/>
                <w:lang w:val="en-CA"/>
              </w:rPr>
            </w:pPr>
          </w:p>
        </w:tc>
        <w:tc>
          <w:tcPr>
            <w:tcW w:w="1170" w:type="dxa"/>
            <w:vMerge w:val="restart"/>
          </w:tcPr>
          <w:p w14:paraId="7B16921D" w14:textId="77777777" w:rsidR="00DC33C7" w:rsidRPr="00BA1BAE" w:rsidRDefault="00DC33C7" w:rsidP="00405100">
            <w:pPr>
              <w:autoSpaceDE w:val="0"/>
              <w:autoSpaceDN w:val="0"/>
              <w:adjustRightInd w:val="0"/>
              <w:rPr>
                <w:rFonts w:ascii="Calibri" w:hAnsi="Calibri" w:cs="Calibri"/>
                <w:sz w:val="18"/>
                <w:szCs w:val="18"/>
                <w:lang w:val="en-CA"/>
              </w:rPr>
            </w:pPr>
          </w:p>
        </w:tc>
      </w:tr>
      <w:tr w:rsidR="00DC33C7" w:rsidRPr="00BA1BAE" w14:paraId="1BE57E2A" w14:textId="77777777" w:rsidTr="00405100">
        <w:trPr>
          <w:cantSplit/>
          <w:trHeight w:val="150"/>
        </w:trPr>
        <w:tc>
          <w:tcPr>
            <w:tcW w:w="1170" w:type="dxa"/>
            <w:vMerge/>
          </w:tcPr>
          <w:p w14:paraId="3E98CEF6" w14:textId="77777777" w:rsidR="00DC33C7" w:rsidRPr="00BA1BAE" w:rsidRDefault="00DC33C7" w:rsidP="00405100">
            <w:pPr>
              <w:rPr>
                <w:rFonts w:ascii="Calibri" w:hAnsi="Calibri" w:cs="Calibri"/>
                <w:b/>
                <w:sz w:val="18"/>
                <w:szCs w:val="18"/>
                <w:lang w:val="en-CA"/>
              </w:rPr>
            </w:pPr>
          </w:p>
        </w:tc>
        <w:tc>
          <w:tcPr>
            <w:tcW w:w="1260" w:type="dxa"/>
          </w:tcPr>
          <w:p w14:paraId="07488A23" w14:textId="77777777" w:rsidR="00DC33C7" w:rsidRPr="00BA1BAE" w:rsidRDefault="00DC33C7" w:rsidP="00405100">
            <w:pPr>
              <w:rPr>
                <w:rFonts w:ascii="Calibri" w:hAnsi="Calibri" w:cs="Calibri"/>
                <w:sz w:val="20"/>
                <w:szCs w:val="20"/>
                <w:lang w:val="en-CA"/>
              </w:rPr>
            </w:pPr>
            <w:r w:rsidRPr="00BA1BAE">
              <w:rPr>
                <w:rFonts w:ascii="Calibri" w:hAnsi="Calibri" w:cs="Calibri"/>
                <w:sz w:val="20"/>
                <w:szCs w:val="20"/>
                <w:lang w:val="en-CA"/>
              </w:rPr>
              <w:t>Indicator 4:</w:t>
            </w:r>
          </w:p>
        </w:tc>
        <w:tc>
          <w:tcPr>
            <w:tcW w:w="990" w:type="dxa"/>
          </w:tcPr>
          <w:p w14:paraId="04E8213B" w14:textId="77777777" w:rsidR="00DC33C7" w:rsidRPr="00BA1BAE" w:rsidRDefault="00DC33C7" w:rsidP="00405100">
            <w:pPr>
              <w:autoSpaceDE w:val="0"/>
              <w:autoSpaceDN w:val="0"/>
              <w:adjustRightInd w:val="0"/>
              <w:rPr>
                <w:rFonts w:ascii="Calibri" w:hAnsi="Calibri" w:cs="Calibri"/>
                <w:sz w:val="18"/>
                <w:szCs w:val="18"/>
                <w:lang w:val="en-CA"/>
              </w:rPr>
            </w:pPr>
          </w:p>
        </w:tc>
        <w:tc>
          <w:tcPr>
            <w:tcW w:w="1080" w:type="dxa"/>
          </w:tcPr>
          <w:p w14:paraId="584F96F8" w14:textId="77777777" w:rsidR="00DC33C7" w:rsidRPr="00BA1BAE" w:rsidRDefault="00DC33C7" w:rsidP="00405100">
            <w:pPr>
              <w:autoSpaceDE w:val="0"/>
              <w:autoSpaceDN w:val="0"/>
              <w:adjustRightInd w:val="0"/>
              <w:rPr>
                <w:rFonts w:ascii="Calibri" w:hAnsi="Calibri" w:cs="Calibri"/>
                <w:sz w:val="18"/>
                <w:szCs w:val="18"/>
                <w:lang w:val="en-CA"/>
              </w:rPr>
            </w:pPr>
          </w:p>
        </w:tc>
        <w:tc>
          <w:tcPr>
            <w:tcW w:w="990" w:type="dxa"/>
          </w:tcPr>
          <w:p w14:paraId="005F8D53" w14:textId="77777777" w:rsidR="00DC33C7" w:rsidRPr="00BA1BAE" w:rsidRDefault="00DC33C7" w:rsidP="00405100">
            <w:pPr>
              <w:autoSpaceDE w:val="0"/>
              <w:autoSpaceDN w:val="0"/>
              <w:adjustRightInd w:val="0"/>
              <w:rPr>
                <w:rFonts w:ascii="Calibri" w:hAnsi="Calibri" w:cs="Calibri"/>
                <w:sz w:val="18"/>
                <w:szCs w:val="18"/>
                <w:lang w:val="en-CA"/>
              </w:rPr>
            </w:pPr>
          </w:p>
        </w:tc>
        <w:tc>
          <w:tcPr>
            <w:tcW w:w="900" w:type="dxa"/>
          </w:tcPr>
          <w:p w14:paraId="6CBD6BD6" w14:textId="77777777" w:rsidR="00DC33C7" w:rsidRPr="00BA1BAE" w:rsidRDefault="00DC33C7" w:rsidP="00405100">
            <w:pPr>
              <w:autoSpaceDE w:val="0"/>
              <w:autoSpaceDN w:val="0"/>
              <w:adjustRightInd w:val="0"/>
              <w:rPr>
                <w:rFonts w:ascii="Calibri" w:hAnsi="Calibri" w:cs="Calibri"/>
                <w:sz w:val="18"/>
                <w:szCs w:val="18"/>
                <w:lang w:val="en-CA"/>
              </w:rPr>
            </w:pPr>
          </w:p>
        </w:tc>
        <w:tc>
          <w:tcPr>
            <w:tcW w:w="1260" w:type="dxa"/>
          </w:tcPr>
          <w:p w14:paraId="39DEE3E9" w14:textId="77777777" w:rsidR="00DC33C7" w:rsidRPr="00BA1BAE" w:rsidRDefault="00DC33C7" w:rsidP="00405100">
            <w:pPr>
              <w:autoSpaceDE w:val="0"/>
              <w:autoSpaceDN w:val="0"/>
              <w:adjustRightInd w:val="0"/>
              <w:rPr>
                <w:rFonts w:ascii="Calibri" w:hAnsi="Calibri" w:cs="Calibri"/>
                <w:sz w:val="18"/>
                <w:szCs w:val="18"/>
                <w:lang w:val="en-CA"/>
              </w:rPr>
            </w:pPr>
          </w:p>
        </w:tc>
        <w:tc>
          <w:tcPr>
            <w:tcW w:w="1260" w:type="dxa"/>
            <w:vMerge/>
          </w:tcPr>
          <w:p w14:paraId="36DA2A67" w14:textId="77777777" w:rsidR="00DC33C7" w:rsidRPr="00BA1BAE" w:rsidRDefault="00DC33C7" w:rsidP="00405100">
            <w:pPr>
              <w:autoSpaceDE w:val="0"/>
              <w:autoSpaceDN w:val="0"/>
              <w:adjustRightInd w:val="0"/>
              <w:rPr>
                <w:rFonts w:ascii="Calibri" w:hAnsi="Calibri" w:cs="Calibri"/>
                <w:sz w:val="18"/>
                <w:szCs w:val="18"/>
                <w:lang w:val="en-CA"/>
              </w:rPr>
            </w:pPr>
          </w:p>
        </w:tc>
        <w:tc>
          <w:tcPr>
            <w:tcW w:w="1170" w:type="dxa"/>
            <w:vMerge/>
          </w:tcPr>
          <w:p w14:paraId="6A997334" w14:textId="77777777" w:rsidR="00DC33C7" w:rsidRPr="00BA1BAE" w:rsidRDefault="00DC33C7" w:rsidP="00405100">
            <w:pPr>
              <w:autoSpaceDE w:val="0"/>
              <w:autoSpaceDN w:val="0"/>
              <w:adjustRightInd w:val="0"/>
              <w:rPr>
                <w:rFonts w:ascii="Calibri" w:hAnsi="Calibri" w:cs="Calibri"/>
                <w:sz w:val="18"/>
                <w:szCs w:val="18"/>
                <w:lang w:val="en-CA"/>
              </w:rPr>
            </w:pPr>
          </w:p>
        </w:tc>
      </w:tr>
      <w:tr w:rsidR="00DC33C7" w:rsidRPr="00BA1BAE" w14:paraId="65AAD33F" w14:textId="77777777" w:rsidTr="00405100">
        <w:trPr>
          <w:cantSplit/>
          <w:trHeight w:val="150"/>
        </w:trPr>
        <w:tc>
          <w:tcPr>
            <w:tcW w:w="1170" w:type="dxa"/>
            <w:vMerge/>
          </w:tcPr>
          <w:p w14:paraId="4E25D6CA" w14:textId="77777777" w:rsidR="00DC33C7" w:rsidRPr="00BA1BAE" w:rsidRDefault="00DC33C7" w:rsidP="00405100">
            <w:pPr>
              <w:rPr>
                <w:rFonts w:ascii="Calibri" w:hAnsi="Calibri" w:cs="Calibri"/>
                <w:b/>
                <w:sz w:val="18"/>
                <w:szCs w:val="18"/>
                <w:lang w:val="en-CA"/>
              </w:rPr>
            </w:pPr>
          </w:p>
        </w:tc>
        <w:tc>
          <w:tcPr>
            <w:tcW w:w="1260" w:type="dxa"/>
          </w:tcPr>
          <w:p w14:paraId="1CADF2CE" w14:textId="77777777" w:rsidR="00DC33C7" w:rsidRPr="00BA1BAE" w:rsidRDefault="00DC33C7" w:rsidP="00405100">
            <w:pPr>
              <w:rPr>
                <w:rFonts w:ascii="Calibri" w:hAnsi="Calibri" w:cs="Calibri"/>
                <w:sz w:val="20"/>
                <w:szCs w:val="20"/>
                <w:lang w:val="en-CA"/>
              </w:rPr>
            </w:pPr>
            <w:r w:rsidRPr="00BA1BAE">
              <w:rPr>
                <w:rFonts w:ascii="Calibri" w:hAnsi="Calibri" w:cs="Calibri"/>
                <w:sz w:val="20"/>
                <w:szCs w:val="20"/>
                <w:lang w:val="en-CA"/>
              </w:rPr>
              <w:t>Etc.</w:t>
            </w:r>
          </w:p>
        </w:tc>
        <w:tc>
          <w:tcPr>
            <w:tcW w:w="990" w:type="dxa"/>
          </w:tcPr>
          <w:p w14:paraId="58488022" w14:textId="77777777" w:rsidR="00DC33C7" w:rsidRPr="00BA1BAE" w:rsidRDefault="00DC33C7" w:rsidP="00405100">
            <w:pPr>
              <w:autoSpaceDE w:val="0"/>
              <w:autoSpaceDN w:val="0"/>
              <w:adjustRightInd w:val="0"/>
              <w:rPr>
                <w:rFonts w:ascii="Calibri" w:hAnsi="Calibri" w:cs="Calibri"/>
                <w:sz w:val="18"/>
                <w:szCs w:val="18"/>
                <w:lang w:val="en-CA"/>
              </w:rPr>
            </w:pPr>
          </w:p>
        </w:tc>
        <w:tc>
          <w:tcPr>
            <w:tcW w:w="1080" w:type="dxa"/>
          </w:tcPr>
          <w:p w14:paraId="70687423" w14:textId="77777777" w:rsidR="00DC33C7" w:rsidRPr="00BA1BAE" w:rsidRDefault="00DC33C7" w:rsidP="00405100">
            <w:pPr>
              <w:autoSpaceDE w:val="0"/>
              <w:autoSpaceDN w:val="0"/>
              <w:adjustRightInd w:val="0"/>
              <w:rPr>
                <w:rFonts w:ascii="Calibri" w:hAnsi="Calibri" w:cs="Calibri"/>
                <w:sz w:val="18"/>
                <w:szCs w:val="18"/>
                <w:lang w:val="en-CA"/>
              </w:rPr>
            </w:pPr>
          </w:p>
        </w:tc>
        <w:tc>
          <w:tcPr>
            <w:tcW w:w="990" w:type="dxa"/>
          </w:tcPr>
          <w:p w14:paraId="723C501B" w14:textId="77777777" w:rsidR="00DC33C7" w:rsidRPr="00BA1BAE" w:rsidRDefault="00DC33C7" w:rsidP="00405100">
            <w:pPr>
              <w:autoSpaceDE w:val="0"/>
              <w:autoSpaceDN w:val="0"/>
              <w:adjustRightInd w:val="0"/>
              <w:rPr>
                <w:rFonts w:ascii="Calibri" w:hAnsi="Calibri" w:cs="Calibri"/>
                <w:sz w:val="18"/>
                <w:szCs w:val="18"/>
                <w:lang w:val="en-CA"/>
              </w:rPr>
            </w:pPr>
          </w:p>
        </w:tc>
        <w:tc>
          <w:tcPr>
            <w:tcW w:w="900" w:type="dxa"/>
          </w:tcPr>
          <w:p w14:paraId="0EDA2382" w14:textId="77777777" w:rsidR="00DC33C7" w:rsidRPr="00BA1BAE" w:rsidRDefault="00DC33C7" w:rsidP="00405100">
            <w:pPr>
              <w:autoSpaceDE w:val="0"/>
              <w:autoSpaceDN w:val="0"/>
              <w:adjustRightInd w:val="0"/>
              <w:rPr>
                <w:rFonts w:ascii="Calibri" w:hAnsi="Calibri" w:cs="Calibri"/>
                <w:sz w:val="18"/>
                <w:szCs w:val="18"/>
                <w:lang w:val="en-CA"/>
              </w:rPr>
            </w:pPr>
          </w:p>
        </w:tc>
        <w:tc>
          <w:tcPr>
            <w:tcW w:w="1260" w:type="dxa"/>
          </w:tcPr>
          <w:p w14:paraId="6190E3E7" w14:textId="77777777" w:rsidR="00DC33C7" w:rsidRPr="00BA1BAE" w:rsidRDefault="00DC33C7" w:rsidP="00405100">
            <w:pPr>
              <w:autoSpaceDE w:val="0"/>
              <w:autoSpaceDN w:val="0"/>
              <w:adjustRightInd w:val="0"/>
              <w:rPr>
                <w:rFonts w:ascii="Calibri" w:hAnsi="Calibri" w:cs="Calibri"/>
                <w:sz w:val="18"/>
                <w:szCs w:val="18"/>
                <w:lang w:val="en-CA"/>
              </w:rPr>
            </w:pPr>
          </w:p>
        </w:tc>
        <w:tc>
          <w:tcPr>
            <w:tcW w:w="1260" w:type="dxa"/>
            <w:vMerge/>
          </w:tcPr>
          <w:p w14:paraId="0E83FF2B" w14:textId="77777777" w:rsidR="00DC33C7" w:rsidRPr="00BA1BAE" w:rsidRDefault="00DC33C7" w:rsidP="00405100">
            <w:pPr>
              <w:autoSpaceDE w:val="0"/>
              <w:autoSpaceDN w:val="0"/>
              <w:adjustRightInd w:val="0"/>
              <w:rPr>
                <w:rFonts w:ascii="Calibri" w:hAnsi="Calibri" w:cs="Calibri"/>
                <w:sz w:val="18"/>
                <w:szCs w:val="18"/>
                <w:lang w:val="en-CA"/>
              </w:rPr>
            </w:pPr>
          </w:p>
        </w:tc>
        <w:tc>
          <w:tcPr>
            <w:tcW w:w="1170" w:type="dxa"/>
            <w:vMerge/>
          </w:tcPr>
          <w:p w14:paraId="78E0DDD3" w14:textId="77777777" w:rsidR="00DC33C7" w:rsidRPr="00BA1BAE" w:rsidRDefault="00DC33C7" w:rsidP="00405100">
            <w:pPr>
              <w:autoSpaceDE w:val="0"/>
              <w:autoSpaceDN w:val="0"/>
              <w:adjustRightInd w:val="0"/>
              <w:rPr>
                <w:rFonts w:ascii="Calibri" w:hAnsi="Calibri" w:cs="Calibri"/>
                <w:sz w:val="18"/>
                <w:szCs w:val="18"/>
                <w:lang w:val="en-CA"/>
              </w:rPr>
            </w:pPr>
          </w:p>
        </w:tc>
      </w:tr>
      <w:tr w:rsidR="00DC33C7" w:rsidRPr="00BA1BAE" w14:paraId="64B0A7F8" w14:textId="77777777" w:rsidTr="00405100">
        <w:trPr>
          <w:cantSplit/>
          <w:trHeight w:val="150"/>
        </w:trPr>
        <w:tc>
          <w:tcPr>
            <w:tcW w:w="1170" w:type="dxa"/>
          </w:tcPr>
          <w:p w14:paraId="657711CB" w14:textId="77777777" w:rsidR="00DC33C7" w:rsidRPr="00BA1BAE" w:rsidRDefault="00DC33C7" w:rsidP="00405100">
            <w:pPr>
              <w:rPr>
                <w:rFonts w:ascii="Calibri" w:hAnsi="Calibri" w:cs="Calibri"/>
                <w:b/>
                <w:sz w:val="18"/>
                <w:szCs w:val="18"/>
                <w:lang w:val="en-CA"/>
              </w:rPr>
            </w:pPr>
            <w:r w:rsidRPr="00BA1BAE">
              <w:rPr>
                <w:rFonts w:ascii="Calibri" w:hAnsi="Calibri" w:cs="Calibri"/>
                <w:b/>
                <w:sz w:val="18"/>
                <w:szCs w:val="18"/>
                <w:lang w:val="en-CA"/>
              </w:rPr>
              <w:t>Etc.</w:t>
            </w:r>
          </w:p>
        </w:tc>
        <w:tc>
          <w:tcPr>
            <w:tcW w:w="1260" w:type="dxa"/>
          </w:tcPr>
          <w:p w14:paraId="23F286E5" w14:textId="77777777" w:rsidR="00DC33C7" w:rsidRPr="00BA1BAE" w:rsidRDefault="00DC33C7" w:rsidP="00405100">
            <w:pPr>
              <w:rPr>
                <w:rFonts w:ascii="Calibri" w:hAnsi="Calibri" w:cs="Calibri"/>
                <w:sz w:val="18"/>
                <w:szCs w:val="18"/>
                <w:lang w:val="en-CA"/>
              </w:rPr>
            </w:pPr>
          </w:p>
        </w:tc>
        <w:tc>
          <w:tcPr>
            <w:tcW w:w="990" w:type="dxa"/>
          </w:tcPr>
          <w:p w14:paraId="2A2DB31E" w14:textId="77777777" w:rsidR="00DC33C7" w:rsidRPr="00BA1BAE" w:rsidRDefault="00DC33C7" w:rsidP="00405100">
            <w:pPr>
              <w:rPr>
                <w:rFonts w:ascii="Calibri" w:hAnsi="Calibri" w:cs="Calibri"/>
                <w:color w:val="000000"/>
                <w:sz w:val="18"/>
                <w:szCs w:val="18"/>
                <w:lang w:val="en-CA"/>
              </w:rPr>
            </w:pPr>
          </w:p>
        </w:tc>
        <w:tc>
          <w:tcPr>
            <w:tcW w:w="1080" w:type="dxa"/>
          </w:tcPr>
          <w:p w14:paraId="363D5B05" w14:textId="77777777" w:rsidR="00DC33C7" w:rsidRPr="00BA1BAE" w:rsidRDefault="00DC33C7" w:rsidP="00405100">
            <w:pPr>
              <w:rPr>
                <w:rFonts w:ascii="Calibri" w:hAnsi="Calibri" w:cs="Calibri"/>
                <w:b/>
                <w:sz w:val="18"/>
                <w:szCs w:val="18"/>
                <w:lang w:val="en-CA"/>
              </w:rPr>
            </w:pPr>
          </w:p>
        </w:tc>
        <w:tc>
          <w:tcPr>
            <w:tcW w:w="990" w:type="dxa"/>
          </w:tcPr>
          <w:p w14:paraId="6AD98F7A" w14:textId="77777777" w:rsidR="00DC33C7" w:rsidRPr="00BA1BAE" w:rsidRDefault="00DC33C7" w:rsidP="00405100">
            <w:pPr>
              <w:rPr>
                <w:rFonts w:ascii="Calibri" w:hAnsi="Calibri" w:cs="Calibri"/>
                <w:b/>
                <w:sz w:val="18"/>
                <w:szCs w:val="18"/>
                <w:lang w:val="en-CA"/>
              </w:rPr>
            </w:pPr>
          </w:p>
        </w:tc>
        <w:tc>
          <w:tcPr>
            <w:tcW w:w="900" w:type="dxa"/>
          </w:tcPr>
          <w:p w14:paraId="37623228" w14:textId="77777777" w:rsidR="00DC33C7" w:rsidRPr="00BA1BAE" w:rsidRDefault="00DC33C7" w:rsidP="00405100">
            <w:pPr>
              <w:rPr>
                <w:rFonts w:ascii="Calibri" w:hAnsi="Calibri" w:cs="Calibri"/>
                <w:b/>
                <w:sz w:val="18"/>
                <w:szCs w:val="18"/>
                <w:lang w:val="en-CA"/>
              </w:rPr>
            </w:pPr>
          </w:p>
        </w:tc>
        <w:tc>
          <w:tcPr>
            <w:tcW w:w="1260" w:type="dxa"/>
          </w:tcPr>
          <w:p w14:paraId="4D2B0584" w14:textId="77777777" w:rsidR="00DC33C7" w:rsidRPr="00BA1BAE" w:rsidRDefault="00DC33C7" w:rsidP="00405100">
            <w:pPr>
              <w:rPr>
                <w:rFonts w:ascii="Calibri" w:hAnsi="Calibri" w:cs="Calibri"/>
                <w:b/>
                <w:sz w:val="18"/>
                <w:szCs w:val="18"/>
                <w:lang w:val="en-CA"/>
              </w:rPr>
            </w:pPr>
          </w:p>
        </w:tc>
        <w:tc>
          <w:tcPr>
            <w:tcW w:w="1260" w:type="dxa"/>
          </w:tcPr>
          <w:p w14:paraId="067F82C1" w14:textId="77777777" w:rsidR="00DC33C7" w:rsidRPr="00BA1BAE" w:rsidRDefault="00DC33C7" w:rsidP="00405100">
            <w:pPr>
              <w:rPr>
                <w:rFonts w:ascii="Calibri" w:hAnsi="Calibri" w:cs="Calibri"/>
                <w:sz w:val="18"/>
                <w:szCs w:val="18"/>
                <w:lang w:val="en-CA"/>
              </w:rPr>
            </w:pPr>
          </w:p>
        </w:tc>
        <w:tc>
          <w:tcPr>
            <w:tcW w:w="1170" w:type="dxa"/>
          </w:tcPr>
          <w:p w14:paraId="64C7EBDF" w14:textId="77777777" w:rsidR="00DC33C7" w:rsidRPr="00BA1BAE" w:rsidRDefault="00DC33C7" w:rsidP="00405100">
            <w:pPr>
              <w:rPr>
                <w:rFonts w:ascii="Calibri" w:hAnsi="Calibri" w:cs="Calibri"/>
                <w:sz w:val="18"/>
                <w:szCs w:val="18"/>
                <w:lang w:val="en-CA"/>
              </w:rPr>
            </w:pPr>
          </w:p>
        </w:tc>
      </w:tr>
    </w:tbl>
    <w:p w14:paraId="6828CCC1" w14:textId="77777777" w:rsidR="00DC33C7" w:rsidRPr="00BA1BAE" w:rsidRDefault="00DC33C7" w:rsidP="00DC33C7">
      <w:pPr>
        <w:rPr>
          <w:rFonts w:ascii="Calibri" w:hAnsi="Calibri" w:cs="Calibri"/>
          <w:b/>
          <w:sz w:val="14"/>
          <w:szCs w:val="14"/>
          <w:u w:val="single"/>
          <w:lang w:val="en-CA"/>
        </w:rPr>
      </w:pPr>
    </w:p>
    <w:p w14:paraId="0043E507" w14:textId="77777777" w:rsidR="00DC33C7" w:rsidRPr="00BA1BAE" w:rsidRDefault="00DC33C7" w:rsidP="00A421EA">
      <w:pPr>
        <w:pStyle w:val="ListParagraph"/>
        <w:numPr>
          <w:ilvl w:val="0"/>
          <w:numId w:val="28"/>
        </w:numPr>
        <w:spacing w:before="0" w:after="160" w:line="259" w:lineRule="auto"/>
        <w:jc w:val="left"/>
        <w:rPr>
          <w:rFonts w:ascii="Calibri" w:hAnsi="Calibri" w:cs="Calibri"/>
          <w:b/>
          <w:sz w:val="20"/>
          <w:szCs w:val="20"/>
          <w:u w:val="single"/>
          <w:lang w:val="en-CA"/>
        </w:rPr>
      </w:pPr>
      <w:r w:rsidRPr="00BA1BAE">
        <w:rPr>
          <w:rFonts w:ascii="Calibri" w:hAnsi="Calibri" w:cs="Calibri"/>
          <w:b/>
          <w:sz w:val="20"/>
          <w:szCs w:val="20"/>
          <w:u w:val="single"/>
          <w:lang w:val="en-CA"/>
        </w:rPr>
        <w:t>Indicator Assessment Key</w:t>
      </w:r>
    </w:p>
    <w:tbl>
      <w:tblPr>
        <w:tblStyle w:val="TableGrid"/>
        <w:tblW w:w="0" w:type="auto"/>
        <w:tblInd w:w="108" w:type="dxa"/>
        <w:tblLook w:val="04A0" w:firstRow="1" w:lastRow="0" w:firstColumn="1" w:lastColumn="0" w:noHBand="0" w:noVBand="1"/>
      </w:tblPr>
      <w:tblGrid>
        <w:gridCol w:w="2845"/>
        <w:gridCol w:w="3110"/>
        <w:gridCol w:w="3287"/>
      </w:tblGrid>
      <w:tr w:rsidR="00DC33C7" w:rsidRPr="00BA1BAE" w14:paraId="52135833" w14:textId="77777777" w:rsidTr="00405100">
        <w:tc>
          <w:tcPr>
            <w:tcW w:w="2880" w:type="dxa"/>
            <w:shd w:val="clear" w:color="auto" w:fill="00B050"/>
          </w:tcPr>
          <w:p w14:paraId="47B5FA03" w14:textId="77777777" w:rsidR="00DC33C7" w:rsidRPr="00BA1BAE" w:rsidRDefault="00DC33C7" w:rsidP="00405100">
            <w:pPr>
              <w:rPr>
                <w:rFonts w:ascii="Calibri" w:hAnsi="Calibri" w:cs="Calibri"/>
                <w:sz w:val="20"/>
                <w:szCs w:val="20"/>
                <w:lang w:val="en-CA"/>
              </w:rPr>
            </w:pPr>
            <w:r w:rsidRPr="00BA1BAE">
              <w:rPr>
                <w:rFonts w:ascii="Calibri" w:hAnsi="Calibri" w:cs="Calibri"/>
                <w:sz w:val="20"/>
                <w:szCs w:val="20"/>
                <w:lang w:val="en-CA"/>
              </w:rPr>
              <w:t>Green= Achieved</w:t>
            </w:r>
          </w:p>
        </w:tc>
        <w:tc>
          <w:tcPr>
            <w:tcW w:w="3150" w:type="dxa"/>
            <w:shd w:val="clear" w:color="auto" w:fill="FFFF00"/>
          </w:tcPr>
          <w:p w14:paraId="2B450EF9" w14:textId="77777777" w:rsidR="00DC33C7" w:rsidRPr="00BA1BAE" w:rsidRDefault="00DC33C7" w:rsidP="00405100">
            <w:pPr>
              <w:rPr>
                <w:rFonts w:ascii="Calibri" w:hAnsi="Calibri" w:cs="Calibri"/>
                <w:sz w:val="20"/>
                <w:szCs w:val="20"/>
                <w:lang w:val="en-CA"/>
              </w:rPr>
            </w:pPr>
            <w:r w:rsidRPr="00BA1BAE">
              <w:rPr>
                <w:rFonts w:ascii="Calibri" w:hAnsi="Calibri" w:cs="Calibri"/>
                <w:sz w:val="20"/>
                <w:szCs w:val="20"/>
                <w:lang w:val="en-CA"/>
              </w:rPr>
              <w:t>Yellow= On target to be achieved</w:t>
            </w:r>
          </w:p>
        </w:tc>
        <w:tc>
          <w:tcPr>
            <w:tcW w:w="3330" w:type="dxa"/>
            <w:shd w:val="clear" w:color="auto" w:fill="FF0000"/>
          </w:tcPr>
          <w:p w14:paraId="135C2C12" w14:textId="77777777" w:rsidR="00DC33C7" w:rsidRPr="00BA1BAE" w:rsidRDefault="00DC33C7" w:rsidP="00405100">
            <w:pPr>
              <w:rPr>
                <w:rFonts w:ascii="Calibri" w:hAnsi="Calibri" w:cs="Calibri"/>
                <w:sz w:val="20"/>
                <w:szCs w:val="20"/>
                <w:lang w:val="en-CA"/>
              </w:rPr>
            </w:pPr>
            <w:r w:rsidRPr="00BA1BAE">
              <w:rPr>
                <w:rFonts w:ascii="Calibri" w:hAnsi="Calibri" w:cs="Calibri"/>
                <w:sz w:val="20"/>
                <w:szCs w:val="20"/>
                <w:lang w:val="en-CA"/>
              </w:rPr>
              <w:t>Red= Not on target to be achieved</w:t>
            </w:r>
          </w:p>
        </w:tc>
      </w:tr>
    </w:tbl>
    <w:p w14:paraId="4B2B7611" w14:textId="77777777" w:rsidR="00DC33C7" w:rsidRPr="00BA1BAE" w:rsidRDefault="00DC33C7" w:rsidP="00DC33C7">
      <w:pPr>
        <w:pStyle w:val="ListParagraph"/>
        <w:spacing w:line="240" w:lineRule="auto"/>
        <w:rPr>
          <w:rFonts w:ascii="Calibri" w:hAnsi="Calibri" w:cs="Calibri"/>
          <w:color w:val="000000"/>
          <w:lang w:val="en-CA"/>
        </w:rPr>
      </w:pPr>
    </w:p>
    <w:p w14:paraId="5D5D4656" w14:textId="77777777" w:rsidR="00DC33C7" w:rsidRPr="00BA1BAE" w:rsidRDefault="00DC33C7" w:rsidP="00DC33C7">
      <w:pPr>
        <w:rPr>
          <w:rFonts w:ascii="Calibri" w:hAnsi="Calibri" w:cs="Calibri"/>
          <w:color w:val="000000"/>
          <w:lang w:val="en-CA"/>
        </w:rPr>
      </w:pPr>
      <w:r w:rsidRPr="00BA1BAE">
        <w:rPr>
          <w:rFonts w:ascii="Calibri" w:hAnsi="Calibri" w:cs="Calibri"/>
          <w:lang w:val="en-CA"/>
        </w:rPr>
        <w:t>In addition to the progress towards outcomes analysis:</w:t>
      </w:r>
    </w:p>
    <w:p w14:paraId="5E603B1D" w14:textId="77777777" w:rsidR="00DC33C7" w:rsidRPr="00BA1BAE" w:rsidRDefault="00DC33C7" w:rsidP="00A421EA">
      <w:pPr>
        <w:pStyle w:val="ListParagraph"/>
        <w:numPr>
          <w:ilvl w:val="0"/>
          <w:numId w:val="28"/>
        </w:numPr>
        <w:spacing w:before="0" w:after="160" w:line="259" w:lineRule="auto"/>
        <w:jc w:val="left"/>
        <w:rPr>
          <w:rFonts w:ascii="Calibri" w:hAnsi="Calibri" w:cs="Calibri"/>
          <w:lang w:val="en-CA"/>
        </w:rPr>
      </w:pPr>
      <w:r w:rsidRPr="00BA1BAE">
        <w:rPr>
          <w:rFonts w:ascii="Calibri" w:hAnsi="Calibri" w:cs="Calibri"/>
          <w:lang w:val="en-CA"/>
        </w:rPr>
        <w:t>Compare and analyse the GEF Tracking Tool/Core Indicators at the Baseline with the one completed right before the Midterm Review.</w:t>
      </w:r>
    </w:p>
    <w:p w14:paraId="2CC8BAA0" w14:textId="77777777" w:rsidR="00DC33C7" w:rsidRPr="00BA1BAE" w:rsidRDefault="00DC33C7" w:rsidP="00A421EA">
      <w:pPr>
        <w:pStyle w:val="ListParagraph"/>
        <w:numPr>
          <w:ilvl w:val="0"/>
          <w:numId w:val="28"/>
        </w:numPr>
        <w:spacing w:before="0" w:after="160" w:line="259" w:lineRule="auto"/>
        <w:jc w:val="left"/>
        <w:rPr>
          <w:rFonts w:ascii="Calibri" w:hAnsi="Calibri" w:cs="Calibri"/>
          <w:lang w:val="en-CA"/>
        </w:rPr>
      </w:pPr>
      <w:r w:rsidRPr="00BA1BAE">
        <w:rPr>
          <w:rFonts w:ascii="Calibri" w:hAnsi="Calibri" w:cs="Calibri"/>
          <w:lang w:val="en-CA"/>
        </w:rPr>
        <w:t xml:space="preserve">Identify remaining barriers to achieving the project objective in the remainder of the project. </w:t>
      </w:r>
    </w:p>
    <w:p w14:paraId="2BAC65F7" w14:textId="77777777" w:rsidR="00DC33C7" w:rsidRPr="00BA1BAE" w:rsidRDefault="00DC33C7" w:rsidP="00A421EA">
      <w:pPr>
        <w:pStyle w:val="ListParagraph"/>
        <w:numPr>
          <w:ilvl w:val="0"/>
          <w:numId w:val="28"/>
        </w:numPr>
        <w:spacing w:before="0" w:after="160" w:line="259" w:lineRule="auto"/>
        <w:jc w:val="left"/>
        <w:rPr>
          <w:rFonts w:ascii="Calibri" w:hAnsi="Calibri" w:cs="Calibri"/>
          <w:lang w:val="en-CA"/>
        </w:rPr>
      </w:pPr>
      <w:r w:rsidRPr="00BA1BAE">
        <w:rPr>
          <w:rFonts w:ascii="Calibri" w:hAnsi="Calibri" w:cs="Calibri"/>
          <w:lang w:val="en-CA"/>
        </w:rPr>
        <w:t>By reviewing the aspects of the project that have already been successful, identify ways in which the project can further expand these benefits.</w:t>
      </w:r>
    </w:p>
    <w:p w14:paraId="0FD08668" w14:textId="77777777" w:rsidR="00DC33C7" w:rsidRPr="00BA1BAE" w:rsidRDefault="00DC33C7" w:rsidP="00DC33C7">
      <w:pPr>
        <w:pStyle w:val="ListParagraph"/>
        <w:rPr>
          <w:rFonts w:ascii="Calibri" w:hAnsi="Calibri" w:cs="Calibri"/>
          <w:lang w:val="en-CA"/>
        </w:rPr>
      </w:pPr>
    </w:p>
    <w:p w14:paraId="4DC0F6CF" w14:textId="77777777" w:rsidR="00DC33C7" w:rsidRPr="00BA1BAE" w:rsidRDefault="00DC33C7" w:rsidP="00A421EA">
      <w:pPr>
        <w:pStyle w:val="ListParagraph"/>
        <w:numPr>
          <w:ilvl w:val="0"/>
          <w:numId w:val="25"/>
        </w:numPr>
        <w:spacing w:before="0" w:after="160" w:line="259" w:lineRule="auto"/>
        <w:jc w:val="left"/>
        <w:rPr>
          <w:rFonts w:ascii="Calibri" w:hAnsi="Calibri" w:cs="Calibri"/>
          <w:b/>
          <w:bCs/>
          <w:lang w:val="en-CA"/>
        </w:rPr>
      </w:pPr>
      <w:r w:rsidRPr="00BA1BAE">
        <w:rPr>
          <w:rFonts w:ascii="Calibri" w:hAnsi="Calibri" w:cs="Calibri"/>
          <w:b/>
          <w:bCs/>
          <w:lang w:val="en-CA"/>
        </w:rPr>
        <w:t>Project Implementation and Adaptive Management</w:t>
      </w:r>
    </w:p>
    <w:p w14:paraId="7EC9316C" w14:textId="77777777" w:rsidR="00DC33C7" w:rsidRPr="00BA1BAE" w:rsidRDefault="00DC33C7" w:rsidP="00DC33C7">
      <w:pPr>
        <w:pStyle w:val="ListParagraph"/>
        <w:ind w:left="360"/>
        <w:rPr>
          <w:rFonts w:ascii="Calibri" w:hAnsi="Calibri" w:cs="Calibri"/>
          <w:b/>
          <w:bCs/>
          <w:lang w:val="en-CA"/>
        </w:rPr>
      </w:pPr>
    </w:p>
    <w:p w14:paraId="0779EE5B" w14:textId="77777777" w:rsidR="00DC33C7" w:rsidRPr="00BA1BAE" w:rsidRDefault="00DC33C7" w:rsidP="00DC33C7">
      <w:pPr>
        <w:pStyle w:val="ListParagraph"/>
        <w:ind w:left="360"/>
        <w:rPr>
          <w:rFonts w:ascii="Calibri" w:hAnsi="Calibri" w:cs="Calibri"/>
          <w:u w:val="single"/>
          <w:lang w:val="en-CA"/>
        </w:rPr>
      </w:pPr>
      <w:r w:rsidRPr="00BA1BAE">
        <w:rPr>
          <w:rFonts w:ascii="Calibri" w:hAnsi="Calibri" w:cs="Calibri"/>
          <w:u w:val="single"/>
          <w:lang w:val="en-CA"/>
        </w:rPr>
        <w:t>Management Arrangements</w:t>
      </w:r>
    </w:p>
    <w:p w14:paraId="6BB9BEBF" w14:textId="77777777" w:rsidR="00DC33C7" w:rsidRPr="00BA1BAE" w:rsidRDefault="00DC33C7" w:rsidP="00A421EA">
      <w:pPr>
        <w:pStyle w:val="ListParagraph"/>
        <w:numPr>
          <w:ilvl w:val="0"/>
          <w:numId w:val="29"/>
        </w:numPr>
        <w:spacing w:before="0" w:after="160" w:line="259" w:lineRule="auto"/>
        <w:jc w:val="left"/>
        <w:rPr>
          <w:rFonts w:ascii="Calibri" w:hAnsi="Calibri" w:cs="Calibri"/>
          <w:lang w:val="en-CA"/>
        </w:rPr>
      </w:pPr>
      <w:r w:rsidRPr="00BA1BAE">
        <w:rPr>
          <w:rFonts w:ascii="Calibri" w:hAnsi="Calibri" w:cs="Calibri"/>
          <w:lang w:val="en-CA"/>
        </w:rPr>
        <w:t xml:space="preserve">Review overall effectiveness of project management as outlined in the Project Document. Have changes been made and are they effective? Are responsibilities and reporting lines clear? Is decision-making transparent and undertaken in a timely manner? Recommend areas for improvement. </w:t>
      </w:r>
    </w:p>
    <w:p w14:paraId="4FD78D3D" w14:textId="77777777" w:rsidR="00DC33C7" w:rsidRPr="00BA1BAE" w:rsidRDefault="00DC33C7" w:rsidP="00A421EA">
      <w:pPr>
        <w:pStyle w:val="ListParagraph"/>
        <w:numPr>
          <w:ilvl w:val="0"/>
          <w:numId w:val="29"/>
        </w:numPr>
        <w:spacing w:before="0" w:after="160" w:line="259" w:lineRule="auto"/>
        <w:jc w:val="left"/>
        <w:rPr>
          <w:rFonts w:ascii="Calibri" w:hAnsi="Calibri" w:cs="Calibri"/>
          <w:lang w:val="en-CA"/>
        </w:rPr>
      </w:pPr>
      <w:r w:rsidRPr="00BA1BAE">
        <w:rPr>
          <w:rFonts w:ascii="Calibri" w:hAnsi="Calibri" w:cs="Calibri"/>
          <w:lang w:val="en-CA"/>
        </w:rPr>
        <w:t xml:space="preserve">Review the quality of execution of the Executing Agency/Implementing Partner(s) and recommend areas for improvement. </w:t>
      </w:r>
    </w:p>
    <w:p w14:paraId="1B522D90" w14:textId="77777777" w:rsidR="00DC33C7" w:rsidRPr="00BA1BAE" w:rsidRDefault="00DC33C7" w:rsidP="00A421EA">
      <w:pPr>
        <w:pStyle w:val="ListParagraph"/>
        <w:numPr>
          <w:ilvl w:val="0"/>
          <w:numId w:val="29"/>
        </w:numPr>
        <w:spacing w:before="0" w:after="160" w:line="259" w:lineRule="auto"/>
        <w:jc w:val="left"/>
        <w:rPr>
          <w:rFonts w:ascii="Calibri" w:hAnsi="Calibri" w:cs="Calibri"/>
          <w:lang w:val="en-CA"/>
        </w:rPr>
      </w:pPr>
      <w:r w:rsidRPr="00BA1BAE">
        <w:rPr>
          <w:rFonts w:ascii="Calibri" w:hAnsi="Calibri" w:cs="Calibri"/>
          <w:lang w:val="en-CA"/>
        </w:rPr>
        <w:t xml:space="preserve">Review the quality of support provided by the GEF Partner Agency (UNDP) and recommend areas for improvement. </w:t>
      </w:r>
    </w:p>
    <w:p w14:paraId="3AAA9CF8" w14:textId="77777777" w:rsidR="00DC33C7" w:rsidRPr="00BA1BAE" w:rsidRDefault="00DC33C7" w:rsidP="00A421EA">
      <w:pPr>
        <w:pStyle w:val="ListParagraph"/>
        <w:numPr>
          <w:ilvl w:val="0"/>
          <w:numId w:val="29"/>
        </w:numPr>
        <w:spacing w:before="0" w:after="160" w:line="259" w:lineRule="auto"/>
        <w:jc w:val="left"/>
        <w:rPr>
          <w:rFonts w:ascii="Calibri" w:hAnsi="Calibri" w:cs="Calibri"/>
          <w:lang w:val="en-CA"/>
        </w:rPr>
      </w:pPr>
      <w:r w:rsidRPr="00BA1BAE">
        <w:rPr>
          <w:rFonts w:ascii="Calibri" w:hAnsi="Calibri" w:cs="Calibri"/>
          <w:lang w:val="en-CA"/>
        </w:rPr>
        <w:t xml:space="preserve">Do the Executing Agency/Implementing Partner and/or UNDP and other partners have the capacity to deliver benefits to or involve women? If yes, how? </w:t>
      </w:r>
    </w:p>
    <w:p w14:paraId="3E549DA7" w14:textId="77777777" w:rsidR="00DC33C7" w:rsidRPr="00BA1BAE" w:rsidRDefault="00DC33C7" w:rsidP="00A421EA">
      <w:pPr>
        <w:pStyle w:val="ListParagraph"/>
        <w:numPr>
          <w:ilvl w:val="0"/>
          <w:numId w:val="29"/>
        </w:numPr>
        <w:spacing w:before="0" w:after="160" w:line="259" w:lineRule="auto"/>
        <w:jc w:val="left"/>
        <w:rPr>
          <w:rFonts w:ascii="Calibri" w:hAnsi="Calibri" w:cs="Calibri"/>
          <w:lang w:val="en-CA"/>
        </w:rPr>
      </w:pPr>
      <w:r w:rsidRPr="00BA1BAE">
        <w:rPr>
          <w:rFonts w:ascii="Calibri" w:hAnsi="Calibri" w:cs="Calibri"/>
          <w:lang w:val="en-CA"/>
        </w:rPr>
        <w:t xml:space="preserve">What is the gender balance of project staff? What steps have been taken to ensure gender balance in project staff? </w:t>
      </w:r>
    </w:p>
    <w:p w14:paraId="4F30D50D" w14:textId="77777777" w:rsidR="00DC33C7" w:rsidRPr="00BA1BAE" w:rsidRDefault="00DC33C7" w:rsidP="00A421EA">
      <w:pPr>
        <w:pStyle w:val="ListParagraph"/>
        <w:numPr>
          <w:ilvl w:val="0"/>
          <w:numId w:val="29"/>
        </w:numPr>
        <w:spacing w:before="0" w:after="160" w:line="259" w:lineRule="auto"/>
        <w:jc w:val="left"/>
        <w:rPr>
          <w:rFonts w:ascii="Calibri" w:hAnsi="Calibri" w:cs="Calibri"/>
          <w:lang w:val="en-CA"/>
        </w:rPr>
      </w:pPr>
      <w:r w:rsidRPr="00BA1BAE">
        <w:rPr>
          <w:rFonts w:ascii="Calibri" w:hAnsi="Calibri" w:cs="Calibri"/>
          <w:lang w:val="en-CA"/>
        </w:rPr>
        <w:t xml:space="preserve">What is the gender balance of the Project Board? What steps have been taken to ensure gender balance in the Project Board? </w:t>
      </w:r>
    </w:p>
    <w:p w14:paraId="1F6A3535" w14:textId="77777777" w:rsidR="00DC33C7" w:rsidRPr="00BA1BAE" w:rsidRDefault="00DC33C7" w:rsidP="00DC33C7">
      <w:pPr>
        <w:rPr>
          <w:rFonts w:ascii="Calibri" w:hAnsi="Calibri" w:cs="Calibri"/>
          <w:u w:val="single"/>
          <w:lang w:val="en-CA"/>
        </w:rPr>
      </w:pPr>
      <w:r w:rsidRPr="00BA1BAE">
        <w:rPr>
          <w:rFonts w:ascii="Calibri" w:hAnsi="Calibri" w:cs="Calibri"/>
          <w:u w:val="single"/>
          <w:lang w:val="en-CA"/>
        </w:rPr>
        <w:t>Work Planning</w:t>
      </w:r>
    </w:p>
    <w:p w14:paraId="4887F1CB" w14:textId="77777777" w:rsidR="00DC33C7" w:rsidRPr="00BA1BAE" w:rsidRDefault="00DC33C7" w:rsidP="00A421EA">
      <w:pPr>
        <w:pStyle w:val="ListParagraph"/>
        <w:numPr>
          <w:ilvl w:val="0"/>
          <w:numId w:val="29"/>
        </w:numPr>
        <w:spacing w:before="0" w:after="160" w:line="259" w:lineRule="auto"/>
        <w:jc w:val="left"/>
        <w:rPr>
          <w:rFonts w:ascii="Calibri" w:hAnsi="Calibri" w:cs="Calibri"/>
          <w:lang w:val="en-CA"/>
        </w:rPr>
      </w:pPr>
      <w:r w:rsidRPr="00BA1BAE">
        <w:rPr>
          <w:rFonts w:ascii="Calibri" w:hAnsi="Calibri" w:cs="Calibri"/>
          <w:lang w:val="en-CA"/>
        </w:rPr>
        <w:t>Review any delays in project start-up and implementation, identify the causes and examine if they have been resolved.</w:t>
      </w:r>
    </w:p>
    <w:p w14:paraId="2253D3C9" w14:textId="77777777" w:rsidR="00DC33C7" w:rsidRPr="00BA1BAE" w:rsidRDefault="00DC33C7" w:rsidP="00A421EA">
      <w:pPr>
        <w:pStyle w:val="ListParagraph"/>
        <w:numPr>
          <w:ilvl w:val="0"/>
          <w:numId w:val="29"/>
        </w:numPr>
        <w:spacing w:before="0" w:after="160" w:line="259" w:lineRule="auto"/>
        <w:jc w:val="left"/>
        <w:rPr>
          <w:rFonts w:ascii="Calibri" w:hAnsi="Calibri" w:cs="Calibri"/>
          <w:lang w:val="en-CA"/>
        </w:rPr>
      </w:pPr>
      <w:r w:rsidRPr="00BA1BAE">
        <w:rPr>
          <w:rFonts w:ascii="Calibri" w:hAnsi="Calibri" w:cs="Calibri"/>
          <w:lang w:val="en-CA"/>
        </w:rPr>
        <w:t xml:space="preserve"> Are work-planning processes results-based? If not, suggest ways to re-orientate work planning to focus on results?</w:t>
      </w:r>
    </w:p>
    <w:p w14:paraId="04F09419" w14:textId="77777777" w:rsidR="00DC33C7" w:rsidRPr="00BA1BAE" w:rsidRDefault="00DC33C7" w:rsidP="00A421EA">
      <w:pPr>
        <w:pStyle w:val="ListParagraph"/>
        <w:numPr>
          <w:ilvl w:val="0"/>
          <w:numId w:val="29"/>
        </w:numPr>
        <w:spacing w:before="0" w:after="160" w:line="259" w:lineRule="auto"/>
        <w:jc w:val="left"/>
        <w:rPr>
          <w:rFonts w:ascii="Calibri" w:hAnsi="Calibri" w:cs="Calibri"/>
          <w:lang w:val="en-CA"/>
        </w:rPr>
      </w:pPr>
      <w:r w:rsidRPr="00BA1BAE">
        <w:rPr>
          <w:rFonts w:ascii="Calibri" w:hAnsi="Calibri" w:cs="Calibri"/>
          <w:lang w:val="en-CA"/>
        </w:rPr>
        <w:t xml:space="preserve">Examine the use of the project’s results framework/ </w:t>
      </w:r>
      <w:proofErr w:type="spellStart"/>
      <w:r w:rsidRPr="00BA1BAE">
        <w:rPr>
          <w:rFonts w:ascii="Calibri" w:hAnsi="Calibri" w:cs="Calibri"/>
          <w:lang w:val="en-CA"/>
        </w:rPr>
        <w:t>logframe</w:t>
      </w:r>
      <w:proofErr w:type="spellEnd"/>
      <w:r w:rsidRPr="00BA1BAE">
        <w:rPr>
          <w:rFonts w:ascii="Calibri" w:hAnsi="Calibri" w:cs="Calibri"/>
          <w:lang w:val="en-CA"/>
        </w:rPr>
        <w:t xml:space="preserve"> as a management tool and review any changes made to it since project start.</w:t>
      </w:r>
    </w:p>
    <w:p w14:paraId="1C6E40E6" w14:textId="77777777" w:rsidR="00DC33C7" w:rsidRPr="00BA1BAE" w:rsidRDefault="00DC33C7" w:rsidP="00DC33C7">
      <w:pPr>
        <w:rPr>
          <w:rFonts w:ascii="Calibri" w:hAnsi="Calibri" w:cs="Calibri"/>
          <w:u w:val="single"/>
          <w:lang w:val="en-CA"/>
        </w:rPr>
      </w:pPr>
      <w:r w:rsidRPr="00BA1BAE">
        <w:rPr>
          <w:rFonts w:ascii="Calibri" w:hAnsi="Calibri" w:cs="Calibri"/>
          <w:u w:val="single"/>
          <w:lang w:val="en-CA"/>
        </w:rPr>
        <w:t>Finance and co-finance</w:t>
      </w:r>
    </w:p>
    <w:p w14:paraId="4CBC8BC6" w14:textId="77777777" w:rsidR="00DC33C7" w:rsidRPr="00BA1BAE" w:rsidRDefault="00DC33C7" w:rsidP="00A421EA">
      <w:pPr>
        <w:pStyle w:val="ListParagraph"/>
        <w:numPr>
          <w:ilvl w:val="0"/>
          <w:numId w:val="30"/>
        </w:numPr>
        <w:spacing w:before="0" w:after="160" w:line="259" w:lineRule="auto"/>
        <w:rPr>
          <w:rFonts w:ascii="Calibri" w:hAnsi="Calibri" w:cs="Calibri"/>
          <w:lang w:val="en-CA"/>
        </w:rPr>
      </w:pPr>
      <w:r w:rsidRPr="00BA1BAE">
        <w:rPr>
          <w:rFonts w:ascii="Calibri" w:hAnsi="Calibri" w:cs="Calibri"/>
          <w:lang w:val="en-CA"/>
        </w:rPr>
        <w:t xml:space="preserve">Consider the financial management of the project, with specific reference to the cost-effectiveness of interventions. </w:t>
      </w:r>
    </w:p>
    <w:p w14:paraId="784B0B0F" w14:textId="77777777" w:rsidR="00DC33C7" w:rsidRPr="00BA1BAE" w:rsidRDefault="00DC33C7" w:rsidP="00A421EA">
      <w:pPr>
        <w:pStyle w:val="ListParagraph"/>
        <w:numPr>
          <w:ilvl w:val="0"/>
          <w:numId w:val="30"/>
        </w:numPr>
        <w:spacing w:before="0" w:after="160" w:line="259" w:lineRule="auto"/>
        <w:rPr>
          <w:rFonts w:ascii="Calibri" w:hAnsi="Calibri" w:cs="Calibri"/>
          <w:lang w:val="en-CA"/>
        </w:rPr>
      </w:pPr>
      <w:r w:rsidRPr="00BA1BAE">
        <w:rPr>
          <w:rFonts w:ascii="Calibri" w:hAnsi="Calibri" w:cs="Calibri"/>
          <w:lang w:val="en-CA"/>
        </w:rPr>
        <w:t xml:space="preserve">Review the changes to fund allocations as a result of budget revisions and assess the appropriateness and relevance of such revisions. </w:t>
      </w:r>
    </w:p>
    <w:p w14:paraId="71F4405F" w14:textId="77777777" w:rsidR="00DC33C7" w:rsidRPr="00BA1BAE" w:rsidRDefault="00DC33C7" w:rsidP="00A421EA">
      <w:pPr>
        <w:pStyle w:val="ListParagraph"/>
        <w:numPr>
          <w:ilvl w:val="0"/>
          <w:numId w:val="30"/>
        </w:numPr>
        <w:spacing w:before="0" w:after="160" w:line="259" w:lineRule="auto"/>
        <w:rPr>
          <w:rFonts w:ascii="Calibri" w:hAnsi="Calibri" w:cs="Calibri"/>
          <w:lang w:val="en-CA"/>
        </w:rPr>
      </w:pPr>
      <w:r w:rsidRPr="00BA1BAE">
        <w:rPr>
          <w:rFonts w:ascii="Calibri" w:hAnsi="Calibri" w:cs="Calibri"/>
          <w:lang w:val="en-CA"/>
        </w:rPr>
        <w:lastRenderedPageBreak/>
        <w:t xml:space="preserve">Does the project have the appropriate financial controls, including reporting and planning, that allow management to make informed decisions regarding the budget and allow for timely flow of funds? </w:t>
      </w:r>
    </w:p>
    <w:p w14:paraId="42567B5E" w14:textId="77777777" w:rsidR="00DC33C7" w:rsidRPr="00BA1BAE" w:rsidRDefault="00DC33C7" w:rsidP="00A421EA">
      <w:pPr>
        <w:pStyle w:val="ListParagraph"/>
        <w:numPr>
          <w:ilvl w:val="0"/>
          <w:numId w:val="30"/>
        </w:numPr>
        <w:spacing w:before="0" w:after="160" w:line="259" w:lineRule="auto"/>
        <w:rPr>
          <w:rFonts w:ascii="Calibri" w:hAnsi="Calibri" w:cs="Calibri"/>
          <w:lang w:val="en-CA"/>
        </w:rPr>
      </w:pPr>
      <w:r w:rsidRPr="00BA1BAE">
        <w:rPr>
          <w:rFonts w:ascii="Calibri" w:hAnsi="Calibri" w:cs="Calibri"/>
          <w:lang w:val="en-CA"/>
        </w:rPr>
        <w:t xml:space="preserve">Informed by the co-financing monitoring table to be filled out by the Commissioning Unit and project team, provide commentary on co-financing: is co-financing being used strategically to help the objectives of the project? Is the Project Team meeting with all co-financing partners regularly in order to align financing priorities and annual work plans? </w:t>
      </w:r>
    </w:p>
    <w:p w14:paraId="0AC78C8F" w14:textId="77777777" w:rsidR="00DC33C7" w:rsidRPr="00BA1BAE" w:rsidRDefault="00DC33C7" w:rsidP="00DC33C7">
      <w:pPr>
        <w:pStyle w:val="ListParagraph"/>
        <w:rPr>
          <w:rFonts w:ascii="Calibri" w:hAnsi="Calibri" w:cs="Calibri"/>
          <w:u w:val="single"/>
          <w:lang w:val="en-CA"/>
        </w:rPr>
      </w:pPr>
    </w:p>
    <w:tbl>
      <w:tblPr>
        <w:tblW w:w="0" w:type="auto"/>
        <w:tblInd w:w="720" w:type="dxa"/>
        <w:tblCellMar>
          <w:left w:w="0" w:type="dxa"/>
          <w:right w:w="0" w:type="dxa"/>
        </w:tblCellMar>
        <w:tblLook w:val="04A0" w:firstRow="1" w:lastRow="0" w:firstColumn="1" w:lastColumn="0" w:noHBand="0" w:noVBand="1"/>
      </w:tblPr>
      <w:tblGrid>
        <w:gridCol w:w="1700"/>
        <w:gridCol w:w="1843"/>
        <w:gridCol w:w="1577"/>
        <w:gridCol w:w="1933"/>
        <w:gridCol w:w="1567"/>
      </w:tblGrid>
      <w:tr w:rsidR="00DC33C7" w:rsidRPr="00BA1BAE" w14:paraId="59FF78F4" w14:textId="77777777" w:rsidTr="00405100">
        <w:tc>
          <w:tcPr>
            <w:tcW w:w="17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4680166" w14:textId="77777777" w:rsidR="00DC33C7" w:rsidRPr="00BA1BAE" w:rsidRDefault="00DC33C7" w:rsidP="00405100">
            <w:pPr>
              <w:rPr>
                <w:rFonts w:ascii="Calibri" w:hAnsi="Calibri" w:cs="Calibri"/>
                <w:b/>
                <w:bCs/>
                <w:lang w:val="en-CA"/>
              </w:rPr>
            </w:pPr>
            <w:r w:rsidRPr="00BA1BAE">
              <w:rPr>
                <w:rFonts w:ascii="Calibri" w:hAnsi="Calibri" w:cs="Calibri"/>
                <w:b/>
                <w:bCs/>
                <w:lang w:val="en-CA"/>
              </w:rPr>
              <w:t>Co-financing source</w:t>
            </w: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50A696A" w14:textId="77777777" w:rsidR="00DC33C7" w:rsidRPr="00BA1BAE" w:rsidRDefault="00DC33C7" w:rsidP="00405100">
            <w:pPr>
              <w:rPr>
                <w:rFonts w:ascii="Calibri" w:hAnsi="Calibri" w:cs="Calibri"/>
                <w:b/>
                <w:bCs/>
                <w:lang w:val="en-CA"/>
              </w:rPr>
            </w:pPr>
            <w:r w:rsidRPr="00BA1BAE">
              <w:rPr>
                <w:rFonts w:ascii="Calibri" w:hAnsi="Calibri" w:cs="Calibri"/>
                <w:b/>
                <w:bCs/>
                <w:lang w:val="en-CA"/>
              </w:rPr>
              <w:t>Co-financing type</w:t>
            </w:r>
          </w:p>
        </w:tc>
        <w:tc>
          <w:tcPr>
            <w:tcW w:w="157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7AECA9" w14:textId="77777777" w:rsidR="00DC33C7" w:rsidRPr="00BA1BAE" w:rsidRDefault="00DC33C7" w:rsidP="00405100">
            <w:pPr>
              <w:rPr>
                <w:rFonts w:ascii="Calibri" w:hAnsi="Calibri" w:cs="Calibri"/>
                <w:b/>
                <w:bCs/>
                <w:lang w:val="en-CA"/>
              </w:rPr>
            </w:pPr>
            <w:r w:rsidRPr="00BA1BAE">
              <w:rPr>
                <w:rFonts w:ascii="Calibri" w:hAnsi="Calibri" w:cs="Calibri"/>
                <w:b/>
                <w:bCs/>
                <w:lang w:val="en-CA"/>
              </w:rPr>
              <w:t>Co-financing amount (USD)</w:t>
            </w:r>
          </w:p>
        </w:tc>
        <w:tc>
          <w:tcPr>
            <w:tcW w:w="193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5D5F179" w14:textId="77777777" w:rsidR="00DC33C7" w:rsidRPr="00BA1BAE" w:rsidRDefault="00DC33C7" w:rsidP="00405100">
            <w:pPr>
              <w:rPr>
                <w:rFonts w:ascii="Calibri" w:hAnsi="Calibri" w:cs="Calibri"/>
                <w:b/>
                <w:bCs/>
                <w:lang w:val="en-CA"/>
              </w:rPr>
            </w:pPr>
            <w:r w:rsidRPr="00BA1BAE">
              <w:rPr>
                <w:rFonts w:ascii="Calibri" w:hAnsi="Calibri" w:cs="Calibri"/>
                <w:b/>
                <w:bCs/>
                <w:lang w:val="en-CA"/>
              </w:rPr>
              <w:t>Actual Amount Contributed at stage of Midterm Review (USD)</w:t>
            </w:r>
          </w:p>
        </w:tc>
        <w:tc>
          <w:tcPr>
            <w:tcW w:w="156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9DA63F" w14:textId="77777777" w:rsidR="00DC33C7" w:rsidRPr="00BA1BAE" w:rsidRDefault="00DC33C7" w:rsidP="00405100">
            <w:pPr>
              <w:rPr>
                <w:rFonts w:ascii="Calibri" w:hAnsi="Calibri" w:cs="Calibri"/>
                <w:b/>
                <w:bCs/>
                <w:lang w:val="en-CA"/>
              </w:rPr>
            </w:pPr>
            <w:r w:rsidRPr="00BA1BAE">
              <w:rPr>
                <w:rFonts w:ascii="Calibri" w:hAnsi="Calibri" w:cs="Calibri"/>
                <w:b/>
                <w:bCs/>
                <w:lang w:val="en-CA"/>
              </w:rPr>
              <w:t>Actual % of Expected Amount</w:t>
            </w:r>
          </w:p>
        </w:tc>
      </w:tr>
      <w:tr w:rsidR="00DC33C7" w:rsidRPr="00BA1BAE" w14:paraId="5823D0EB" w14:textId="77777777" w:rsidTr="00405100">
        <w:tc>
          <w:tcPr>
            <w:tcW w:w="1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D02014" w14:textId="77777777" w:rsidR="00DC33C7" w:rsidRPr="00BA1BAE" w:rsidRDefault="00DC33C7" w:rsidP="00405100">
            <w:pPr>
              <w:rPr>
                <w:rFonts w:ascii="Calibri" w:hAnsi="Calibri" w:cs="Calibri"/>
                <w:lang w:val="en-CA"/>
              </w:rPr>
            </w:pPr>
            <w:r w:rsidRPr="00BA1BAE">
              <w:rPr>
                <w:rFonts w:ascii="Calibri" w:hAnsi="Calibri" w:cs="Calibri"/>
                <w:lang w:val="en-CA"/>
              </w:rPr>
              <w:t>Ministry of Energy</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236B6746" w14:textId="77777777" w:rsidR="00DC33C7" w:rsidRPr="00BA1BAE" w:rsidRDefault="00DC33C7" w:rsidP="00405100">
            <w:pPr>
              <w:rPr>
                <w:rFonts w:ascii="Calibri" w:hAnsi="Calibri" w:cs="Calibri"/>
                <w:lang w:val="en-CA"/>
              </w:rPr>
            </w:pPr>
            <w:r w:rsidRPr="00BA1BAE">
              <w:rPr>
                <w:rFonts w:ascii="Calibri" w:hAnsi="Calibri" w:cs="Calibri"/>
                <w:lang w:val="en-CA"/>
              </w:rPr>
              <w:t>In-kind</w:t>
            </w:r>
          </w:p>
        </w:tc>
        <w:tc>
          <w:tcPr>
            <w:tcW w:w="1577" w:type="dxa"/>
            <w:tcBorders>
              <w:top w:val="nil"/>
              <w:left w:val="nil"/>
              <w:bottom w:val="single" w:sz="8" w:space="0" w:color="auto"/>
              <w:right w:val="single" w:sz="8" w:space="0" w:color="auto"/>
            </w:tcBorders>
            <w:tcMar>
              <w:top w:w="0" w:type="dxa"/>
              <w:left w:w="108" w:type="dxa"/>
              <w:bottom w:w="0" w:type="dxa"/>
              <w:right w:w="108" w:type="dxa"/>
            </w:tcMar>
            <w:hideMark/>
          </w:tcPr>
          <w:p w14:paraId="6A65B142" w14:textId="77777777" w:rsidR="00DC33C7" w:rsidRPr="00BA1BAE" w:rsidRDefault="00DC33C7" w:rsidP="00405100">
            <w:pPr>
              <w:rPr>
                <w:rFonts w:ascii="Calibri" w:hAnsi="Calibri" w:cs="Calibri"/>
                <w:lang w:val="en-CA"/>
              </w:rPr>
            </w:pPr>
            <w:r w:rsidRPr="00BA1BAE">
              <w:rPr>
                <w:rFonts w:ascii="Calibri" w:hAnsi="Calibri" w:cs="Calibri"/>
                <w:lang w:val="en-CA"/>
              </w:rPr>
              <w:t>3,500,000</w:t>
            </w:r>
          </w:p>
        </w:tc>
        <w:tc>
          <w:tcPr>
            <w:tcW w:w="1933" w:type="dxa"/>
            <w:tcBorders>
              <w:top w:val="nil"/>
              <w:left w:val="nil"/>
              <w:bottom w:val="single" w:sz="8" w:space="0" w:color="auto"/>
              <w:right w:val="single" w:sz="8" w:space="0" w:color="auto"/>
            </w:tcBorders>
            <w:tcMar>
              <w:top w:w="0" w:type="dxa"/>
              <w:left w:w="108" w:type="dxa"/>
              <w:bottom w:w="0" w:type="dxa"/>
              <w:right w:w="108" w:type="dxa"/>
            </w:tcMar>
          </w:tcPr>
          <w:p w14:paraId="5A4E2018" w14:textId="77777777" w:rsidR="00DC33C7" w:rsidRPr="00BA1BAE" w:rsidRDefault="00DC33C7" w:rsidP="00405100">
            <w:pPr>
              <w:rPr>
                <w:rFonts w:ascii="Calibri" w:hAnsi="Calibri" w:cs="Calibri"/>
                <w:lang w:val="en-CA"/>
              </w:rPr>
            </w:pPr>
          </w:p>
        </w:tc>
        <w:tc>
          <w:tcPr>
            <w:tcW w:w="1567" w:type="dxa"/>
            <w:tcBorders>
              <w:top w:val="nil"/>
              <w:left w:val="nil"/>
              <w:bottom w:val="single" w:sz="8" w:space="0" w:color="auto"/>
              <w:right w:val="single" w:sz="8" w:space="0" w:color="auto"/>
            </w:tcBorders>
            <w:tcMar>
              <w:top w:w="0" w:type="dxa"/>
              <w:left w:w="108" w:type="dxa"/>
              <w:bottom w:w="0" w:type="dxa"/>
              <w:right w:w="108" w:type="dxa"/>
            </w:tcMar>
          </w:tcPr>
          <w:p w14:paraId="023220E0" w14:textId="77777777" w:rsidR="00DC33C7" w:rsidRPr="00BA1BAE" w:rsidRDefault="00DC33C7" w:rsidP="00405100">
            <w:pPr>
              <w:rPr>
                <w:rFonts w:ascii="Calibri" w:hAnsi="Calibri" w:cs="Calibri"/>
                <w:lang w:val="en-CA"/>
              </w:rPr>
            </w:pPr>
          </w:p>
        </w:tc>
      </w:tr>
      <w:tr w:rsidR="00DC33C7" w:rsidRPr="00BA1BAE" w14:paraId="0C2088A0" w14:textId="77777777" w:rsidTr="00405100">
        <w:tc>
          <w:tcPr>
            <w:tcW w:w="1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12B344" w14:textId="77777777" w:rsidR="00DC33C7" w:rsidRPr="00BA1BAE" w:rsidRDefault="00DC33C7" w:rsidP="00405100">
            <w:pPr>
              <w:rPr>
                <w:rFonts w:ascii="Calibri" w:hAnsi="Calibri" w:cs="Calibri"/>
                <w:lang w:val="en-CA"/>
              </w:rPr>
            </w:pPr>
            <w:r w:rsidRPr="00BA1BAE">
              <w:rPr>
                <w:rFonts w:ascii="Calibri" w:hAnsi="Calibri" w:cs="Calibri"/>
                <w:lang w:val="en-CA"/>
              </w:rPr>
              <w:t xml:space="preserve">World Bank </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75743E1F" w14:textId="77777777" w:rsidR="00DC33C7" w:rsidRPr="00BA1BAE" w:rsidRDefault="00DC33C7" w:rsidP="00405100">
            <w:pPr>
              <w:rPr>
                <w:rFonts w:ascii="Calibri" w:hAnsi="Calibri" w:cs="Calibri"/>
                <w:lang w:val="en-CA"/>
              </w:rPr>
            </w:pPr>
            <w:r w:rsidRPr="00BA1BAE">
              <w:rPr>
                <w:rFonts w:ascii="Calibri" w:hAnsi="Calibri" w:cs="Calibri"/>
                <w:lang w:val="en-CA"/>
              </w:rPr>
              <w:t>Grant</w:t>
            </w:r>
          </w:p>
        </w:tc>
        <w:tc>
          <w:tcPr>
            <w:tcW w:w="1577" w:type="dxa"/>
            <w:tcBorders>
              <w:top w:val="nil"/>
              <w:left w:val="nil"/>
              <w:bottom w:val="single" w:sz="8" w:space="0" w:color="auto"/>
              <w:right w:val="single" w:sz="8" w:space="0" w:color="auto"/>
            </w:tcBorders>
            <w:tcMar>
              <w:top w:w="0" w:type="dxa"/>
              <w:left w:w="108" w:type="dxa"/>
              <w:bottom w:w="0" w:type="dxa"/>
              <w:right w:w="108" w:type="dxa"/>
            </w:tcMar>
            <w:hideMark/>
          </w:tcPr>
          <w:p w14:paraId="07802639" w14:textId="77777777" w:rsidR="00DC33C7" w:rsidRPr="00BA1BAE" w:rsidRDefault="00DC33C7" w:rsidP="00405100">
            <w:pPr>
              <w:rPr>
                <w:rFonts w:ascii="Calibri" w:hAnsi="Calibri" w:cs="Calibri"/>
                <w:lang w:val="en-CA"/>
              </w:rPr>
            </w:pPr>
            <w:r w:rsidRPr="00BA1BAE">
              <w:rPr>
                <w:rFonts w:ascii="Calibri" w:hAnsi="Calibri" w:cs="Calibri"/>
                <w:lang w:val="en-CA"/>
              </w:rPr>
              <w:t>157,200,000</w:t>
            </w:r>
          </w:p>
        </w:tc>
        <w:tc>
          <w:tcPr>
            <w:tcW w:w="1933" w:type="dxa"/>
            <w:tcBorders>
              <w:top w:val="nil"/>
              <w:left w:val="nil"/>
              <w:bottom w:val="single" w:sz="8" w:space="0" w:color="auto"/>
              <w:right w:val="single" w:sz="8" w:space="0" w:color="auto"/>
            </w:tcBorders>
            <w:tcMar>
              <w:top w:w="0" w:type="dxa"/>
              <w:left w:w="108" w:type="dxa"/>
              <w:bottom w:w="0" w:type="dxa"/>
              <w:right w:w="108" w:type="dxa"/>
            </w:tcMar>
          </w:tcPr>
          <w:p w14:paraId="5A470F07" w14:textId="77777777" w:rsidR="00DC33C7" w:rsidRPr="00BA1BAE" w:rsidRDefault="00DC33C7" w:rsidP="00405100">
            <w:pPr>
              <w:rPr>
                <w:rFonts w:ascii="Calibri" w:hAnsi="Calibri" w:cs="Calibri"/>
                <w:lang w:val="en-CA"/>
              </w:rPr>
            </w:pPr>
          </w:p>
        </w:tc>
        <w:tc>
          <w:tcPr>
            <w:tcW w:w="1567" w:type="dxa"/>
            <w:tcBorders>
              <w:top w:val="nil"/>
              <w:left w:val="nil"/>
              <w:bottom w:val="single" w:sz="8" w:space="0" w:color="auto"/>
              <w:right w:val="single" w:sz="8" w:space="0" w:color="auto"/>
            </w:tcBorders>
            <w:tcMar>
              <w:top w:w="0" w:type="dxa"/>
              <w:left w:w="108" w:type="dxa"/>
              <w:bottom w:w="0" w:type="dxa"/>
              <w:right w:w="108" w:type="dxa"/>
            </w:tcMar>
          </w:tcPr>
          <w:p w14:paraId="731873D4" w14:textId="77777777" w:rsidR="00DC33C7" w:rsidRPr="00BA1BAE" w:rsidRDefault="00DC33C7" w:rsidP="00405100">
            <w:pPr>
              <w:rPr>
                <w:rFonts w:ascii="Calibri" w:hAnsi="Calibri" w:cs="Calibri"/>
                <w:lang w:val="en-CA"/>
              </w:rPr>
            </w:pPr>
          </w:p>
        </w:tc>
      </w:tr>
      <w:tr w:rsidR="00DC33C7" w:rsidRPr="00BA1BAE" w14:paraId="68CEF619" w14:textId="77777777" w:rsidTr="00405100">
        <w:tc>
          <w:tcPr>
            <w:tcW w:w="1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26184C" w14:textId="77777777" w:rsidR="00DC33C7" w:rsidRPr="00BA1BAE" w:rsidRDefault="00DC33C7" w:rsidP="00405100">
            <w:pPr>
              <w:rPr>
                <w:rFonts w:ascii="Calibri" w:hAnsi="Calibri" w:cs="Calibri"/>
                <w:lang w:val="en-CA"/>
              </w:rPr>
            </w:pPr>
            <w:r w:rsidRPr="00BA1BAE">
              <w:rPr>
                <w:rFonts w:ascii="Calibri" w:hAnsi="Calibri" w:cs="Calibri"/>
                <w:lang w:val="en-CA"/>
              </w:rPr>
              <w:t>Swedish Cooperation (Sida)</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6B7F01F6" w14:textId="77777777" w:rsidR="00DC33C7" w:rsidRPr="00BA1BAE" w:rsidRDefault="00DC33C7" w:rsidP="00405100">
            <w:pPr>
              <w:rPr>
                <w:rFonts w:ascii="Calibri" w:hAnsi="Calibri" w:cs="Calibri"/>
                <w:lang w:val="en-CA"/>
              </w:rPr>
            </w:pPr>
            <w:r w:rsidRPr="00BA1BAE">
              <w:rPr>
                <w:rFonts w:ascii="Calibri" w:hAnsi="Calibri" w:cs="Calibri"/>
                <w:lang w:val="en-CA"/>
              </w:rPr>
              <w:t>Grant</w:t>
            </w:r>
          </w:p>
        </w:tc>
        <w:tc>
          <w:tcPr>
            <w:tcW w:w="1577" w:type="dxa"/>
            <w:tcBorders>
              <w:top w:val="nil"/>
              <w:left w:val="nil"/>
              <w:bottom w:val="single" w:sz="8" w:space="0" w:color="auto"/>
              <w:right w:val="single" w:sz="8" w:space="0" w:color="auto"/>
            </w:tcBorders>
            <w:tcMar>
              <w:top w:w="0" w:type="dxa"/>
              <w:left w:w="108" w:type="dxa"/>
              <w:bottom w:w="0" w:type="dxa"/>
              <w:right w:w="108" w:type="dxa"/>
            </w:tcMar>
            <w:hideMark/>
          </w:tcPr>
          <w:p w14:paraId="027B18DB" w14:textId="77777777" w:rsidR="00DC33C7" w:rsidRPr="00BA1BAE" w:rsidRDefault="00DC33C7" w:rsidP="00405100">
            <w:pPr>
              <w:rPr>
                <w:rFonts w:ascii="Calibri" w:hAnsi="Calibri" w:cs="Calibri"/>
                <w:lang w:val="en-CA"/>
              </w:rPr>
            </w:pPr>
            <w:r w:rsidRPr="00BA1BAE">
              <w:rPr>
                <w:rFonts w:ascii="Calibri" w:hAnsi="Calibri" w:cs="Calibri"/>
                <w:lang w:val="en-CA"/>
              </w:rPr>
              <w:t>10,000,000</w:t>
            </w:r>
          </w:p>
        </w:tc>
        <w:tc>
          <w:tcPr>
            <w:tcW w:w="1933" w:type="dxa"/>
            <w:tcBorders>
              <w:top w:val="nil"/>
              <w:left w:val="nil"/>
              <w:bottom w:val="single" w:sz="8" w:space="0" w:color="auto"/>
              <w:right w:val="single" w:sz="8" w:space="0" w:color="auto"/>
            </w:tcBorders>
            <w:tcMar>
              <w:top w:w="0" w:type="dxa"/>
              <w:left w:w="108" w:type="dxa"/>
              <w:bottom w:w="0" w:type="dxa"/>
              <w:right w:w="108" w:type="dxa"/>
            </w:tcMar>
          </w:tcPr>
          <w:p w14:paraId="47753EFB" w14:textId="77777777" w:rsidR="00DC33C7" w:rsidRPr="00BA1BAE" w:rsidRDefault="00DC33C7" w:rsidP="00405100">
            <w:pPr>
              <w:rPr>
                <w:rFonts w:ascii="Calibri" w:hAnsi="Calibri" w:cs="Calibri"/>
                <w:lang w:val="en-CA"/>
              </w:rPr>
            </w:pPr>
          </w:p>
        </w:tc>
        <w:tc>
          <w:tcPr>
            <w:tcW w:w="1567" w:type="dxa"/>
            <w:tcBorders>
              <w:top w:val="nil"/>
              <w:left w:val="nil"/>
              <w:bottom w:val="single" w:sz="8" w:space="0" w:color="auto"/>
              <w:right w:val="single" w:sz="8" w:space="0" w:color="auto"/>
            </w:tcBorders>
            <w:tcMar>
              <w:top w:w="0" w:type="dxa"/>
              <w:left w:w="108" w:type="dxa"/>
              <w:bottom w:w="0" w:type="dxa"/>
              <w:right w:w="108" w:type="dxa"/>
            </w:tcMar>
          </w:tcPr>
          <w:p w14:paraId="77FE1094" w14:textId="77777777" w:rsidR="00DC33C7" w:rsidRPr="00BA1BAE" w:rsidRDefault="00DC33C7" w:rsidP="00405100">
            <w:pPr>
              <w:rPr>
                <w:rFonts w:ascii="Calibri" w:hAnsi="Calibri" w:cs="Calibri"/>
                <w:lang w:val="en-CA"/>
              </w:rPr>
            </w:pPr>
          </w:p>
        </w:tc>
      </w:tr>
      <w:tr w:rsidR="00DC33C7" w:rsidRPr="00BA1BAE" w14:paraId="2CB8853F" w14:textId="77777777" w:rsidTr="00405100">
        <w:tc>
          <w:tcPr>
            <w:tcW w:w="1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C41258" w14:textId="77777777" w:rsidR="00DC33C7" w:rsidRPr="00BA1BAE" w:rsidRDefault="00DC33C7" w:rsidP="00405100">
            <w:pPr>
              <w:rPr>
                <w:rFonts w:ascii="Calibri" w:hAnsi="Calibri" w:cs="Calibri"/>
                <w:lang w:val="en-CA"/>
              </w:rPr>
            </w:pPr>
            <w:r w:rsidRPr="00BA1BAE">
              <w:rPr>
                <w:rFonts w:ascii="Calibri" w:hAnsi="Calibri" w:cs="Calibri"/>
                <w:lang w:val="en-CA"/>
              </w:rPr>
              <w:t>UNDP</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0B009E14" w14:textId="77777777" w:rsidR="00DC33C7" w:rsidRPr="00BA1BAE" w:rsidRDefault="00DC33C7" w:rsidP="00405100">
            <w:pPr>
              <w:rPr>
                <w:rFonts w:ascii="Calibri" w:hAnsi="Calibri" w:cs="Calibri"/>
                <w:lang w:val="en-CA"/>
              </w:rPr>
            </w:pPr>
            <w:r w:rsidRPr="00BA1BAE">
              <w:rPr>
                <w:rFonts w:ascii="Calibri" w:hAnsi="Calibri" w:cs="Calibri"/>
                <w:lang w:val="en-CA"/>
              </w:rPr>
              <w:t>Grant</w:t>
            </w:r>
          </w:p>
        </w:tc>
        <w:tc>
          <w:tcPr>
            <w:tcW w:w="1577" w:type="dxa"/>
            <w:tcBorders>
              <w:top w:val="nil"/>
              <w:left w:val="nil"/>
              <w:bottom w:val="single" w:sz="8" w:space="0" w:color="auto"/>
              <w:right w:val="single" w:sz="8" w:space="0" w:color="auto"/>
            </w:tcBorders>
            <w:tcMar>
              <w:top w:w="0" w:type="dxa"/>
              <w:left w:w="108" w:type="dxa"/>
              <w:bottom w:w="0" w:type="dxa"/>
              <w:right w:w="108" w:type="dxa"/>
            </w:tcMar>
            <w:hideMark/>
          </w:tcPr>
          <w:p w14:paraId="31BD0C28" w14:textId="77777777" w:rsidR="00DC33C7" w:rsidRPr="00BA1BAE" w:rsidRDefault="00DC33C7" w:rsidP="00405100">
            <w:pPr>
              <w:rPr>
                <w:rFonts w:ascii="Calibri" w:hAnsi="Calibri" w:cs="Calibri"/>
                <w:lang w:val="en-CA"/>
              </w:rPr>
            </w:pPr>
            <w:r w:rsidRPr="00BA1BAE">
              <w:rPr>
                <w:rFonts w:ascii="Calibri" w:hAnsi="Calibri" w:cs="Calibri"/>
                <w:lang w:val="en-CA"/>
              </w:rPr>
              <w:t>750,000</w:t>
            </w:r>
          </w:p>
        </w:tc>
        <w:tc>
          <w:tcPr>
            <w:tcW w:w="1933" w:type="dxa"/>
            <w:tcBorders>
              <w:top w:val="nil"/>
              <w:left w:val="nil"/>
              <w:bottom w:val="single" w:sz="8" w:space="0" w:color="auto"/>
              <w:right w:val="single" w:sz="8" w:space="0" w:color="auto"/>
            </w:tcBorders>
            <w:tcMar>
              <w:top w:w="0" w:type="dxa"/>
              <w:left w:w="108" w:type="dxa"/>
              <w:bottom w:w="0" w:type="dxa"/>
              <w:right w:w="108" w:type="dxa"/>
            </w:tcMar>
          </w:tcPr>
          <w:p w14:paraId="3C88186C" w14:textId="77777777" w:rsidR="00DC33C7" w:rsidRPr="00BA1BAE" w:rsidRDefault="00DC33C7" w:rsidP="00405100">
            <w:pPr>
              <w:rPr>
                <w:rFonts w:ascii="Calibri" w:hAnsi="Calibri" w:cs="Calibri"/>
                <w:lang w:val="en-CA"/>
              </w:rPr>
            </w:pPr>
          </w:p>
        </w:tc>
        <w:tc>
          <w:tcPr>
            <w:tcW w:w="1567" w:type="dxa"/>
            <w:tcBorders>
              <w:top w:val="nil"/>
              <w:left w:val="nil"/>
              <w:bottom w:val="single" w:sz="8" w:space="0" w:color="auto"/>
              <w:right w:val="single" w:sz="8" w:space="0" w:color="auto"/>
            </w:tcBorders>
            <w:tcMar>
              <w:top w:w="0" w:type="dxa"/>
              <w:left w:w="108" w:type="dxa"/>
              <w:bottom w:w="0" w:type="dxa"/>
              <w:right w:w="108" w:type="dxa"/>
            </w:tcMar>
          </w:tcPr>
          <w:p w14:paraId="4C1DC26C" w14:textId="77777777" w:rsidR="00DC33C7" w:rsidRPr="00BA1BAE" w:rsidRDefault="00DC33C7" w:rsidP="00405100">
            <w:pPr>
              <w:rPr>
                <w:rFonts w:ascii="Calibri" w:hAnsi="Calibri" w:cs="Calibri"/>
                <w:lang w:val="en-CA"/>
              </w:rPr>
            </w:pPr>
          </w:p>
        </w:tc>
      </w:tr>
      <w:tr w:rsidR="00DC33C7" w:rsidRPr="00BA1BAE" w14:paraId="22900995" w14:textId="77777777" w:rsidTr="00405100">
        <w:tc>
          <w:tcPr>
            <w:tcW w:w="17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DC9DD3" w14:textId="77777777" w:rsidR="00DC33C7" w:rsidRPr="00BA1BAE" w:rsidRDefault="00DC33C7" w:rsidP="00405100">
            <w:pPr>
              <w:rPr>
                <w:rFonts w:ascii="Calibri" w:hAnsi="Calibri" w:cs="Calibri"/>
                <w:b/>
                <w:bCs/>
                <w:lang w:val="en-CA"/>
              </w:rPr>
            </w:pPr>
            <w:r w:rsidRPr="00BA1BAE">
              <w:rPr>
                <w:rFonts w:ascii="Calibri" w:hAnsi="Calibri" w:cs="Calibri"/>
                <w:b/>
                <w:bCs/>
                <w:lang w:val="en-CA"/>
              </w:rPr>
              <w:t>TOTAL</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539F7C9F" w14:textId="77777777" w:rsidR="00DC33C7" w:rsidRPr="00BA1BAE" w:rsidRDefault="00DC33C7" w:rsidP="00405100">
            <w:pPr>
              <w:pStyle w:val="ListParagraph"/>
              <w:rPr>
                <w:rFonts w:ascii="Calibri" w:hAnsi="Calibri" w:cs="Calibri"/>
                <w:lang w:val="en-CA"/>
              </w:rPr>
            </w:pPr>
          </w:p>
        </w:tc>
        <w:tc>
          <w:tcPr>
            <w:tcW w:w="1577" w:type="dxa"/>
            <w:tcBorders>
              <w:top w:val="nil"/>
              <w:left w:val="nil"/>
              <w:bottom w:val="single" w:sz="8" w:space="0" w:color="auto"/>
              <w:right w:val="single" w:sz="8" w:space="0" w:color="auto"/>
            </w:tcBorders>
            <w:tcMar>
              <w:top w:w="0" w:type="dxa"/>
              <w:left w:w="108" w:type="dxa"/>
              <w:bottom w:w="0" w:type="dxa"/>
              <w:right w:w="108" w:type="dxa"/>
            </w:tcMar>
            <w:hideMark/>
          </w:tcPr>
          <w:p w14:paraId="287CB8DA" w14:textId="77777777" w:rsidR="00DC33C7" w:rsidRPr="00BA1BAE" w:rsidRDefault="00DC33C7" w:rsidP="00405100">
            <w:pPr>
              <w:rPr>
                <w:rFonts w:ascii="Calibri" w:hAnsi="Calibri" w:cs="Calibri"/>
                <w:lang w:val="en-CA"/>
              </w:rPr>
            </w:pPr>
            <w:r w:rsidRPr="00BA1BAE">
              <w:rPr>
                <w:rFonts w:ascii="Calibri" w:hAnsi="Calibri" w:cs="Calibri"/>
                <w:b/>
                <w:bCs/>
                <w:lang w:val="en-CA"/>
              </w:rPr>
              <w:t>171,450,000</w:t>
            </w:r>
          </w:p>
        </w:tc>
        <w:tc>
          <w:tcPr>
            <w:tcW w:w="1933" w:type="dxa"/>
            <w:tcBorders>
              <w:top w:val="nil"/>
              <w:left w:val="nil"/>
              <w:bottom w:val="single" w:sz="8" w:space="0" w:color="auto"/>
              <w:right w:val="single" w:sz="8" w:space="0" w:color="auto"/>
            </w:tcBorders>
            <w:tcMar>
              <w:top w:w="0" w:type="dxa"/>
              <w:left w:w="108" w:type="dxa"/>
              <w:bottom w:w="0" w:type="dxa"/>
              <w:right w:w="108" w:type="dxa"/>
            </w:tcMar>
          </w:tcPr>
          <w:p w14:paraId="53CC5BE9" w14:textId="77777777" w:rsidR="00DC33C7" w:rsidRPr="00BA1BAE" w:rsidRDefault="00DC33C7" w:rsidP="00405100">
            <w:pPr>
              <w:pStyle w:val="ListParagraph"/>
              <w:rPr>
                <w:rFonts w:ascii="Calibri" w:hAnsi="Calibri" w:cs="Calibri"/>
                <w:lang w:val="en-CA"/>
              </w:rPr>
            </w:pPr>
          </w:p>
        </w:tc>
        <w:tc>
          <w:tcPr>
            <w:tcW w:w="1567" w:type="dxa"/>
            <w:tcBorders>
              <w:top w:val="nil"/>
              <w:left w:val="nil"/>
              <w:bottom w:val="single" w:sz="8" w:space="0" w:color="auto"/>
              <w:right w:val="single" w:sz="8" w:space="0" w:color="auto"/>
            </w:tcBorders>
            <w:tcMar>
              <w:top w:w="0" w:type="dxa"/>
              <w:left w:w="108" w:type="dxa"/>
              <w:bottom w:w="0" w:type="dxa"/>
              <w:right w:w="108" w:type="dxa"/>
            </w:tcMar>
          </w:tcPr>
          <w:p w14:paraId="61EED5E1" w14:textId="77777777" w:rsidR="00DC33C7" w:rsidRPr="00BA1BAE" w:rsidRDefault="00DC33C7" w:rsidP="00405100">
            <w:pPr>
              <w:pStyle w:val="ListParagraph"/>
              <w:rPr>
                <w:rFonts w:ascii="Calibri" w:hAnsi="Calibri" w:cs="Calibri"/>
                <w:lang w:val="en-CA"/>
              </w:rPr>
            </w:pPr>
          </w:p>
        </w:tc>
      </w:tr>
    </w:tbl>
    <w:p w14:paraId="0ACC61BD" w14:textId="77777777" w:rsidR="00DC33C7" w:rsidRPr="00BA1BAE" w:rsidRDefault="00DC33C7" w:rsidP="00DC33C7">
      <w:pPr>
        <w:rPr>
          <w:rFonts w:ascii="Calibri" w:hAnsi="Calibri" w:cs="Calibri"/>
          <w:lang w:val="en-CA"/>
        </w:rPr>
      </w:pPr>
    </w:p>
    <w:p w14:paraId="5DCE4382" w14:textId="77777777" w:rsidR="00DC33C7" w:rsidRPr="00BA1BAE" w:rsidRDefault="00DC33C7" w:rsidP="00A421EA">
      <w:pPr>
        <w:pStyle w:val="ListParagraph"/>
        <w:numPr>
          <w:ilvl w:val="0"/>
          <w:numId w:val="30"/>
        </w:numPr>
        <w:spacing w:before="0" w:after="160" w:line="259" w:lineRule="auto"/>
        <w:jc w:val="left"/>
        <w:rPr>
          <w:rFonts w:ascii="Calibri" w:hAnsi="Calibri" w:cs="Calibri"/>
          <w:lang w:val="en-CA"/>
        </w:rPr>
      </w:pPr>
      <w:r w:rsidRPr="00BA1BAE">
        <w:rPr>
          <w:rFonts w:ascii="Calibri" w:hAnsi="Calibri" w:cs="Calibri"/>
          <w:lang w:val="en-CA"/>
        </w:rPr>
        <w:t xml:space="preserve">Include the separate GEF Co-Financing template (filled out by the Commissioning Unit and project team), which categorizes co-financing amounts by source as ‘investment mobilized’ </w:t>
      </w:r>
      <w:proofErr w:type="gramStart"/>
      <w:r w:rsidRPr="00BA1BAE">
        <w:rPr>
          <w:rFonts w:ascii="Calibri" w:hAnsi="Calibri" w:cs="Calibri"/>
          <w:lang w:val="en-CA"/>
        </w:rPr>
        <w:t>or  ‘</w:t>
      </w:r>
      <w:proofErr w:type="gramEnd"/>
      <w:r w:rsidRPr="00BA1BAE">
        <w:rPr>
          <w:rFonts w:ascii="Calibri" w:hAnsi="Calibri" w:cs="Calibri"/>
          <w:lang w:val="en-CA"/>
        </w:rPr>
        <w:t xml:space="preserve">recurrent </w:t>
      </w:r>
      <w:proofErr w:type="gramStart"/>
      <w:r w:rsidRPr="00BA1BAE">
        <w:rPr>
          <w:rFonts w:ascii="Calibri" w:hAnsi="Calibri" w:cs="Calibri"/>
          <w:lang w:val="en-CA"/>
        </w:rPr>
        <w:t>expenditures’</w:t>
      </w:r>
      <w:proofErr w:type="gramEnd"/>
      <w:r w:rsidRPr="00BA1BAE">
        <w:rPr>
          <w:rFonts w:ascii="Calibri" w:hAnsi="Calibri" w:cs="Calibri"/>
          <w:lang w:val="en-CA"/>
        </w:rPr>
        <w:t xml:space="preserve">. (This template will be annexed as a separate file. </w:t>
      </w:r>
    </w:p>
    <w:p w14:paraId="4D00C6BD" w14:textId="77777777" w:rsidR="00DC33C7" w:rsidRPr="00BA1BAE" w:rsidRDefault="00DC33C7" w:rsidP="00DC33C7">
      <w:pPr>
        <w:rPr>
          <w:rFonts w:ascii="Calibri" w:hAnsi="Calibri" w:cs="Calibri"/>
          <w:sz w:val="22"/>
          <w:szCs w:val="22"/>
          <w:u w:val="single"/>
          <w:lang w:val="en-CA"/>
        </w:rPr>
      </w:pPr>
      <w:r w:rsidRPr="00BA1BAE">
        <w:rPr>
          <w:rFonts w:ascii="Calibri" w:hAnsi="Calibri" w:cs="Calibri"/>
          <w:sz w:val="22"/>
          <w:szCs w:val="22"/>
          <w:u w:val="single"/>
          <w:lang w:val="en-CA"/>
        </w:rPr>
        <w:t>Project-level monitoring and evaluation systems</w:t>
      </w:r>
    </w:p>
    <w:p w14:paraId="31D52BCF" w14:textId="77777777" w:rsidR="00DC33C7" w:rsidRPr="00BA1BAE" w:rsidRDefault="00DC33C7" w:rsidP="00A421EA">
      <w:pPr>
        <w:pStyle w:val="ListParagraph"/>
        <w:numPr>
          <w:ilvl w:val="0"/>
          <w:numId w:val="30"/>
        </w:numPr>
        <w:spacing w:before="0" w:after="160" w:line="259" w:lineRule="auto"/>
        <w:jc w:val="left"/>
        <w:rPr>
          <w:rFonts w:ascii="Calibri" w:hAnsi="Calibri" w:cs="Calibri"/>
          <w:lang w:val="en-CA"/>
        </w:rPr>
      </w:pPr>
      <w:r w:rsidRPr="00BA1BAE">
        <w:rPr>
          <w:rFonts w:ascii="Calibri" w:hAnsi="Calibri" w:cs="Calibri"/>
          <w:lang w:val="en-CA"/>
        </w:rPr>
        <w:t xml:space="preserve">Review the monitoring tools currently being used: Do they provide the necessary information? Do they involve key partners? Are they aligned or mainstreamed with national systems? Do they use existing information? Are they efficient? Are they cost-effective? Are additional tools required? How could they be made more participatory and inclusive? </w:t>
      </w:r>
    </w:p>
    <w:p w14:paraId="59FE744C" w14:textId="77777777" w:rsidR="00DC33C7" w:rsidRPr="00BA1BAE" w:rsidRDefault="00DC33C7" w:rsidP="00A421EA">
      <w:pPr>
        <w:pStyle w:val="ListParagraph"/>
        <w:numPr>
          <w:ilvl w:val="0"/>
          <w:numId w:val="30"/>
        </w:numPr>
        <w:spacing w:before="0" w:after="160" w:line="259" w:lineRule="auto"/>
        <w:jc w:val="left"/>
        <w:rPr>
          <w:rFonts w:ascii="Calibri" w:hAnsi="Calibri" w:cs="Calibri"/>
          <w:lang w:val="en-CA"/>
        </w:rPr>
      </w:pPr>
      <w:r w:rsidRPr="00BA1BAE">
        <w:rPr>
          <w:rFonts w:ascii="Calibri" w:hAnsi="Calibri" w:cs="Calibri"/>
          <w:lang w:val="en-CA"/>
        </w:rPr>
        <w:t xml:space="preserve">Examine the financial management of the project monitoring and evaluation budget. Are sufficient resources being allocated to monitoring and evaluation? Are these resources being allocated effectively? </w:t>
      </w:r>
    </w:p>
    <w:p w14:paraId="11C0681F" w14:textId="77777777" w:rsidR="00DC33C7" w:rsidRPr="00BA1BAE" w:rsidRDefault="00DC33C7" w:rsidP="00A421EA">
      <w:pPr>
        <w:pStyle w:val="ListParagraph"/>
        <w:numPr>
          <w:ilvl w:val="0"/>
          <w:numId w:val="30"/>
        </w:numPr>
        <w:spacing w:before="0" w:after="160" w:line="259" w:lineRule="auto"/>
        <w:jc w:val="left"/>
        <w:rPr>
          <w:rFonts w:ascii="Calibri" w:hAnsi="Calibri" w:cs="Calibri"/>
          <w:lang w:val="en-CA"/>
        </w:rPr>
      </w:pPr>
      <w:r w:rsidRPr="00BA1BAE">
        <w:rPr>
          <w:rFonts w:ascii="Calibri" w:hAnsi="Calibri" w:cs="Calibri"/>
          <w:lang w:val="en-CA"/>
        </w:rPr>
        <w:t xml:space="preserve">Review the extent to which relevant gender issues were incorporated in monitoring systems. See Annex 9 of </w:t>
      </w:r>
      <w:r w:rsidRPr="00BA1BAE">
        <w:rPr>
          <w:rFonts w:ascii="Calibri" w:hAnsi="Calibri" w:cs="Calibri"/>
          <w:i/>
          <w:iCs/>
          <w:lang w:val="en-CA"/>
        </w:rPr>
        <w:t xml:space="preserve">Guidance </w:t>
      </w:r>
      <w:proofErr w:type="gramStart"/>
      <w:r w:rsidRPr="00BA1BAE">
        <w:rPr>
          <w:rFonts w:ascii="Calibri" w:hAnsi="Calibri" w:cs="Calibri"/>
          <w:i/>
          <w:iCs/>
          <w:lang w:val="en-CA"/>
        </w:rPr>
        <w:t>For</w:t>
      </w:r>
      <w:proofErr w:type="gramEnd"/>
      <w:r w:rsidRPr="00BA1BAE">
        <w:rPr>
          <w:rFonts w:ascii="Calibri" w:hAnsi="Calibri" w:cs="Calibri"/>
          <w:i/>
          <w:iCs/>
          <w:lang w:val="en-CA"/>
        </w:rPr>
        <w:t xml:space="preserve"> Conducting Midterm Reviews of UNDP-Supported, GEF-Financed Projects </w:t>
      </w:r>
      <w:r w:rsidRPr="00BA1BAE">
        <w:rPr>
          <w:rFonts w:ascii="Calibri" w:hAnsi="Calibri" w:cs="Calibri"/>
          <w:lang w:val="en-CA"/>
        </w:rPr>
        <w:t xml:space="preserve">for further guidelines. </w:t>
      </w:r>
    </w:p>
    <w:p w14:paraId="1D671EF1" w14:textId="77777777" w:rsidR="00DC33C7" w:rsidRPr="00BA1BAE" w:rsidRDefault="00DC33C7" w:rsidP="00DC33C7">
      <w:pPr>
        <w:rPr>
          <w:rFonts w:ascii="Calibri" w:hAnsi="Calibri" w:cs="Calibri"/>
          <w:sz w:val="22"/>
          <w:szCs w:val="22"/>
          <w:u w:val="single"/>
          <w:lang w:val="en-CA"/>
        </w:rPr>
      </w:pPr>
      <w:r w:rsidRPr="00BA1BAE">
        <w:rPr>
          <w:rFonts w:ascii="Calibri" w:hAnsi="Calibri" w:cs="Calibri"/>
          <w:sz w:val="22"/>
          <w:szCs w:val="22"/>
          <w:u w:val="single"/>
          <w:lang w:val="en-CA"/>
        </w:rPr>
        <w:t>Stakeholder Engagement</w:t>
      </w:r>
    </w:p>
    <w:p w14:paraId="181AC770" w14:textId="77777777" w:rsidR="00DC33C7" w:rsidRPr="00BA1BAE" w:rsidRDefault="00DC33C7" w:rsidP="00A421EA">
      <w:pPr>
        <w:pStyle w:val="ListParagraph"/>
        <w:numPr>
          <w:ilvl w:val="0"/>
          <w:numId w:val="31"/>
        </w:numPr>
        <w:spacing w:before="0" w:after="160" w:line="259" w:lineRule="auto"/>
        <w:jc w:val="left"/>
        <w:rPr>
          <w:rFonts w:ascii="Calibri" w:hAnsi="Calibri" w:cs="Calibri"/>
          <w:lang w:val="en-CA"/>
        </w:rPr>
      </w:pPr>
      <w:r w:rsidRPr="00BA1BAE">
        <w:rPr>
          <w:rFonts w:ascii="Calibri" w:hAnsi="Calibri" w:cs="Calibri"/>
          <w:lang w:val="en-CA"/>
        </w:rPr>
        <w:t xml:space="preserve">Project management: Has the project developed and leveraged the necessary and appropriate partnerships with direct and tangential stakeholders? </w:t>
      </w:r>
    </w:p>
    <w:p w14:paraId="5661DCE4" w14:textId="77777777" w:rsidR="00DC33C7" w:rsidRPr="00BA1BAE" w:rsidRDefault="00DC33C7" w:rsidP="00A421EA">
      <w:pPr>
        <w:pStyle w:val="ListParagraph"/>
        <w:numPr>
          <w:ilvl w:val="0"/>
          <w:numId w:val="31"/>
        </w:numPr>
        <w:spacing w:before="0" w:after="160" w:line="259" w:lineRule="auto"/>
        <w:jc w:val="left"/>
        <w:rPr>
          <w:rFonts w:ascii="Calibri" w:hAnsi="Calibri" w:cs="Calibri"/>
          <w:lang w:val="en-CA"/>
        </w:rPr>
      </w:pPr>
      <w:r w:rsidRPr="00BA1BAE">
        <w:rPr>
          <w:rFonts w:ascii="Calibri" w:hAnsi="Calibri" w:cs="Calibri"/>
          <w:lang w:val="en-CA"/>
        </w:rPr>
        <w:t xml:space="preserve">Participation and country-driven processes: Do local and national government stakeholders support the objectives of the project? Do they continue to have an active role in project decision-making that supports efficient and effective project implementation? </w:t>
      </w:r>
    </w:p>
    <w:p w14:paraId="0364026E" w14:textId="77777777" w:rsidR="00DC33C7" w:rsidRPr="00BA1BAE" w:rsidRDefault="00DC33C7" w:rsidP="00A421EA">
      <w:pPr>
        <w:pStyle w:val="ListParagraph"/>
        <w:numPr>
          <w:ilvl w:val="0"/>
          <w:numId w:val="31"/>
        </w:numPr>
        <w:spacing w:before="0" w:after="160" w:line="259" w:lineRule="auto"/>
        <w:jc w:val="left"/>
        <w:rPr>
          <w:rFonts w:ascii="Calibri" w:hAnsi="Calibri" w:cs="Calibri"/>
          <w:lang w:val="en-CA"/>
        </w:rPr>
      </w:pPr>
      <w:r w:rsidRPr="00BA1BAE">
        <w:rPr>
          <w:rFonts w:ascii="Calibri" w:hAnsi="Calibri" w:cs="Calibri"/>
          <w:lang w:val="en-CA"/>
        </w:rPr>
        <w:t xml:space="preserve">Participation and public awareness: To what extent has stakeholder involvement and public awareness contributed to the progress towards achievement of project objectives? </w:t>
      </w:r>
    </w:p>
    <w:p w14:paraId="2EBDE325" w14:textId="77777777" w:rsidR="00DC33C7" w:rsidRPr="00BA1BAE" w:rsidRDefault="00DC33C7" w:rsidP="00A421EA">
      <w:pPr>
        <w:pStyle w:val="ListParagraph"/>
        <w:numPr>
          <w:ilvl w:val="0"/>
          <w:numId w:val="31"/>
        </w:numPr>
        <w:spacing w:before="0" w:after="160" w:line="259" w:lineRule="auto"/>
        <w:jc w:val="left"/>
        <w:rPr>
          <w:rFonts w:ascii="Calibri" w:hAnsi="Calibri" w:cs="Calibri"/>
          <w:lang w:val="en-CA"/>
        </w:rPr>
      </w:pPr>
      <w:r w:rsidRPr="00BA1BAE">
        <w:rPr>
          <w:rFonts w:ascii="Calibri" w:hAnsi="Calibri" w:cs="Calibri"/>
          <w:lang w:val="en-CA"/>
        </w:rPr>
        <w:lastRenderedPageBreak/>
        <w:t xml:space="preserve">How does the project engage women and girls? Is the project likely to have the same positive and/or negative effects on women and men, girls and boys? Identify, if possible, legal, cultural, or religious constraints on women’s participation in the project. What can the project do to enhance its gender benefits? </w:t>
      </w:r>
    </w:p>
    <w:p w14:paraId="45BFCA39" w14:textId="77777777" w:rsidR="00DC33C7" w:rsidRPr="00BA1BAE" w:rsidRDefault="00DC33C7" w:rsidP="00DC33C7">
      <w:pPr>
        <w:rPr>
          <w:rFonts w:ascii="Calibri" w:hAnsi="Calibri" w:cs="Calibri"/>
          <w:sz w:val="22"/>
          <w:szCs w:val="22"/>
          <w:u w:val="single"/>
          <w:lang w:val="en-CA"/>
        </w:rPr>
      </w:pPr>
      <w:r w:rsidRPr="00BA1BAE">
        <w:rPr>
          <w:rFonts w:ascii="Calibri" w:hAnsi="Calibri" w:cs="Calibri"/>
          <w:sz w:val="22"/>
          <w:szCs w:val="22"/>
          <w:u w:val="single"/>
          <w:lang w:val="en-CA"/>
        </w:rPr>
        <w:t>Social and Environmental Standards (Safeguards)</w:t>
      </w:r>
    </w:p>
    <w:p w14:paraId="69BDC6FE" w14:textId="77777777" w:rsidR="00DC33C7" w:rsidRPr="00BA1BAE" w:rsidRDefault="00DC33C7" w:rsidP="00A421EA">
      <w:pPr>
        <w:pStyle w:val="ListParagraph"/>
        <w:numPr>
          <w:ilvl w:val="0"/>
          <w:numId w:val="31"/>
        </w:numPr>
        <w:spacing w:before="0" w:after="160" w:line="259" w:lineRule="auto"/>
        <w:jc w:val="left"/>
        <w:rPr>
          <w:rFonts w:ascii="Calibri" w:hAnsi="Calibri" w:cs="Calibri"/>
          <w:lang w:val="en-CA"/>
        </w:rPr>
      </w:pPr>
      <w:r w:rsidRPr="00BA1BAE">
        <w:rPr>
          <w:rFonts w:ascii="Calibri" w:hAnsi="Calibri" w:cs="Calibri"/>
          <w:lang w:val="en-CA"/>
        </w:rPr>
        <w:t xml:space="preserve">Validate the risks identified in the project’s most current SESP, and those risks’ ratings; are any revisions needed? </w:t>
      </w:r>
    </w:p>
    <w:p w14:paraId="3087F9C2" w14:textId="77777777" w:rsidR="00DC33C7" w:rsidRPr="00BA1BAE" w:rsidRDefault="00DC33C7" w:rsidP="00A421EA">
      <w:pPr>
        <w:pStyle w:val="ListParagraph"/>
        <w:numPr>
          <w:ilvl w:val="0"/>
          <w:numId w:val="31"/>
        </w:numPr>
        <w:spacing w:before="0" w:after="160" w:line="259" w:lineRule="auto"/>
        <w:jc w:val="left"/>
        <w:rPr>
          <w:rFonts w:ascii="Calibri" w:hAnsi="Calibri" w:cs="Calibri"/>
          <w:lang w:val="en-CA"/>
        </w:rPr>
      </w:pPr>
      <w:r w:rsidRPr="00BA1BAE">
        <w:rPr>
          <w:rFonts w:ascii="Calibri" w:hAnsi="Calibri" w:cs="Calibri"/>
          <w:lang w:val="en-CA"/>
        </w:rPr>
        <w:t>Summarize and assess the revisions made since CEO Endorsement/Approval (if any) to:</w:t>
      </w:r>
    </w:p>
    <w:p w14:paraId="6B854823" w14:textId="77777777" w:rsidR="00DC33C7" w:rsidRPr="00BA1BAE" w:rsidRDefault="00DC33C7" w:rsidP="00A421EA">
      <w:pPr>
        <w:pStyle w:val="ListParagraph"/>
        <w:numPr>
          <w:ilvl w:val="1"/>
          <w:numId w:val="26"/>
        </w:numPr>
        <w:spacing w:before="0" w:after="160" w:line="259" w:lineRule="auto"/>
        <w:jc w:val="left"/>
        <w:rPr>
          <w:rFonts w:ascii="Calibri" w:hAnsi="Calibri" w:cs="Calibri"/>
          <w:lang w:val="en-CA"/>
        </w:rPr>
      </w:pPr>
      <w:r w:rsidRPr="00BA1BAE">
        <w:rPr>
          <w:rFonts w:ascii="Calibri" w:hAnsi="Calibri" w:cs="Calibri"/>
          <w:lang w:val="en-CA"/>
        </w:rPr>
        <w:t xml:space="preserve">The project’s overall safeguards risk categorization. </w:t>
      </w:r>
    </w:p>
    <w:p w14:paraId="732D5D8C" w14:textId="77777777" w:rsidR="00DC33C7" w:rsidRPr="00BA1BAE" w:rsidRDefault="00DC33C7" w:rsidP="00A421EA">
      <w:pPr>
        <w:pStyle w:val="ListParagraph"/>
        <w:numPr>
          <w:ilvl w:val="1"/>
          <w:numId w:val="26"/>
        </w:numPr>
        <w:spacing w:before="0" w:after="160" w:line="259" w:lineRule="auto"/>
        <w:jc w:val="left"/>
        <w:rPr>
          <w:rFonts w:ascii="Calibri" w:hAnsi="Calibri" w:cs="Calibri"/>
          <w:lang w:val="en-CA"/>
        </w:rPr>
      </w:pPr>
      <w:r w:rsidRPr="00BA1BAE">
        <w:rPr>
          <w:rFonts w:ascii="Calibri" w:hAnsi="Calibri" w:cs="Calibri"/>
          <w:lang w:val="en-CA"/>
        </w:rPr>
        <w:t>The identified types of risks</w:t>
      </w:r>
      <w:r w:rsidRPr="00BA1BAE">
        <w:rPr>
          <w:rStyle w:val="FootnoteReference"/>
          <w:rFonts w:ascii="Calibri" w:hAnsi="Calibri" w:cs="Calibri"/>
          <w:lang w:val="en-CA"/>
        </w:rPr>
        <w:footnoteReference w:id="38"/>
      </w:r>
      <w:r w:rsidRPr="00BA1BAE">
        <w:rPr>
          <w:rFonts w:ascii="Calibri" w:hAnsi="Calibri" w:cs="Calibri"/>
          <w:lang w:val="en-CA"/>
        </w:rPr>
        <w:t xml:space="preserve"> (in the SESP). </w:t>
      </w:r>
    </w:p>
    <w:p w14:paraId="2E6AC736" w14:textId="77777777" w:rsidR="00DC33C7" w:rsidRPr="00BA1BAE" w:rsidRDefault="00DC33C7" w:rsidP="00A421EA">
      <w:pPr>
        <w:pStyle w:val="ListParagraph"/>
        <w:numPr>
          <w:ilvl w:val="1"/>
          <w:numId w:val="26"/>
        </w:numPr>
        <w:spacing w:before="0" w:after="160" w:line="259" w:lineRule="auto"/>
        <w:jc w:val="left"/>
        <w:rPr>
          <w:rFonts w:ascii="Calibri" w:hAnsi="Calibri" w:cs="Calibri"/>
          <w:lang w:val="en-CA"/>
        </w:rPr>
      </w:pPr>
      <w:r w:rsidRPr="00BA1BAE">
        <w:rPr>
          <w:rFonts w:ascii="Calibri" w:hAnsi="Calibri" w:cs="Calibri"/>
          <w:lang w:val="en-CA"/>
        </w:rPr>
        <w:t xml:space="preserve">The individual risk ratings (in the SESP). </w:t>
      </w:r>
    </w:p>
    <w:p w14:paraId="51692620" w14:textId="77777777" w:rsidR="00DC33C7" w:rsidRPr="00BA1BAE" w:rsidRDefault="00DC33C7" w:rsidP="00A421EA">
      <w:pPr>
        <w:numPr>
          <w:ilvl w:val="1"/>
          <w:numId w:val="32"/>
        </w:numPr>
        <w:spacing w:after="160" w:line="259" w:lineRule="auto"/>
        <w:rPr>
          <w:rFonts w:ascii="Calibri" w:hAnsi="Calibri" w:cs="Calibri"/>
          <w:sz w:val="22"/>
          <w:szCs w:val="22"/>
          <w:lang w:val="en-CA"/>
        </w:rPr>
      </w:pPr>
      <w:r w:rsidRPr="00BA1BAE">
        <w:rPr>
          <w:rFonts w:ascii="Calibri" w:hAnsi="Calibri" w:cs="Calibri"/>
          <w:sz w:val="22"/>
          <w:szCs w:val="22"/>
          <w:lang w:val="en-CA"/>
        </w:rPr>
        <w:t xml:space="preserve">Describe and assess progress made in the implementation of the project’s social and environmental management measures as outlined in the SESP submitted at CEO Endorsement/Approval (and prepared during implementation, if any), including any revisions to those measures. Such management measures might include Environmental and Social Management Plans (ESMPs) or other management plans, though can also include aspects of a project’s design; refer to Question 6 in the SESP template for a summary of the identified management measures. </w:t>
      </w:r>
    </w:p>
    <w:p w14:paraId="49E88CB7" w14:textId="77777777" w:rsidR="00DC33C7" w:rsidRPr="00BA1BAE" w:rsidRDefault="00DC33C7" w:rsidP="00DC33C7">
      <w:pPr>
        <w:rPr>
          <w:rFonts w:ascii="Calibri" w:hAnsi="Calibri" w:cs="Calibri"/>
          <w:sz w:val="22"/>
          <w:szCs w:val="22"/>
          <w:lang w:val="en-CA"/>
        </w:rPr>
      </w:pPr>
      <w:r w:rsidRPr="00BA1BAE">
        <w:rPr>
          <w:rFonts w:ascii="Calibri" w:hAnsi="Calibri" w:cs="Calibri"/>
          <w:sz w:val="22"/>
          <w:szCs w:val="22"/>
          <w:lang w:val="en-CA"/>
        </w:rPr>
        <w:t>A given project should be assessed against the version of UNDP’s safeguards policy that was in effect at the time of the project’s approval.</w:t>
      </w:r>
    </w:p>
    <w:p w14:paraId="796B2251" w14:textId="77777777" w:rsidR="00DC33C7" w:rsidRPr="00BA1BAE" w:rsidRDefault="00DC33C7" w:rsidP="00DC33C7">
      <w:pPr>
        <w:rPr>
          <w:rFonts w:ascii="Calibri" w:hAnsi="Calibri" w:cs="Calibri"/>
          <w:sz w:val="22"/>
          <w:szCs w:val="22"/>
          <w:u w:val="single"/>
          <w:lang w:val="en-CA"/>
        </w:rPr>
      </w:pPr>
      <w:r w:rsidRPr="00BA1BAE">
        <w:rPr>
          <w:rFonts w:ascii="Calibri" w:hAnsi="Calibri" w:cs="Calibri"/>
          <w:sz w:val="22"/>
          <w:szCs w:val="22"/>
          <w:u w:val="single"/>
          <w:lang w:val="en-CA"/>
        </w:rPr>
        <w:t xml:space="preserve">Reporting </w:t>
      </w:r>
    </w:p>
    <w:p w14:paraId="1E107577" w14:textId="77777777" w:rsidR="00DC33C7" w:rsidRPr="00BA1BAE" w:rsidRDefault="00DC33C7" w:rsidP="00A421EA">
      <w:pPr>
        <w:numPr>
          <w:ilvl w:val="1"/>
          <w:numId w:val="32"/>
        </w:numPr>
        <w:spacing w:after="160" w:line="259" w:lineRule="auto"/>
        <w:rPr>
          <w:rFonts w:ascii="Calibri" w:hAnsi="Calibri" w:cs="Calibri"/>
          <w:sz w:val="22"/>
          <w:szCs w:val="22"/>
          <w:lang w:val="en-CA"/>
        </w:rPr>
      </w:pPr>
      <w:r w:rsidRPr="00BA1BAE">
        <w:rPr>
          <w:rFonts w:ascii="Calibri" w:hAnsi="Calibri" w:cs="Calibri"/>
          <w:sz w:val="22"/>
          <w:szCs w:val="22"/>
          <w:lang w:val="en-CA"/>
        </w:rPr>
        <w:t>Assess how adaptive management changes have been reported by the project management and shared with the Project board.</w:t>
      </w:r>
    </w:p>
    <w:p w14:paraId="78770941" w14:textId="77777777" w:rsidR="00DC33C7" w:rsidRPr="00BA1BAE" w:rsidRDefault="00DC33C7" w:rsidP="00A421EA">
      <w:pPr>
        <w:numPr>
          <w:ilvl w:val="1"/>
          <w:numId w:val="32"/>
        </w:numPr>
        <w:spacing w:after="160" w:line="259" w:lineRule="auto"/>
        <w:rPr>
          <w:rFonts w:ascii="Calibri" w:hAnsi="Calibri" w:cs="Calibri"/>
          <w:sz w:val="22"/>
          <w:szCs w:val="22"/>
          <w:lang w:val="en-CA"/>
        </w:rPr>
      </w:pPr>
      <w:r w:rsidRPr="00BA1BAE">
        <w:rPr>
          <w:rFonts w:ascii="Calibri" w:hAnsi="Calibri" w:cs="Calibri"/>
          <w:sz w:val="22"/>
          <w:szCs w:val="22"/>
          <w:lang w:val="en-CA"/>
        </w:rPr>
        <w:t>Assess how well the Project Team and partners undertake and fulfil GEF reporting requirements (i.e. how have they addressed poorly-rated PIRs, if applicable?)</w:t>
      </w:r>
    </w:p>
    <w:p w14:paraId="09AAF735" w14:textId="77777777" w:rsidR="00DC33C7" w:rsidRPr="00BA1BAE" w:rsidRDefault="00DC33C7" w:rsidP="00A421EA">
      <w:pPr>
        <w:numPr>
          <w:ilvl w:val="1"/>
          <w:numId w:val="32"/>
        </w:numPr>
        <w:spacing w:after="160" w:line="259" w:lineRule="auto"/>
        <w:rPr>
          <w:rFonts w:ascii="Calibri" w:hAnsi="Calibri" w:cs="Calibri"/>
          <w:lang w:val="en-CA"/>
        </w:rPr>
      </w:pPr>
      <w:r w:rsidRPr="00BA1BAE">
        <w:rPr>
          <w:rFonts w:ascii="Calibri" w:hAnsi="Calibri" w:cs="Calibri"/>
          <w:lang w:val="en-CA"/>
        </w:rPr>
        <w:t>Assess how lessons derived from the adaptive management process have been documented, shared with key partners and internalized by partners.</w:t>
      </w:r>
    </w:p>
    <w:p w14:paraId="7EDA51A4" w14:textId="77777777" w:rsidR="00DC33C7" w:rsidRPr="00BA1BAE" w:rsidRDefault="00DC33C7" w:rsidP="00DC33C7">
      <w:pPr>
        <w:rPr>
          <w:rFonts w:ascii="Calibri" w:hAnsi="Calibri" w:cs="Calibri"/>
          <w:u w:val="single"/>
          <w:lang w:val="en-CA"/>
        </w:rPr>
      </w:pPr>
      <w:r w:rsidRPr="00BA1BAE">
        <w:rPr>
          <w:rFonts w:ascii="Calibri" w:hAnsi="Calibri" w:cs="Calibri"/>
          <w:u w:val="single"/>
          <w:lang w:val="en-CA"/>
        </w:rPr>
        <w:t>Communication and Knowledge Management</w:t>
      </w:r>
    </w:p>
    <w:p w14:paraId="187AF2EC" w14:textId="77777777" w:rsidR="00DC33C7" w:rsidRPr="00BA1BAE" w:rsidRDefault="00DC33C7" w:rsidP="00A421EA">
      <w:pPr>
        <w:pStyle w:val="ListParagraph"/>
        <w:numPr>
          <w:ilvl w:val="0"/>
          <w:numId w:val="33"/>
        </w:numPr>
        <w:spacing w:before="0" w:after="160" w:line="259" w:lineRule="auto"/>
        <w:jc w:val="left"/>
        <w:rPr>
          <w:rFonts w:ascii="Calibri" w:hAnsi="Calibri" w:cs="Calibri"/>
          <w:lang w:val="en-CA"/>
        </w:rPr>
      </w:pPr>
      <w:r w:rsidRPr="00BA1BAE">
        <w:rPr>
          <w:rFonts w:ascii="Calibri" w:hAnsi="Calibri" w:cs="Calibri"/>
          <w:lang w:val="en-CA"/>
        </w:rPr>
        <w:t xml:space="preserve">Review internal project communication with stakeholders: Is communication regular and effective? Are there key stakeholders left out of communication? Are there feedback mechanisms when communication is received? Does this communication with stakeholders contribute to their awareness of project outcomes and activities and investment in the sustainability of project results? </w:t>
      </w:r>
    </w:p>
    <w:p w14:paraId="3FC60241" w14:textId="77777777" w:rsidR="00DC33C7" w:rsidRPr="00BA1BAE" w:rsidRDefault="00DC33C7" w:rsidP="00A421EA">
      <w:pPr>
        <w:pStyle w:val="ListParagraph"/>
        <w:numPr>
          <w:ilvl w:val="0"/>
          <w:numId w:val="33"/>
        </w:numPr>
        <w:spacing w:before="0" w:after="160" w:line="259" w:lineRule="auto"/>
        <w:jc w:val="left"/>
        <w:rPr>
          <w:rFonts w:ascii="Calibri" w:hAnsi="Calibri" w:cs="Calibri"/>
          <w:lang w:val="en-CA"/>
        </w:rPr>
      </w:pPr>
      <w:r w:rsidRPr="00BA1BAE">
        <w:rPr>
          <w:rFonts w:ascii="Calibri" w:hAnsi="Calibri" w:cs="Calibri"/>
          <w:lang w:val="en-CA"/>
        </w:rPr>
        <w:t xml:space="preserve">Review external project communication: Are proper means of communication established or being established to express the project progress and intended impact to the public (is there a web presence, for example? Or did the project implement appropriate outreach and public awareness campaigns?) </w:t>
      </w:r>
    </w:p>
    <w:p w14:paraId="2A514C22" w14:textId="77777777" w:rsidR="00DC33C7" w:rsidRPr="00BA1BAE" w:rsidRDefault="00DC33C7" w:rsidP="00A421EA">
      <w:pPr>
        <w:pStyle w:val="ListParagraph"/>
        <w:numPr>
          <w:ilvl w:val="0"/>
          <w:numId w:val="33"/>
        </w:numPr>
        <w:spacing w:before="0" w:after="160" w:line="259" w:lineRule="auto"/>
        <w:jc w:val="left"/>
        <w:rPr>
          <w:rFonts w:ascii="Calibri" w:hAnsi="Calibri" w:cs="Calibri"/>
          <w:lang w:val="en-CA"/>
        </w:rPr>
      </w:pPr>
      <w:r w:rsidRPr="00BA1BAE">
        <w:rPr>
          <w:rFonts w:ascii="Calibri" w:hAnsi="Calibri" w:cs="Calibri"/>
          <w:lang w:val="en-CA"/>
        </w:rPr>
        <w:lastRenderedPageBreak/>
        <w:t xml:space="preserve">For reporting purposes, write one half-page paragraph that summarizes the project’s progress towards results in terms of contribution to sustainable development benefits, as well as global environmental benefits. </w:t>
      </w:r>
    </w:p>
    <w:p w14:paraId="0BE28A00" w14:textId="77777777" w:rsidR="00DC33C7" w:rsidRPr="00BA1BAE" w:rsidRDefault="00DC33C7" w:rsidP="00A421EA">
      <w:pPr>
        <w:pStyle w:val="ListParagraph"/>
        <w:numPr>
          <w:ilvl w:val="0"/>
          <w:numId w:val="33"/>
        </w:numPr>
        <w:spacing w:before="0" w:after="160" w:line="259" w:lineRule="auto"/>
        <w:jc w:val="left"/>
        <w:rPr>
          <w:rFonts w:ascii="Calibri" w:hAnsi="Calibri" w:cs="Calibri"/>
          <w:lang w:val="en-CA"/>
        </w:rPr>
      </w:pPr>
      <w:r w:rsidRPr="00BA1BAE">
        <w:rPr>
          <w:rFonts w:ascii="Calibri" w:hAnsi="Calibri" w:cs="Calibri"/>
          <w:lang w:val="en-CA"/>
        </w:rPr>
        <w:t xml:space="preserve">List knowledge activities/products developed (based on knowledge management approach approved at CEO Endorsement/Approval). </w:t>
      </w:r>
    </w:p>
    <w:p w14:paraId="0CD4C6B8" w14:textId="77777777" w:rsidR="00DC33C7" w:rsidRPr="00BA1BAE" w:rsidRDefault="00DC33C7" w:rsidP="00DC33C7">
      <w:pPr>
        <w:pStyle w:val="ListParagraph"/>
        <w:rPr>
          <w:rFonts w:ascii="Calibri" w:hAnsi="Calibri" w:cs="Calibri"/>
          <w:lang w:val="en-CA"/>
        </w:rPr>
      </w:pPr>
    </w:p>
    <w:p w14:paraId="59D83478" w14:textId="77777777" w:rsidR="00DC33C7" w:rsidRPr="00BA1BAE" w:rsidRDefault="00DC33C7" w:rsidP="00A421EA">
      <w:pPr>
        <w:pStyle w:val="ListParagraph"/>
        <w:numPr>
          <w:ilvl w:val="0"/>
          <w:numId w:val="25"/>
        </w:numPr>
        <w:spacing w:before="0" w:after="160" w:line="259" w:lineRule="auto"/>
        <w:jc w:val="left"/>
        <w:rPr>
          <w:rFonts w:ascii="Calibri" w:hAnsi="Calibri" w:cs="Calibri"/>
          <w:b/>
          <w:bCs/>
          <w:lang w:val="en-CA"/>
        </w:rPr>
      </w:pPr>
      <w:r w:rsidRPr="00BA1BAE">
        <w:rPr>
          <w:rFonts w:ascii="Calibri" w:hAnsi="Calibri" w:cs="Calibri"/>
          <w:b/>
          <w:bCs/>
          <w:lang w:val="en-CA"/>
        </w:rPr>
        <w:t>Sustainability</w:t>
      </w:r>
    </w:p>
    <w:p w14:paraId="5661BF34" w14:textId="77777777" w:rsidR="00DC33C7" w:rsidRPr="00BA1BAE" w:rsidRDefault="00DC33C7" w:rsidP="00DC33C7">
      <w:pPr>
        <w:pStyle w:val="ListParagraph"/>
        <w:ind w:left="360"/>
        <w:rPr>
          <w:rFonts w:ascii="Calibri" w:hAnsi="Calibri" w:cs="Calibri"/>
          <w:b/>
          <w:bCs/>
          <w:lang w:val="en-CA"/>
        </w:rPr>
      </w:pPr>
    </w:p>
    <w:p w14:paraId="7EF0FF09" w14:textId="77777777" w:rsidR="00DC33C7" w:rsidRPr="00BA1BAE" w:rsidRDefault="00DC33C7" w:rsidP="00A421EA">
      <w:pPr>
        <w:pStyle w:val="ListParagraph"/>
        <w:numPr>
          <w:ilvl w:val="0"/>
          <w:numId w:val="33"/>
        </w:numPr>
        <w:spacing w:before="0" w:after="160" w:line="259" w:lineRule="auto"/>
        <w:jc w:val="left"/>
        <w:rPr>
          <w:rFonts w:ascii="Calibri" w:hAnsi="Calibri" w:cs="Calibri"/>
          <w:lang w:val="en-CA"/>
        </w:rPr>
      </w:pPr>
      <w:r w:rsidRPr="00BA1BAE">
        <w:rPr>
          <w:rFonts w:ascii="Calibri" w:hAnsi="Calibri" w:cs="Calibri"/>
          <w:lang w:val="en-CA"/>
        </w:rPr>
        <w:t xml:space="preserve">Validate whether the risks identified in the Project Document, Annual Project Review/PIRs and the ATLAS Risk Register are the most important and whether the risk ratings applied are appropriate and up to date. If not, explain why. </w:t>
      </w:r>
    </w:p>
    <w:p w14:paraId="7E74F19B" w14:textId="77777777" w:rsidR="00DC33C7" w:rsidRPr="00BA1BAE" w:rsidRDefault="00DC33C7" w:rsidP="00A421EA">
      <w:pPr>
        <w:pStyle w:val="ListParagraph"/>
        <w:numPr>
          <w:ilvl w:val="0"/>
          <w:numId w:val="33"/>
        </w:numPr>
        <w:spacing w:before="0" w:line="240" w:lineRule="auto"/>
        <w:contextualSpacing w:val="0"/>
        <w:rPr>
          <w:rFonts w:ascii="Calibri" w:hAnsi="Calibri" w:cs="Calibri"/>
          <w:lang w:val="en-CA"/>
        </w:rPr>
      </w:pPr>
      <w:r w:rsidRPr="00BA1BAE">
        <w:rPr>
          <w:rFonts w:ascii="Calibri" w:hAnsi="Calibri" w:cs="Calibri"/>
          <w:color w:val="000000" w:themeColor="text1"/>
          <w:lang w:val="en-CA"/>
        </w:rPr>
        <w:t>Complete the “Risks to achieving outcomes” template (Annex J to these TORs) to s</w:t>
      </w:r>
      <w:r w:rsidRPr="00BA1BAE">
        <w:rPr>
          <w:rFonts w:ascii="Calibri" w:eastAsia="Calibri" w:hAnsi="Calibri" w:cs="Calibri"/>
          <w:lang w:val="en-CA"/>
        </w:rPr>
        <w:t xml:space="preserve">ummarize risks that might affect the achievement of desired outcomes and the mitigation measures which are planned or already undertaken to address these. </w:t>
      </w:r>
    </w:p>
    <w:p w14:paraId="6765B261" w14:textId="77777777" w:rsidR="00DC33C7" w:rsidRPr="00BA1BAE" w:rsidRDefault="00DC33C7" w:rsidP="00A421EA">
      <w:pPr>
        <w:pStyle w:val="ListParagraph"/>
        <w:numPr>
          <w:ilvl w:val="0"/>
          <w:numId w:val="33"/>
        </w:numPr>
        <w:spacing w:before="0" w:after="160" w:line="259" w:lineRule="auto"/>
        <w:jc w:val="left"/>
        <w:rPr>
          <w:rFonts w:ascii="Calibri" w:hAnsi="Calibri" w:cs="Calibri"/>
          <w:lang w:val="en-CA"/>
        </w:rPr>
      </w:pPr>
      <w:r w:rsidRPr="00BA1BAE">
        <w:rPr>
          <w:rFonts w:ascii="Calibri" w:hAnsi="Calibri" w:cs="Calibri"/>
          <w:lang w:val="en-CA"/>
        </w:rPr>
        <w:t xml:space="preserve">In addition, assess the following risks to sustainability: </w:t>
      </w:r>
    </w:p>
    <w:p w14:paraId="437922CE" w14:textId="77777777" w:rsidR="00DC33C7" w:rsidRPr="00BA1BAE" w:rsidRDefault="00DC33C7" w:rsidP="00DC33C7">
      <w:pPr>
        <w:rPr>
          <w:rFonts w:ascii="Calibri" w:hAnsi="Calibri" w:cs="Calibri"/>
          <w:u w:val="single"/>
          <w:lang w:val="en-CA"/>
        </w:rPr>
      </w:pPr>
      <w:r w:rsidRPr="00BA1BAE">
        <w:rPr>
          <w:rFonts w:ascii="Calibri" w:hAnsi="Calibri" w:cs="Calibri"/>
          <w:u w:val="single"/>
          <w:lang w:val="en-CA"/>
        </w:rPr>
        <w:t>Financial risks to sustainability:</w:t>
      </w:r>
    </w:p>
    <w:p w14:paraId="19392470" w14:textId="77777777" w:rsidR="00DC33C7" w:rsidRPr="00BA1BAE" w:rsidRDefault="00DC33C7" w:rsidP="00A421EA">
      <w:pPr>
        <w:pStyle w:val="ListParagraph"/>
        <w:numPr>
          <w:ilvl w:val="0"/>
          <w:numId w:val="34"/>
        </w:numPr>
        <w:spacing w:before="0" w:after="160" w:line="259" w:lineRule="auto"/>
        <w:jc w:val="left"/>
        <w:rPr>
          <w:rFonts w:ascii="Calibri" w:hAnsi="Calibri" w:cs="Calibri"/>
          <w:lang w:val="en-CA"/>
        </w:rPr>
      </w:pPr>
      <w:r w:rsidRPr="00BA1BAE">
        <w:rPr>
          <w:rFonts w:ascii="Calibri" w:hAnsi="Calibri" w:cs="Calibri"/>
          <w:lang w:val="en-CA"/>
        </w:rPr>
        <w:t xml:space="preserve">What is the likelihood of financial and economic resources not being available once the GEF assistance ends (consider potential resources can be from multiple sources, such as the public and private sectors, income generating activities, and other funding that will be adequate financial resources for sustaining project’s outcomes)? </w:t>
      </w:r>
    </w:p>
    <w:p w14:paraId="403789DF" w14:textId="77777777" w:rsidR="00DC33C7" w:rsidRPr="00BA1BAE" w:rsidRDefault="00DC33C7" w:rsidP="00DC33C7">
      <w:pPr>
        <w:rPr>
          <w:rFonts w:ascii="Calibri" w:hAnsi="Calibri" w:cs="Calibri"/>
          <w:u w:val="single"/>
          <w:lang w:val="en-CA"/>
        </w:rPr>
      </w:pPr>
      <w:r w:rsidRPr="00BA1BAE">
        <w:rPr>
          <w:rFonts w:ascii="Calibri" w:hAnsi="Calibri" w:cs="Calibri"/>
          <w:u w:val="single"/>
          <w:lang w:val="en-CA"/>
        </w:rPr>
        <w:t>Socio-economic risks to sustainability:</w:t>
      </w:r>
    </w:p>
    <w:p w14:paraId="2DB0F7CB" w14:textId="77777777" w:rsidR="00DC33C7" w:rsidRPr="00BA1BAE" w:rsidRDefault="00DC33C7" w:rsidP="00A421EA">
      <w:pPr>
        <w:pStyle w:val="ListParagraph"/>
        <w:numPr>
          <w:ilvl w:val="0"/>
          <w:numId w:val="34"/>
        </w:numPr>
        <w:spacing w:before="0" w:after="160" w:line="259" w:lineRule="auto"/>
        <w:jc w:val="left"/>
        <w:rPr>
          <w:rFonts w:ascii="Calibri" w:hAnsi="Calibri" w:cs="Calibri"/>
          <w:lang w:val="en-CA"/>
        </w:rPr>
      </w:pPr>
      <w:r w:rsidRPr="00BA1BAE">
        <w:rPr>
          <w:rFonts w:ascii="Calibri" w:hAnsi="Calibri" w:cs="Calibri"/>
          <w:lang w:val="en-CA"/>
        </w:rPr>
        <w:t xml:space="preserve">Are there any social or political risks that may jeopardize sustainability of project outcomes? What is the risk that the level of stakeholder ownership (including ownership by governments and other key stakeholders) will be insufficient to allow for the project outcomes/benefits to be sustained? Do the various key stakeholders see that it is in their interest that the project benefits continue to flow? Is there sufficient public / stakeholder awareness in support of the long-term objectives of the project? Are lessons learned being documented by the Project Team on a continual basis and shared/ transferred to appropriate parties who could learn from the project and potentially replicate and/or scale it in the future? </w:t>
      </w:r>
    </w:p>
    <w:p w14:paraId="791F0108" w14:textId="77777777" w:rsidR="00DC33C7" w:rsidRPr="00BA1BAE" w:rsidRDefault="00DC33C7" w:rsidP="00DC33C7">
      <w:pPr>
        <w:ind w:left="360"/>
        <w:rPr>
          <w:rFonts w:ascii="Calibri" w:hAnsi="Calibri" w:cs="Calibri"/>
          <w:u w:val="single"/>
          <w:lang w:val="en-CA"/>
        </w:rPr>
      </w:pPr>
      <w:r w:rsidRPr="00BA1BAE">
        <w:rPr>
          <w:rFonts w:ascii="Calibri" w:hAnsi="Calibri" w:cs="Calibri"/>
          <w:u w:val="single"/>
          <w:lang w:val="en-CA"/>
        </w:rPr>
        <w:t>Institutional Framework and Governance risks to sustainability:</w:t>
      </w:r>
    </w:p>
    <w:p w14:paraId="35778B64" w14:textId="77777777" w:rsidR="00DC33C7" w:rsidRPr="00BA1BAE" w:rsidRDefault="00DC33C7" w:rsidP="00A421EA">
      <w:pPr>
        <w:pStyle w:val="ListParagraph"/>
        <w:numPr>
          <w:ilvl w:val="0"/>
          <w:numId w:val="34"/>
        </w:numPr>
        <w:spacing w:before="0" w:after="160" w:line="259" w:lineRule="auto"/>
        <w:jc w:val="left"/>
        <w:rPr>
          <w:rFonts w:ascii="Calibri" w:hAnsi="Calibri" w:cs="Calibri"/>
          <w:lang w:val="en-CA"/>
        </w:rPr>
      </w:pPr>
      <w:r w:rsidRPr="00BA1BAE">
        <w:rPr>
          <w:rFonts w:ascii="Calibri" w:hAnsi="Calibri" w:cs="Calibri"/>
          <w:lang w:val="en-CA"/>
        </w:rPr>
        <w:t xml:space="preserve">Do the legal frameworks, policies, governance structures and processes pose risks that may jeopardize sustenance of project benefits? While assessing this parameter, also consider if the required systems/ mechanisms for accountability, transparency, and technical knowledge transfer are in place. </w:t>
      </w:r>
    </w:p>
    <w:p w14:paraId="462B3BFE" w14:textId="77777777" w:rsidR="00DC33C7" w:rsidRPr="00BA1BAE" w:rsidRDefault="00DC33C7" w:rsidP="00DC33C7">
      <w:pPr>
        <w:rPr>
          <w:rFonts w:ascii="Calibri" w:hAnsi="Calibri" w:cs="Calibri"/>
          <w:u w:val="single"/>
          <w:lang w:val="en-CA"/>
        </w:rPr>
      </w:pPr>
      <w:r w:rsidRPr="00BA1BAE">
        <w:rPr>
          <w:rFonts w:ascii="Calibri" w:hAnsi="Calibri" w:cs="Calibri"/>
          <w:u w:val="single"/>
          <w:lang w:val="en-CA"/>
        </w:rPr>
        <w:t>Environmental risks to sustainability:</w:t>
      </w:r>
    </w:p>
    <w:p w14:paraId="03A94FC0" w14:textId="77777777" w:rsidR="00DC33C7" w:rsidRPr="00BA1BAE" w:rsidRDefault="00DC33C7" w:rsidP="00A421EA">
      <w:pPr>
        <w:pStyle w:val="ListParagraph"/>
        <w:numPr>
          <w:ilvl w:val="0"/>
          <w:numId w:val="34"/>
        </w:numPr>
        <w:spacing w:before="0" w:after="160" w:line="259" w:lineRule="auto"/>
        <w:jc w:val="left"/>
        <w:rPr>
          <w:rFonts w:ascii="Calibri" w:hAnsi="Calibri" w:cs="Calibri"/>
          <w:lang w:val="en-CA"/>
        </w:rPr>
      </w:pPr>
      <w:r w:rsidRPr="00BA1BAE">
        <w:rPr>
          <w:rFonts w:ascii="Calibri" w:hAnsi="Calibri" w:cs="Calibri"/>
          <w:lang w:val="en-CA"/>
        </w:rPr>
        <w:t xml:space="preserve">Are there any environmental risks that may jeopardize sustenance of project outcomes? </w:t>
      </w:r>
    </w:p>
    <w:p w14:paraId="11652F60" w14:textId="77777777" w:rsidR="00DC33C7" w:rsidRPr="00BA1BAE" w:rsidRDefault="00DC33C7" w:rsidP="00DC33C7">
      <w:pPr>
        <w:rPr>
          <w:rFonts w:ascii="Calibri" w:hAnsi="Calibri" w:cs="Calibri"/>
          <w:lang w:val="en-CA"/>
        </w:rPr>
      </w:pPr>
    </w:p>
    <w:p w14:paraId="71D7394F" w14:textId="77777777" w:rsidR="00DC33C7" w:rsidRPr="00BA1BAE" w:rsidRDefault="00DC33C7" w:rsidP="00DC33C7">
      <w:pPr>
        <w:rPr>
          <w:rFonts w:ascii="Calibri" w:hAnsi="Calibri" w:cs="Calibri"/>
          <w:b/>
          <w:bCs/>
          <w:lang w:val="en-CA"/>
        </w:rPr>
      </w:pPr>
      <w:r w:rsidRPr="00BA1BAE">
        <w:rPr>
          <w:rFonts w:ascii="Calibri" w:hAnsi="Calibri" w:cs="Calibri"/>
          <w:b/>
          <w:bCs/>
          <w:lang w:val="en-CA"/>
        </w:rPr>
        <w:t>Conclusions and Recommendations</w:t>
      </w:r>
    </w:p>
    <w:p w14:paraId="68BE77D2" w14:textId="77777777" w:rsidR="00DC33C7" w:rsidRPr="00BA1BAE" w:rsidRDefault="00DC33C7" w:rsidP="00256CAE">
      <w:pPr>
        <w:jc w:val="both"/>
        <w:rPr>
          <w:rFonts w:ascii="Calibri" w:hAnsi="Calibri" w:cs="Calibri"/>
          <w:sz w:val="22"/>
          <w:szCs w:val="22"/>
          <w:lang w:val="en-CA"/>
        </w:rPr>
      </w:pPr>
      <w:r w:rsidRPr="00BA1BAE">
        <w:rPr>
          <w:rFonts w:ascii="Calibri" w:hAnsi="Calibri" w:cs="Calibri"/>
          <w:sz w:val="22"/>
          <w:szCs w:val="22"/>
          <w:lang w:val="en-CA"/>
        </w:rPr>
        <w:t xml:space="preserve">The MTR consultant/team will include a section in the MTR report for evidence-based </w:t>
      </w:r>
      <w:r w:rsidRPr="00BA1BAE">
        <w:rPr>
          <w:rFonts w:ascii="Calibri" w:hAnsi="Calibri" w:cs="Calibri"/>
          <w:b/>
          <w:bCs/>
          <w:sz w:val="22"/>
          <w:szCs w:val="22"/>
          <w:lang w:val="en-CA"/>
        </w:rPr>
        <w:t>conclusions</w:t>
      </w:r>
      <w:r w:rsidRPr="00BA1BAE">
        <w:rPr>
          <w:rFonts w:ascii="Calibri" w:hAnsi="Calibri" w:cs="Calibri"/>
          <w:sz w:val="22"/>
          <w:szCs w:val="22"/>
          <w:lang w:val="en-CA"/>
        </w:rPr>
        <w:t xml:space="preserve">, in light of the findings. </w:t>
      </w:r>
    </w:p>
    <w:p w14:paraId="6E079152" w14:textId="77777777" w:rsidR="00DC33C7" w:rsidRPr="00BA1BAE" w:rsidRDefault="00DC33C7" w:rsidP="00256CAE">
      <w:pPr>
        <w:jc w:val="both"/>
        <w:rPr>
          <w:rFonts w:ascii="Calibri" w:hAnsi="Calibri" w:cs="Calibri"/>
          <w:sz w:val="22"/>
          <w:szCs w:val="22"/>
          <w:lang w:val="en-CA"/>
        </w:rPr>
      </w:pPr>
      <w:r w:rsidRPr="00BA1BAE">
        <w:rPr>
          <w:rFonts w:ascii="Calibri" w:hAnsi="Calibri" w:cs="Calibri"/>
          <w:sz w:val="22"/>
          <w:szCs w:val="22"/>
          <w:lang w:val="en-CA"/>
        </w:rPr>
        <w:t xml:space="preserve">Additionally, the MTR consultant/team is expected to make </w:t>
      </w:r>
      <w:r w:rsidRPr="00BA1BAE">
        <w:rPr>
          <w:rFonts w:ascii="Calibri" w:hAnsi="Calibri" w:cs="Calibri"/>
          <w:b/>
          <w:bCs/>
          <w:sz w:val="22"/>
          <w:szCs w:val="22"/>
          <w:lang w:val="en-CA"/>
        </w:rPr>
        <w:t xml:space="preserve">recommendations </w:t>
      </w:r>
      <w:r w:rsidRPr="00BA1BAE">
        <w:rPr>
          <w:rFonts w:ascii="Calibri" w:hAnsi="Calibri" w:cs="Calibri"/>
          <w:sz w:val="22"/>
          <w:szCs w:val="22"/>
          <w:lang w:val="en-CA"/>
        </w:rPr>
        <w:t xml:space="preserve">to the Project Team. Recommendations should be succinct suggestions for critical intervention that are specific, measurable, achievable, and relevant. A recommendation table should be put in the report’s executive summary. The MTR consultant/team should make no more than 15 recommendations total. </w:t>
      </w:r>
    </w:p>
    <w:p w14:paraId="335EF56B" w14:textId="77777777" w:rsidR="00DC33C7" w:rsidRPr="00BA1BAE" w:rsidRDefault="00DC33C7" w:rsidP="00256CAE">
      <w:pPr>
        <w:jc w:val="both"/>
        <w:rPr>
          <w:rFonts w:ascii="Calibri" w:hAnsi="Calibri" w:cs="Calibri"/>
          <w:sz w:val="22"/>
          <w:szCs w:val="22"/>
          <w:lang w:val="en-CA"/>
        </w:rPr>
      </w:pPr>
      <w:r w:rsidRPr="00BA1BAE">
        <w:rPr>
          <w:rFonts w:ascii="Calibri" w:hAnsi="Calibri" w:cs="Calibri"/>
          <w:sz w:val="22"/>
          <w:szCs w:val="22"/>
          <w:lang w:val="en-CA"/>
        </w:rPr>
        <w:lastRenderedPageBreak/>
        <w:t>Additionally, the evaluation process will incorporate gender equality and women’s empowerment perspectives, as well as other cross-cutting issues such as human rights, disability inclusion and social inclusion.</w:t>
      </w:r>
    </w:p>
    <w:p w14:paraId="5CF9E2A9" w14:textId="77777777" w:rsidR="00DC33C7" w:rsidRPr="00BA1BAE" w:rsidRDefault="00DC33C7" w:rsidP="00256CAE">
      <w:pPr>
        <w:jc w:val="both"/>
        <w:rPr>
          <w:rFonts w:ascii="Calibri" w:hAnsi="Calibri" w:cs="Calibri"/>
          <w:b/>
          <w:bCs/>
          <w:sz w:val="22"/>
          <w:szCs w:val="22"/>
          <w:lang w:val="en-CA"/>
        </w:rPr>
      </w:pPr>
      <w:r w:rsidRPr="00BA1BAE">
        <w:rPr>
          <w:rFonts w:ascii="Calibri" w:hAnsi="Calibri" w:cs="Calibri"/>
          <w:b/>
          <w:bCs/>
          <w:sz w:val="22"/>
          <w:szCs w:val="22"/>
          <w:lang w:val="en-CA"/>
        </w:rPr>
        <w:t>Ratings</w:t>
      </w:r>
    </w:p>
    <w:p w14:paraId="79795099" w14:textId="77777777" w:rsidR="00DC33C7" w:rsidRPr="00BA1BAE" w:rsidRDefault="00DC33C7" w:rsidP="00770A79">
      <w:pPr>
        <w:jc w:val="both"/>
        <w:rPr>
          <w:rFonts w:ascii="Calibri" w:hAnsi="Calibri" w:cs="Calibri"/>
          <w:b/>
          <w:bCs/>
          <w:sz w:val="22"/>
          <w:szCs w:val="22"/>
          <w:lang w:val="en-CA"/>
        </w:rPr>
      </w:pPr>
      <w:r w:rsidRPr="00BA1BAE">
        <w:rPr>
          <w:rFonts w:ascii="Calibri" w:hAnsi="Calibri" w:cs="Calibri"/>
          <w:sz w:val="22"/>
          <w:szCs w:val="22"/>
          <w:lang w:val="en-CA"/>
        </w:rPr>
        <w:t xml:space="preserve">The MTR team will include its ratings of the project’s results and brief descriptions of the associated achievements in </w:t>
      </w:r>
      <w:proofErr w:type="gramStart"/>
      <w:r w:rsidRPr="00BA1BAE">
        <w:rPr>
          <w:rFonts w:ascii="Calibri" w:hAnsi="Calibri" w:cs="Calibri"/>
          <w:sz w:val="22"/>
          <w:szCs w:val="22"/>
          <w:lang w:val="en-CA"/>
        </w:rPr>
        <w:t>a</w:t>
      </w:r>
      <w:proofErr w:type="gramEnd"/>
      <w:r w:rsidRPr="00BA1BAE">
        <w:rPr>
          <w:rFonts w:ascii="Calibri" w:hAnsi="Calibri" w:cs="Calibri"/>
          <w:sz w:val="22"/>
          <w:szCs w:val="22"/>
          <w:lang w:val="en-CA"/>
        </w:rPr>
        <w:t xml:space="preserve"> </w:t>
      </w:r>
      <w:r w:rsidRPr="00BA1BAE">
        <w:rPr>
          <w:rFonts w:ascii="Calibri" w:hAnsi="Calibri" w:cs="Calibri"/>
          <w:i/>
          <w:iCs/>
          <w:sz w:val="22"/>
          <w:szCs w:val="22"/>
          <w:lang w:val="en-CA"/>
        </w:rPr>
        <w:t xml:space="preserve">MTR Ratings &amp; Achievement Summary Table </w:t>
      </w:r>
      <w:r w:rsidRPr="00BA1BAE">
        <w:rPr>
          <w:rFonts w:ascii="Calibri" w:hAnsi="Calibri" w:cs="Calibri"/>
          <w:sz w:val="22"/>
          <w:szCs w:val="22"/>
          <w:lang w:val="en-CA"/>
        </w:rPr>
        <w:t>in the Executive Summary of the MTR report. See the TOR Annexes for the Rating Table and ratings scales. No rating on Project Strategy and no overall project rating is required.</w:t>
      </w:r>
    </w:p>
    <w:p w14:paraId="69CA7B64" w14:textId="77777777" w:rsidR="00DC33C7" w:rsidRPr="00BA1BAE" w:rsidRDefault="00DC33C7" w:rsidP="0FF36309">
      <w:pPr>
        <w:pStyle w:val="Caption"/>
        <w:rPr>
          <w:rFonts w:ascii="Calibri" w:hAnsi="Calibri" w:cs="Calibri"/>
          <w:lang w:val="en-CA"/>
        </w:rPr>
      </w:pPr>
      <w:r w:rsidRPr="00BA1BAE">
        <w:rPr>
          <w:rFonts w:ascii="Calibri" w:hAnsi="Calibri" w:cs="Calibri"/>
          <w:lang w:val="en-CA"/>
        </w:rPr>
        <w:t xml:space="preserve">Table. MTR Ratings &amp; Achievement Summary Table </w:t>
      </w:r>
    </w:p>
    <w:tbl>
      <w:tblPr>
        <w:tblStyle w:val="TableGrid"/>
        <w:tblpPr w:leftFromText="180" w:rightFromText="180" w:vertAnchor="text" w:horzAnchor="margin" w:tblpY="99"/>
        <w:tblW w:w="9450" w:type="dxa"/>
        <w:tblLook w:val="04A0" w:firstRow="1" w:lastRow="0" w:firstColumn="1" w:lastColumn="0" w:noHBand="0" w:noVBand="1"/>
      </w:tblPr>
      <w:tblGrid>
        <w:gridCol w:w="1722"/>
        <w:gridCol w:w="1968"/>
        <w:gridCol w:w="5760"/>
      </w:tblGrid>
      <w:tr w:rsidR="00DC33C7" w:rsidRPr="00BA1BAE" w14:paraId="047A67C9" w14:textId="77777777" w:rsidTr="00405100">
        <w:trPr>
          <w:cantSplit/>
          <w:trHeight w:val="104"/>
        </w:trPr>
        <w:tc>
          <w:tcPr>
            <w:tcW w:w="1722" w:type="dxa"/>
            <w:tcBorders>
              <w:top w:val="single" w:sz="4" w:space="0" w:color="auto"/>
              <w:left w:val="single" w:sz="4" w:space="0" w:color="auto"/>
              <w:bottom w:val="single" w:sz="4" w:space="0" w:color="auto"/>
              <w:right w:val="single" w:sz="4" w:space="0" w:color="auto"/>
            </w:tcBorders>
            <w:shd w:val="clear" w:color="auto" w:fill="000000" w:themeFill="text1"/>
          </w:tcPr>
          <w:p w14:paraId="17EC88FE" w14:textId="77777777" w:rsidR="00DC33C7" w:rsidRPr="00BA1BAE" w:rsidRDefault="00DC33C7" w:rsidP="00405100">
            <w:pPr>
              <w:rPr>
                <w:rFonts w:ascii="Calibri" w:hAnsi="Calibri" w:cs="Calibri"/>
                <w:b/>
                <w:color w:val="FFFFFF" w:themeColor="background1"/>
                <w:sz w:val="18"/>
                <w:szCs w:val="18"/>
                <w:lang w:val="en-CA"/>
              </w:rPr>
            </w:pPr>
            <w:r w:rsidRPr="00BA1BAE">
              <w:rPr>
                <w:rFonts w:ascii="Calibri" w:hAnsi="Calibri" w:cs="Calibri"/>
                <w:b/>
                <w:color w:val="FFFFFF" w:themeColor="background1"/>
                <w:sz w:val="18"/>
                <w:szCs w:val="18"/>
                <w:lang w:val="en-CA"/>
              </w:rPr>
              <w:t>Measure</w:t>
            </w:r>
          </w:p>
        </w:tc>
        <w:tc>
          <w:tcPr>
            <w:tcW w:w="1968" w:type="dxa"/>
            <w:tcBorders>
              <w:top w:val="single" w:sz="4" w:space="0" w:color="auto"/>
              <w:left w:val="single" w:sz="4" w:space="0" w:color="auto"/>
              <w:bottom w:val="single" w:sz="4" w:space="0" w:color="auto"/>
              <w:right w:val="single" w:sz="4" w:space="0" w:color="auto"/>
            </w:tcBorders>
            <w:shd w:val="clear" w:color="auto" w:fill="000000" w:themeFill="text1"/>
          </w:tcPr>
          <w:p w14:paraId="68502DB2" w14:textId="77777777" w:rsidR="00DC33C7" w:rsidRPr="00BA1BAE" w:rsidRDefault="00DC33C7" w:rsidP="00405100">
            <w:pPr>
              <w:rPr>
                <w:rFonts w:ascii="Calibri" w:hAnsi="Calibri" w:cs="Calibri"/>
                <w:b/>
                <w:color w:val="FFFFFF" w:themeColor="background1"/>
                <w:sz w:val="18"/>
                <w:szCs w:val="18"/>
                <w:lang w:val="en-CA"/>
              </w:rPr>
            </w:pPr>
            <w:r w:rsidRPr="00BA1BAE">
              <w:rPr>
                <w:rFonts w:ascii="Calibri" w:hAnsi="Calibri" w:cs="Calibri"/>
                <w:b/>
                <w:color w:val="FFFFFF" w:themeColor="background1"/>
                <w:sz w:val="18"/>
                <w:szCs w:val="18"/>
                <w:lang w:val="en-CA"/>
              </w:rPr>
              <w:t>MTR Rating</w:t>
            </w:r>
          </w:p>
        </w:tc>
        <w:tc>
          <w:tcPr>
            <w:tcW w:w="5760" w:type="dxa"/>
            <w:tcBorders>
              <w:top w:val="single" w:sz="4" w:space="0" w:color="auto"/>
              <w:left w:val="single" w:sz="4" w:space="0" w:color="auto"/>
              <w:bottom w:val="single" w:sz="4" w:space="0" w:color="auto"/>
              <w:right w:val="single" w:sz="4" w:space="0" w:color="auto"/>
            </w:tcBorders>
            <w:shd w:val="clear" w:color="auto" w:fill="000000" w:themeFill="text1"/>
          </w:tcPr>
          <w:p w14:paraId="66F5F30F" w14:textId="77777777" w:rsidR="00DC33C7" w:rsidRPr="00BA1BAE" w:rsidRDefault="00DC33C7" w:rsidP="00405100">
            <w:pPr>
              <w:rPr>
                <w:rFonts w:ascii="Calibri" w:hAnsi="Calibri" w:cs="Calibri"/>
                <w:b/>
                <w:color w:val="FFFFFF" w:themeColor="background1"/>
                <w:sz w:val="18"/>
                <w:szCs w:val="18"/>
                <w:lang w:val="en-CA"/>
              </w:rPr>
            </w:pPr>
            <w:r w:rsidRPr="00BA1BAE">
              <w:rPr>
                <w:rFonts w:ascii="Calibri" w:hAnsi="Calibri" w:cs="Calibri"/>
                <w:b/>
                <w:color w:val="FFFFFF" w:themeColor="background1"/>
                <w:sz w:val="18"/>
                <w:szCs w:val="18"/>
                <w:lang w:val="en-CA"/>
              </w:rPr>
              <w:t>Achievement Description</w:t>
            </w:r>
          </w:p>
        </w:tc>
      </w:tr>
      <w:tr w:rsidR="00DC33C7" w:rsidRPr="00BA1BAE" w14:paraId="3A0ED203" w14:textId="77777777" w:rsidTr="00405100">
        <w:trPr>
          <w:cantSplit/>
          <w:trHeight w:val="104"/>
        </w:trPr>
        <w:tc>
          <w:tcPr>
            <w:tcW w:w="1722" w:type="dxa"/>
            <w:tcBorders>
              <w:top w:val="single" w:sz="4" w:space="0" w:color="auto"/>
              <w:left w:val="single" w:sz="4" w:space="0" w:color="auto"/>
              <w:bottom w:val="single" w:sz="4" w:space="0" w:color="auto"/>
              <w:right w:val="single" w:sz="4" w:space="0" w:color="auto"/>
            </w:tcBorders>
          </w:tcPr>
          <w:p w14:paraId="66EC3B9F" w14:textId="77777777" w:rsidR="00DC33C7" w:rsidRPr="00BA1BAE" w:rsidRDefault="00DC33C7" w:rsidP="00405100">
            <w:pPr>
              <w:rPr>
                <w:rFonts w:ascii="Calibri" w:hAnsi="Calibri" w:cs="Calibri"/>
                <w:b/>
                <w:sz w:val="18"/>
                <w:szCs w:val="18"/>
                <w:lang w:val="en-CA"/>
              </w:rPr>
            </w:pPr>
            <w:r w:rsidRPr="00BA1BAE">
              <w:rPr>
                <w:rFonts w:ascii="Calibri" w:hAnsi="Calibri" w:cs="Calibri"/>
                <w:b/>
                <w:sz w:val="18"/>
                <w:szCs w:val="18"/>
                <w:lang w:val="en-CA"/>
              </w:rPr>
              <w:t>Project Strategy</w:t>
            </w:r>
          </w:p>
        </w:tc>
        <w:tc>
          <w:tcPr>
            <w:tcW w:w="1968" w:type="dxa"/>
            <w:tcBorders>
              <w:top w:val="single" w:sz="4" w:space="0" w:color="auto"/>
              <w:left w:val="single" w:sz="4" w:space="0" w:color="auto"/>
              <w:bottom w:val="single" w:sz="4" w:space="0" w:color="auto"/>
              <w:right w:val="single" w:sz="4" w:space="0" w:color="auto"/>
            </w:tcBorders>
          </w:tcPr>
          <w:p w14:paraId="0FB8260C" w14:textId="77777777" w:rsidR="00DC33C7" w:rsidRPr="00BA1BAE" w:rsidRDefault="00DC33C7" w:rsidP="00405100">
            <w:pPr>
              <w:rPr>
                <w:rFonts w:ascii="Calibri" w:hAnsi="Calibri" w:cs="Calibri"/>
                <w:sz w:val="18"/>
                <w:szCs w:val="18"/>
                <w:lang w:val="en-CA"/>
              </w:rPr>
            </w:pPr>
            <w:r w:rsidRPr="00BA1BAE">
              <w:rPr>
                <w:rFonts w:ascii="Calibri" w:hAnsi="Calibri" w:cs="Calibri"/>
                <w:sz w:val="18"/>
                <w:szCs w:val="18"/>
                <w:lang w:val="en-CA"/>
              </w:rPr>
              <w:t>N/A</w:t>
            </w:r>
          </w:p>
        </w:tc>
        <w:tc>
          <w:tcPr>
            <w:tcW w:w="5760" w:type="dxa"/>
            <w:tcBorders>
              <w:top w:val="single" w:sz="4" w:space="0" w:color="auto"/>
              <w:left w:val="single" w:sz="4" w:space="0" w:color="auto"/>
              <w:bottom w:val="single" w:sz="4" w:space="0" w:color="auto"/>
              <w:right w:val="single" w:sz="4" w:space="0" w:color="auto"/>
            </w:tcBorders>
          </w:tcPr>
          <w:p w14:paraId="26984153" w14:textId="77777777" w:rsidR="00DC33C7" w:rsidRPr="00BA1BAE" w:rsidRDefault="00DC33C7" w:rsidP="00405100">
            <w:pPr>
              <w:rPr>
                <w:rFonts w:ascii="Calibri" w:hAnsi="Calibri" w:cs="Calibri"/>
                <w:sz w:val="18"/>
                <w:szCs w:val="18"/>
                <w:lang w:val="en-CA"/>
              </w:rPr>
            </w:pPr>
          </w:p>
        </w:tc>
      </w:tr>
      <w:tr w:rsidR="00DC33C7" w:rsidRPr="00BA1BAE" w14:paraId="744386BE" w14:textId="77777777" w:rsidTr="00405100">
        <w:trPr>
          <w:cantSplit/>
          <w:trHeight w:val="104"/>
        </w:trPr>
        <w:tc>
          <w:tcPr>
            <w:tcW w:w="1722" w:type="dxa"/>
            <w:vMerge w:val="restart"/>
            <w:tcBorders>
              <w:top w:val="single" w:sz="4" w:space="0" w:color="auto"/>
              <w:left w:val="single" w:sz="4" w:space="0" w:color="auto"/>
              <w:right w:val="single" w:sz="4" w:space="0" w:color="auto"/>
            </w:tcBorders>
          </w:tcPr>
          <w:p w14:paraId="659B9428" w14:textId="77777777" w:rsidR="00DC33C7" w:rsidRPr="00BA1BAE" w:rsidRDefault="00DC33C7" w:rsidP="00405100">
            <w:pPr>
              <w:rPr>
                <w:rFonts w:ascii="Calibri" w:hAnsi="Calibri" w:cs="Calibri"/>
                <w:b/>
                <w:sz w:val="18"/>
                <w:szCs w:val="18"/>
                <w:lang w:val="en-CA"/>
              </w:rPr>
            </w:pPr>
            <w:r w:rsidRPr="00BA1BAE">
              <w:rPr>
                <w:rFonts w:ascii="Calibri" w:hAnsi="Calibri" w:cs="Calibri"/>
                <w:b/>
                <w:sz w:val="18"/>
                <w:szCs w:val="18"/>
                <w:lang w:val="en-CA"/>
              </w:rPr>
              <w:t>Progress Towards Results</w:t>
            </w:r>
          </w:p>
        </w:tc>
        <w:tc>
          <w:tcPr>
            <w:tcW w:w="1968" w:type="dxa"/>
            <w:tcBorders>
              <w:top w:val="single" w:sz="4" w:space="0" w:color="auto"/>
              <w:left w:val="single" w:sz="4" w:space="0" w:color="auto"/>
              <w:bottom w:val="single" w:sz="4" w:space="0" w:color="auto"/>
              <w:right w:val="single" w:sz="4" w:space="0" w:color="auto"/>
            </w:tcBorders>
          </w:tcPr>
          <w:p w14:paraId="1C8F9EEC" w14:textId="77777777" w:rsidR="00DC33C7" w:rsidRPr="00BA1BAE" w:rsidRDefault="00DC33C7" w:rsidP="00405100">
            <w:pPr>
              <w:rPr>
                <w:rFonts w:ascii="Calibri" w:hAnsi="Calibri" w:cs="Calibri"/>
                <w:sz w:val="18"/>
                <w:szCs w:val="18"/>
                <w:lang w:val="en-CA"/>
              </w:rPr>
            </w:pPr>
            <w:r w:rsidRPr="00BA1BAE">
              <w:rPr>
                <w:rFonts w:ascii="Calibri" w:hAnsi="Calibri" w:cs="Calibri"/>
                <w:sz w:val="18"/>
                <w:szCs w:val="18"/>
                <w:lang w:val="en-CA"/>
              </w:rPr>
              <w:t>Objective Achievement Rating: (rate 6 pt. scale)</w:t>
            </w:r>
          </w:p>
        </w:tc>
        <w:tc>
          <w:tcPr>
            <w:tcW w:w="5760" w:type="dxa"/>
            <w:tcBorders>
              <w:top w:val="single" w:sz="4" w:space="0" w:color="auto"/>
              <w:left w:val="single" w:sz="4" w:space="0" w:color="auto"/>
              <w:bottom w:val="single" w:sz="4" w:space="0" w:color="auto"/>
              <w:right w:val="single" w:sz="4" w:space="0" w:color="auto"/>
            </w:tcBorders>
          </w:tcPr>
          <w:p w14:paraId="4CD075C9" w14:textId="77777777" w:rsidR="00DC33C7" w:rsidRPr="00BA1BAE" w:rsidRDefault="00DC33C7" w:rsidP="00405100">
            <w:pPr>
              <w:rPr>
                <w:rFonts w:ascii="Calibri" w:hAnsi="Calibri" w:cs="Calibri"/>
                <w:sz w:val="18"/>
                <w:szCs w:val="18"/>
                <w:lang w:val="en-CA"/>
              </w:rPr>
            </w:pPr>
          </w:p>
        </w:tc>
      </w:tr>
      <w:tr w:rsidR="00DC33C7" w:rsidRPr="00BA1BAE" w14:paraId="6F0302C6" w14:textId="77777777" w:rsidTr="00405100">
        <w:trPr>
          <w:cantSplit/>
          <w:trHeight w:val="104"/>
        </w:trPr>
        <w:tc>
          <w:tcPr>
            <w:tcW w:w="1722" w:type="dxa"/>
            <w:vMerge/>
            <w:tcBorders>
              <w:left w:val="single" w:sz="4" w:space="0" w:color="auto"/>
              <w:right w:val="single" w:sz="4" w:space="0" w:color="auto"/>
            </w:tcBorders>
          </w:tcPr>
          <w:p w14:paraId="5D952859" w14:textId="77777777" w:rsidR="00DC33C7" w:rsidRPr="00BA1BAE" w:rsidRDefault="00DC33C7" w:rsidP="00405100">
            <w:pPr>
              <w:rPr>
                <w:rFonts w:ascii="Calibri" w:hAnsi="Calibri" w:cs="Calibri"/>
                <w:b/>
                <w:sz w:val="18"/>
                <w:szCs w:val="18"/>
                <w:lang w:val="en-CA"/>
              </w:rPr>
            </w:pPr>
          </w:p>
        </w:tc>
        <w:tc>
          <w:tcPr>
            <w:tcW w:w="1968" w:type="dxa"/>
            <w:tcBorders>
              <w:top w:val="single" w:sz="4" w:space="0" w:color="auto"/>
              <w:left w:val="single" w:sz="4" w:space="0" w:color="auto"/>
              <w:bottom w:val="single" w:sz="4" w:space="0" w:color="auto"/>
              <w:right w:val="single" w:sz="4" w:space="0" w:color="auto"/>
            </w:tcBorders>
          </w:tcPr>
          <w:p w14:paraId="3E39CBCD" w14:textId="77777777" w:rsidR="00DC33C7" w:rsidRPr="00BA1BAE" w:rsidRDefault="00DC33C7" w:rsidP="00405100">
            <w:pPr>
              <w:rPr>
                <w:rFonts w:ascii="Calibri" w:hAnsi="Calibri" w:cs="Calibri"/>
                <w:sz w:val="18"/>
                <w:szCs w:val="18"/>
                <w:lang w:val="en-CA"/>
              </w:rPr>
            </w:pPr>
            <w:r w:rsidRPr="00BA1BAE">
              <w:rPr>
                <w:rFonts w:ascii="Calibri" w:hAnsi="Calibri" w:cs="Calibri"/>
                <w:sz w:val="18"/>
                <w:szCs w:val="18"/>
                <w:lang w:val="en-CA"/>
              </w:rPr>
              <w:t>Outcome 1 Achievement Rating: (rate 6 pt. scale)</w:t>
            </w:r>
          </w:p>
        </w:tc>
        <w:tc>
          <w:tcPr>
            <w:tcW w:w="5760" w:type="dxa"/>
            <w:tcBorders>
              <w:top w:val="single" w:sz="4" w:space="0" w:color="auto"/>
              <w:left w:val="single" w:sz="4" w:space="0" w:color="auto"/>
              <w:bottom w:val="single" w:sz="4" w:space="0" w:color="auto"/>
              <w:right w:val="single" w:sz="4" w:space="0" w:color="auto"/>
            </w:tcBorders>
          </w:tcPr>
          <w:p w14:paraId="4A4C5FC6" w14:textId="77777777" w:rsidR="00DC33C7" w:rsidRPr="00BA1BAE" w:rsidRDefault="00DC33C7" w:rsidP="00405100">
            <w:pPr>
              <w:rPr>
                <w:rFonts w:ascii="Calibri" w:hAnsi="Calibri" w:cs="Calibri"/>
                <w:sz w:val="18"/>
                <w:szCs w:val="18"/>
                <w:lang w:val="en-CA"/>
              </w:rPr>
            </w:pPr>
          </w:p>
        </w:tc>
      </w:tr>
      <w:tr w:rsidR="00DC33C7" w:rsidRPr="00BA1BAE" w14:paraId="5B326D02" w14:textId="77777777" w:rsidTr="00405100">
        <w:trPr>
          <w:cantSplit/>
          <w:trHeight w:val="103"/>
        </w:trPr>
        <w:tc>
          <w:tcPr>
            <w:tcW w:w="1722" w:type="dxa"/>
            <w:vMerge/>
            <w:tcBorders>
              <w:left w:val="single" w:sz="4" w:space="0" w:color="auto"/>
              <w:right w:val="single" w:sz="4" w:space="0" w:color="auto"/>
            </w:tcBorders>
          </w:tcPr>
          <w:p w14:paraId="618E4995" w14:textId="77777777" w:rsidR="00DC33C7" w:rsidRPr="00BA1BAE" w:rsidRDefault="00DC33C7" w:rsidP="00405100">
            <w:pPr>
              <w:rPr>
                <w:rFonts w:ascii="Calibri" w:hAnsi="Calibri" w:cs="Calibri"/>
                <w:b/>
                <w:sz w:val="18"/>
                <w:szCs w:val="18"/>
                <w:lang w:val="en-CA"/>
              </w:rPr>
            </w:pPr>
          </w:p>
        </w:tc>
        <w:tc>
          <w:tcPr>
            <w:tcW w:w="1968" w:type="dxa"/>
            <w:tcBorders>
              <w:top w:val="single" w:sz="4" w:space="0" w:color="auto"/>
              <w:left w:val="single" w:sz="4" w:space="0" w:color="auto"/>
              <w:bottom w:val="single" w:sz="4" w:space="0" w:color="auto"/>
              <w:right w:val="single" w:sz="4" w:space="0" w:color="auto"/>
            </w:tcBorders>
          </w:tcPr>
          <w:p w14:paraId="2AA9C94C" w14:textId="77777777" w:rsidR="00DC33C7" w:rsidRPr="00BA1BAE" w:rsidRDefault="00DC33C7" w:rsidP="00405100">
            <w:pPr>
              <w:rPr>
                <w:rFonts w:ascii="Calibri" w:hAnsi="Calibri" w:cs="Calibri"/>
                <w:sz w:val="18"/>
                <w:szCs w:val="18"/>
                <w:lang w:val="en-CA"/>
              </w:rPr>
            </w:pPr>
            <w:r w:rsidRPr="00BA1BAE">
              <w:rPr>
                <w:rFonts w:ascii="Calibri" w:hAnsi="Calibri" w:cs="Calibri"/>
                <w:sz w:val="18"/>
                <w:szCs w:val="18"/>
                <w:lang w:val="en-CA"/>
              </w:rPr>
              <w:t>Outcome 2 Achievement Rating: (rate 6 pt. scale)</w:t>
            </w:r>
          </w:p>
        </w:tc>
        <w:tc>
          <w:tcPr>
            <w:tcW w:w="5760" w:type="dxa"/>
            <w:tcBorders>
              <w:top w:val="single" w:sz="4" w:space="0" w:color="auto"/>
              <w:left w:val="single" w:sz="4" w:space="0" w:color="auto"/>
              <w:bottom w:val="single" w:sz="4" w:space="0" w:color="auto"/>
              <w:right w:val="single" w:sz="4" w:space="0" w:color="auto"/>
            </w:tcBorders>
          </w:tcPr>
          <w:p w14:paraId="4E9C3F3A" w14:textId="77777777" w:rsidR="00DC33C7" w:rsidRPr="00BA1BAE" w:rsidRDefault="00DC33C7" w:rsidP="00405100">
            <w:pPr>
              <w:rPr>
                <w:rFonts w:ascii="Calibri" w:hAnsi="Calibri" w:cs="Calibri"/>
                <w:sz w:val="18"/>
                <w:szCs w:val="18"/>
                <w:lang w:val="en-CA"/>
              </w:rPr>
            </w:pPr>
          </w:p>
        </w:tc>
      </w:tr>
      <w:tr w:rsidR="00DC33C7" w:rsidRPr="00BA1BAE" w14:paraId="18CEB07F" w14:textId="77777777" w:rsidTr="00405100">
        <w:trPr>
          <w:cantSplit/>
          <w:trHeight w:val="103"/>
        </w:trPr>
        <w:tc>
          <w:tcPr>
            <w:tcW w:w="1722" w:type="dxa"/>
            <w:vMerge/>
            <w:tcBorders>
              <w:left w:val="single" w:sz="4" w:space="0" w:color="auto"/>
              <w:right w:val="single" w:sz="4" w:space="0" w:color="auto"/>
            </w:tcBorders>
          </w:tcPr>
          <w:p w14:paraId="388CD6DE" w14:textId="77777777" w:rsidR="00DC33C7" w:rsidRPr="00BA1BAE" w:rsidRDefault="00DC33C7" w:rsidP="00405100">
            <w:pPr>
              <w:rPr>
                <w:rFonts w:ascii="Calibri" w:hAnsi="Calibri" w:cs="Calibri"/>
                <w:b/>
                <w:sz w:val="18"/>
                <w:szCs w:val="18"/>
                <w:lang w:val="en-CA"/>
              </w:rPr>
            </w:pPr>
          </w:p>
        </w:tc>
        <w:tc>
          <w:tcPr>
            <w:tcW w:w="1968" w:type="dxa"/>
            <w:tcBorders>
              <w:top w:val="single" w:sz="4" w:space="0" w:color="auto"/>
              <w:left w:val="single" w:sz="4" w:space="0" w:color="auto"/>
              <w:bottom w:val="single" w:sz="4" w:space="0" w:color="auto"/>
              <w:right w:val="single" w:sz="4" w:space="0" w:color="auto"/>
            </w:tcBorders>
          </w:tcPr>
          <w:p w14:paraId="0E1BE721" w14:textId="77777777" w:rsidR="00DC33C7" w:rsidRPr="00BA1BAE" w:rsidRDefault="00DC33C7" w:rsidP="00405100">
            <w:pPr>
              <w:rPr>
                <w:rFonts w:ascii="Calibri" w:hAnsi="Calibri" w:cs="Calibri"/>
                <w:sz w:val="18"/>
                <w:szCs w:val="18"/>
                <w:lang w:val="en-CA"/>
              </w:rPr>
            </w:pPr>
            <w:r w:rsidRPr="00BA1BAE">
              <w:rPr>
                <w:rFonts w:ascii="Calibri" w:hAnsi="Calibri" w:cs="Calibri"/>
                <w:sz w:val="18"/>
                <w:szCs w:val="18"/>
                <w:lang w:val="en-CA"/>
              </w:rPr>
              <w:t>Outcome 3 Achievement Rating: (rate 6 pt. scale)</w:t>
            </w:r>
          </w:p>
        </w:tc>
        <w:tc>
          <w:tcPr>
            <w:tcW w:w="5760" w:type="dxa"/>
            <w:tcBorders>
              <w:top w:val="single" w:sz="4" w:space="0" w:color="auto"/>
              <w:left w:val="single" w:sz="4" w:space="0" w:color="auto"/>
              <w:bottom w:val="single" w:sz="4" w:space="0" w:color="auto"/>
              <w:right w:val="single" w:sz="4" w:space="0" w:color="auto"/>
            </w:tcBorders>
          </w:tcPr>
          <w:p w14:paraId="5F7EA6B7" w14:textId="77777777" w:rsidR="00DC33C7" w:rsidRPr="00BA1BAE" w:rsidRDefault="00DC33C7" w:rsidP="00405100">
            <w:pPr>
              <w:rPr>
                <w:rFonts w:ascii="Calibri" w:hAnsi="Calibri" w:cs="Calibri"/>
                <w:sz w:val="18"/>
                <w:szCs w:val="18"/>
                <w:lang w:val="en-CA"/>
              </w:rPr>
            </w:pPr>
          </w:p>
        </w:tc>
      </w:tr>
      <w:tr w:rsidR="00DC33C7" w:rsidRPr="00BA1BAE" w14:paraId="1E24B663" w14:textId="77777777" w:rsidTr="00405100">
        <w:trPr>
          <w:cantSplit/>
          <w:trHeight w:val="103"/>
        </w:trPr>
        <w:tc>
          <w:tcPr>
            <w:tcW w:w="1722" w:type="dxa"/>
            <w:vMerge/>
            <w:tcBorders>
              <w:left w:val="single" w:sz="4" w:space="0" w:color="auto"/>
              <w:bottom w:val="single" w:sz="4" w:space="0" w:color="auto"/>
              <w:right w:val="single" w:sz="4" w:space="0" w:color="auto"/>
            </w:tcBorders>
          </w:tcPr>
          <w:p w14:paraId="4C55AED5" w14:textId="77777777" w:rsidR="00DC33C7" w:rsidRPr="00BA1BAE" w:rsidRDefault="00DC33C7" w:rsidP="00405100">
            <w:pPr>
              <w:rPr>
                <w:rFonts w:ascii="Calibri" w:hAnsi="Calibri" w:cs="Calibri"/>
                <w:b/>
                <w:sz w:val="18"/>
                <w:szCs w:val="18"/>
                <w:lang w:val="en-CA"/>
              </w:rPr>
            </w:pPr>
          </w:p>
        </w:tc>
        <w:tc>
          <w:tcPr>
            <w:tcW w:w="1968" w:type="dxa"/>
            <w:tcBorders>
              <w:top w:val="single" w:sz="4" w:space="0" w:color="auto"/>
              <w:left w:val="single" w:sz="4" w:space="0" w:color="auto"/>
              <w:bottom w:val="single" w:sz="4" w:space="0" w:color="auto"/>
              <w:right w:val="single" w:sz="4" w:space="0" w:color="auto"/>
            </w:tcBorders>
          </w:tcPr>
          <w:p w14:paraId="0E211226" w14:textId="77777777" w:rsidR="00DC33C7" w:rsidRPr="00BA1BAE" w:rsidRDefault="00DC33C7" w:rsidP="00405100">
            <w:pPr>
              <w:rPr>
                <w:rFonts w:ascii="Calibri" w:hAnsi="Calibri" w:cs="Calibri"/>
                <w:sz w:val="18"/>
                <w:szCs w:val="18"/>
                <w:lang w:val="en-CA"/>
              </w:rPr>
            </w:pPr>
            <w:r w:rsidRPr="00BA1BAE">
              <w:rPr>
                <w:rFonts w:ascii="Calibri" w:hAnsi="Calibri" w:cs="Calibri"/>
                <w:sz w:val="18"/>
                <w:szCs w:val="18"/>
                <w:lang w:val="en-CA"/>
              </w:rPr>
              <w:t xml:space="preserve">Etc. </w:t>
            </w:r>
          </w:p>
        </w:tc>
        <w:tc>
          <w:tcPr>
            <w:tcW w:w="5760" w:type="dxa"/>
            <w:tcBorders>
              <w:top w:val="single" w:sz="4" w:space="0" w:color="auto"/>
              <w:left w:val="single" w:sz="4" w:space="0" w:color="auto"/>
              <w:bottom w:val="single" w:sz="4" w:space="0" w:color="auto"/>
              <w:right w:val="single" w:sz="4" w:space="0" w:color="auto"/>
            </w:tcBorders>
          </w:tcPr>
          <w:p w14:paraId="25C1FD72" w14:textId="77777777" w:rsidR="00DC33C7" w:rsidRPr="00BA1BAE" w:rsidRDefault="00DC33C7" w:rsidP="00405100">
            <w:pPr>
              <w:rPr>
                <w:rFonts w:ascii="Calibri" w:hAnsi="Calibri" w:cs="Calibri"/>
                <w:sz w:val="18"/>
                <w:szCs w:val="18"/>
                <w:lang w:val="en-CA"/>
              </w:rPr>
            </w:pPr>
          </w:p>
        </w:tc>
      </w:tr>
      <w:tr w:rsidR="00DC33C7" w:rsidRPr="00BA1BAE" w14:paraId="1C0ECB7B" w14:textId="77777777" w:rsidTr="00405100">
        <w:trPr>
          <w:cantSplit/>
        </w:trPr>
        <w:tc>
          <w:tcPr>
            <w:tcW w:w="1722" w:type="dxa"/>
            <w:tcBorders>
              <w:top w:val="single" w:sz="4" w:space="0" w:color="auto"/>
              <w:left w:val="single" w:sz="4" w:space="0" w:color="auto"/>
              <w:bottom w:val="single" w:sz="4" w:space="0" w:color="auto"/>
              <w:right w:val="single" w:sz="4" w:space="0" w:color="auto"/>
            </w:tcBorders>
          </w:tcPr>
          <w:p w14:paraId="0175C1BF" w14:textId="77777777" w:rsidR="00DC33C7" w:rsidRPr="00BA1BAE" w:rsidRDefault="00DC33C7" w:rsidP="00405100">
            <w:pPr>
              <w:rPr>
                <w:rFonts w:ascii="Calibri" w:hAnsi="Calibri" w:cs="Calibri"/>
                <w:b/>
                <w:sz w:val="18"/>
                <w:szCs w:val="18"/>
                <w:lang w:val="en-CA"/>
              </w:rPr>
            </w:pPr>
            <w:r w:rsidRPr="00BA1BAE">
              <w:rPr>
                <w:rFonts w:ascii="Calibri" w:hAnsi="Calibri" w:cs="Calibri"/>
                <w:b/>
                <w:sz w:val="18"/>
                <w:szCs w:val="18"/>
                <w:lang w:val="en-CA"/>
              </w:rPr>
              <w:t>Project Implementation &amp; Adaptive Management</w:t>
            </w:r>
          </w:p>
        </w:tc>
        <w:tc>
          <w:tcPr>
            <w:tcW w:w="1968" w:type="dxa"/>
            <w:tcBorders>
              <w:top w:val="single" w:sz="4" w:space="0" w:color="auto"/>
              <w:left w:val="single" w:sz="4" w:space="0" w:color="auto"/>
              <w:bottom w:val="single" w:sz="4" w:space="0" w:color="auto"/>
              <w:right w:val="single" w:sz="4" w:space="0" w:color="auto"/>
            </w:tcBorders>
          </w:tcPr>
          <w:p w14:paraId="1D965E55" w14:textId="77777777" w:rsidR="00DC33C7" w:rsidRPr="00BA1BAE" w:rsidRDefault="00DC33C7" w:rsidP="00405100">
            <w:pPr>
              <w:rPr>
                <w:rFonts w:ascii="Calibri" w:hAnsi="Calibri" w:cs="Calibri"/>
                <w:sz w:val="18"/>
                <w:szCs w:val="18"/>
                <w:lang w:val="en-CA"/>
              </w:rPr>
            </w:pPr>
            <w:r w:rsidRPr="00BA1BAE">
              <w:rPr>
                <w:rFonts w:ascii="Calibri" w:hAnsi="Calibri" w:cs="Calibri"/>
                <w:sz w:val="18"/>
                <w:szCs w:val="18"/>
                <w:lang w:val="en-CA"/>
              </w:rPr>
              <w:t>(rate 6 pt. scale)</w:t>
            </w:r>
          </w:p>
        </w:tc>
        <w:tc>
          <w:tcPr>
            <w:tcW w:w="5760" w:type="dxa"/>
            <w:tcBorders>
              <w:top w:val="single" w:sz="4" w:space="0" w:color="auto"/>
              <w:left w:val="single" w:sz="4" w:space="0" w:color="auto"/>
              <w:bottom w:val="single" w:sz="4" w:space="0" w:color="auto"/>
              <w:right w:val="single" w:sz="4" w:space="0" w:color="auto"/>
            </w:tcBorders>
          </w:tcPr>
          <w:p w14:paraId="2CADA139" w14:textId="77777777" w:rsidR="00DC33C7" w:rsidRPr="00BA1BAE" w:rsidRDefault="00DC33C7" w:rsidP="00405100">
            <w:pPr>
              <w:rPr>
                <w:rFonts w:ascii="Calibri" w:hAnsi="Calibri" w:cs="Calibri"/>
                <w:sz w:val="18"/>
                <w:szCs w:val="18"/>
                <w:lang w:val="en-CA"/>
              </w:rPr>
            </w:pPr>
          </w:p>
        </w:tc>
      </w:tr>
      <w:tr w:rsidR="00DC33C7" w:rsidRPr="00BA1BAE" w14:paraId="7CB093E3" w14:textId="77777777" w:rsidTr="00405100">
        <w:trPr>
          <w:cantSplit/>
        </w:trPr>
        <w:tc>
          <w:tcPr>
            <w:tcW w:w="1722" w:type="dxa"/>
            <w:tcBorders>
              <w:top w:val="single" w:sz="4" w:space="0" w:color="auto"/>
              <w:left w:val="single" w:sz="4" w:space="0" w:color="auto"/>
              <w:bottom w:val="single" w:sz="4" w:space="0" w:color="auto"/>
              <w:right w:val="single" w:sz="4" w:space="0" w:color="auto"/>
            </w:tcBorders>
          </w:tcPr>
          <w:p w14:paraId="7EA0FF9D" w14:textId="77777777" w:rsidR="00DC33C7" w:rsidRPr="00BA1BAE" w:rsidRDefault="00DC33C7" w:rsidP="00405100">
            <w:pPr>
              <w:rPr>
                <w:rFonts w:ascii="Calibri" w:hAnsi="Calibri" w:cs="Calibri"/>
                <w:b/>
                <w:sz w:val="18"/>
                <w:szCs w:val="18"/>
                <w:lang w:val="en-CA"/>
              </w:rPr>
            </w:pPr>
            <w:r w:rsidRPr="00BA1BAE">
              <w:rPr>
                <w:rFonts w:ascii="Calibri" w:hAnsi="Calibri" w:cs="Calibri"/>
                <w:b/>
                <w:sz w:val="18"/>
                <w:szCs w:val="18"/>
                <w:lang w:val="en-CA"/>
              </w:rPr>
              <w:t>Sustainability</w:t>
            </w:r>
          </w:p>
        </w:tc>
        <w:tc>
          <w:tcPr>
            <w:tcW w:w="1968" w:type="dxa"/>
            <w:tcBorders>
              <w:top w:val="single" w:sz="4" w:space="0" w:color="auto"/>
              <w:left w:val="single" w:sz="4" w:space="0" w:color="auto"/>
              <w:bottom w:val="single" w:sz="4" w:space="0" w:color="auto"/>
              <w:right w:val="single" w:sz="4" w:space="0" w:color="auto"/>
            </w:tcBorders>
          </w:tcPr>
          <w:p w14:paraId="017B2F00" w14:textId="77777777" w:rsidR="00DC33C7" w:rsidRPr="00BA1BAE" w:rsidRDefault="00DC33C7" w:rsidP="00405100">
            <w:pPr>
              <w:rPr>
                <w:rFonts w:ascii="Calibri" w:hAnsi="Calibri" w:cs="Calibri"/>
                <w:sz w:val="18"/>
                <w:szCs w:val="18"/>
                <w:lang w:val="en-CA"/>
              </w:rPr>
            </w:pPr>
            <w:r w:rsidRPr="00BA1BAE">
              <w:rPr>
                <w:rFonts w:ascii="Calibri" w:hAnsi="Calibri" w:cs="Calibri"/>
                <w:sz w:val="18"/>
                <w:szCs w:val="18"/>
                <w:lang w:val="en-CA"/>
              </w:rPr>
              <w:t>(rate 4 pt. scale)</w:t>
            </w:r>
          </w:p>
        </w:tc>
        <w:tc>
          <w:tcPr>
            <w:tcW w:w="5760" w:type="dxa"/>
            <w:tcBorders>
              <w:top w:val="single" w:sz="4" w:space="0" w:color="auto"/>
              <w:left w:val="single" w:sz="4" w:space="0" w:color="auto"/>
              <w:bottom w:val="single" w:sz="4" w:space="0" w:color="auto"/>
              <w:right w:val="single" w:sz="4" w:space="0" w:color="auto"/>
            </w:tcBorders>
          </w:tcPr>
          <w:p w14:paraId="6DC6BF94" w14:textId="77777777" w:rsidR="00DC33C7" w:rsidRPr="00BA1BAE" w:rsidRDefault="00DC33C7" w:rsidP="00405100">
            <w:pPr>
              <w:rPr>
                <w:rFonts w:ascii="Calibri" w:hAnsi="Calibri" w:cs="Calibri"/>
                <w:sz w:val="18"/>
                <w:szCs w:val="18"/>
                <w:lang w:val="en-CA"/>
              </w:rPr>
            </w:pPr>
          </w:p>
        </w:tc>
      </w:tr>
    </w:tbl>
    <w:p w14:paraId="1D267243" w14:textId="77777777" w:rsidR="00DC33C7" w:rsidRPr="00BA1BAE" w:rsidRDefault="00DC33C7" w:rsidP="00DC33C7">
      <w:pPr>
        <w:pStyle w:val="BodyText3"/>
        <w:spacing w:after="0"/>
        <w:rPr>
          <w:rFonts w:ascii="Calibri" w:hAnsi="Calibri" w:cs="Calibri"/>
          <w:sz w:val="22"/>
          <w:szCs w:val="22"/>
          <w:lang w:val="en-CA"/>
        </w:rPr>
      </w:pPr>
    </w:p>
    <w:p w14:paraId="66FA457C" w14:textId="77777777" w:rsidR="00DC33C7" w:rsidRPr="00BA1BAE" w:rsidRDefault="00DC33C7" w:rsidP="00DC33C7">
      <w:pPr>
        <w:rPr>
          <w:rFonts w:ascii="Calibri" w:hAnsi="Calibri" w:cs="Calibri"/>
          <w:lang w:val="en-CA"/>
        </w:rPr>
      </w:pPr>
    </w:p>
    <w:p w14:paraId="2A489B63" w14:textId="77777777" w:rsidR="00DC33C7" w:rsidRPr="00BA1BAE" w:rsidRDefault="00DC33C7" w:rsidP="00DC33C7">
      <w:pPr>
        <w:rPr>
          <w:rFonts w:ascii="Calibri" w:hAnsi="Calibri" w:cs="Calibri"/>
          <w:lang w:val="en-CA"/>
        </w:rPr>
      </w:pPr>
    </w:p>
    <w:p w14:paraId="3E7DE9AD" w14:textId="77777777" w:rsidR="00DC33C7" w:rsidRPr="00BA1BAE" w:rsidRDefault="00DC33C7" w:rsidP="00A421EA">
      <w:pPr>
        <w:pStyle w:val="ListParagraph"/>
        <w:numPr>
          <w:ilvl w:val="0"/>
          <w:numId w:val="23"/>
        </w:numPr>
        <w:spacing w:before="0" w:after="160" w:line="259" w:lineRule="auto"/>
        <w:jc w:val="left"/>
        <w:rPr>
          <w:rFonts w:ascii="Calibri" w:hAnsi="Calibri" w:cs="Calibri"/>
          <w:b/>
          <w:bCs/>
          <w:sz w:val="28"/>
          <w:szCs w:val="28"/>
          <w:lang w:val="en-CA"/>
        </w:rPr>
      </w:pPr>
      <w:r w:rsidRPr="00BA1BAE">
        <w:rPr>
          <w:rFonts w:ascii="Calibri" w:hAnsi="Calibri" w:cs="Calibri"/>
          <w:b/>
          <w:bCs/>
          <w:sz w:val="28"/>
          <w:szCs w:val="28"/>
          <w:lang w:val="en-CA"/>
        </w:rPr>
        <w:t>Expected Outputs and Deliverables</w:t>
      </w:r>
    </w:p>
    <w:p w14:paraId="7F7A5AF9" w14:textId="77777777" w:rsidR="00DC33C7" w:rsidRPr="00BA1BAE" w:rsidRDefault="00DC33C7" w:rsidP="00DC33C7">
      <w:pPr>
        <w:rPr>
          <w:rFonts w:ascii="Calibri" w:hAnsi="Calibri" w:cs="Calibri"/>
          <w:sz w:val="22"/>
          <w:szCs w:val="22"/>
          <w:lang w:val="en-CA"/>
        </w:rPr>
      </w:pPr>
      <w:r w:rsidRPr="00BA1BAE">
        <w:rPr>
          <w:rFonts w:ascii="Calibri" w:hAnsi="Calibri" w:cs="Calibri"/>
          <w:sz w:val="22"/>
          <w:szCs w:val="22"/>
          <w:lang w:val="en-CA"/>
        </w:rPr>
        <w:t xml:space="preserve">The MTR team shall prepare and submit: </w:t>
      </w:r>
    </w:p>
    <w:tbl>
      <w:tblPr>
        <w:tblStyle w:val="TableGrid"/>
        <w:tblW w:w="11340" w:type="dxa"/>
        <w:tblInd w:w="-1085" w:type="dxa"/>
        <w:tblLayout w:type="fixed"/>
        <w:tblLook w:val="04A0" w:firstRow="1" w:lastRow="0" w:firstColumn="1" w:lastColumn="0" w:noHBand="0" w:noVBand="1"/>
      </w:tblPr>
      <w:tblGrid>
        <w:gridCol w:w="363"/>
        <w:gridCol w:w="1388"/>
        <w:gridCol w:w="3109"/>
        <w:gridCol w:w="1710"/>
        <w:gridCol w:w="2160"/>
        <w:gridCol w:w="1350"/>
        <w:gridCol w:w="1260"/>
      </w:tblGrid>
      <w:tr w:rsidR="00DC33C7" w:rsidRPr="00BA1BAE" w14:paraId="673D9159" w14:textId="77777777" w:rsidTr="00405100">
        <w:tc>
          <w:tcPr>
            <w:tcW w:w="363" w:type="dxa"/>
            <w:shd w:val="clear" w:color="auto" w:fill="BFBFBF" w:themeFill="background1" w:themeFillShade="BF"/>
          </w:tcPr>
          <w:p w14:paraId="14010D74" w14:textId="77777777" w:rsidR="00DC33C7" w:rsidRPr="00BA1BAE" w:rsidRDefault="00DC33C7" w:rsidP="00405100">
            <w:pPr>
              <w:spacing w:after="160" w:line="259" w:lineRule="auto"/>
              <w:rPr>
                <w:rFonts w:ascii="Calibri" w:hAnsi="Calibri" w:cs="Calibri"/>
                <w:b/>
                <w:bCs/>
                <w:sz w:val="22"/>
                <w:szCs w:val="22"/>
                <w:lang w:val="en-CA"/>
              </w:rPr>
            </w:pPr>
            <w:r w:rsidRPr="00BA1BAE">
              <w:rPr>
                <w:rFonts w:ascii="Calibri" w:hAnsi="Calibri" w:cs="Calibri"/>
                <w:b/>
                <w:bCs/>
                <w:sz w:val="22"/>
                <w:szCs w:val="22"/>
                <w:lang w:val="en-CA"/>
              </w:rPr>
              <w:t>#</w:t>
            </w:r>
          </w:p>
        </w:tc>
        <w:tc>
          <w:tcPr>
            <w:tcW w:w="1388" w:type="dxa"/>
            <w:shd w:val="clear" w:color="auto" w:fill="BFBFBF" w:themeFill="background1" w:themeFillShade="BF"/>
          </w:tcPr>
          <w:p w14:paraId="076DCC86" w14:textId="77777777" w:rsidR="00DC33C7" w:rsidRPr="00BA1BAE" w:rsidRDefault="00DC33C7" w:rsidP="00405100">
            <w:pPr>
              <w:spacing w:after="160" w:line="259" w:lineRule="auto"/>
              <w:rPr>
                <w:rFonts w:ascii="Calibri" w:hAnsi="Calibri" w:cs="Calibri"/>
                <w:b/>
                <w:bCs/>
                <w:sz w:val="22"/>
                <w:szCs w:val="22"/>
                <w:lang w:val="en-CA"/>
              </w:rPr>
            </w:pPr>
            <w:r w:rsidRPr="00BA1BAE">
              <w:rPr>
                <w:rFonts w:ascii="Calibri" w:hAnsi="Calibri" w:cs="Calibri"/>
                <w:b/>
                <w:bCs/>
                <w:sz w:val="22"/>
                <w:szCs w:val="22"/>
                <w:lang w:val="en-CA"/>
              </w:rPr>
              <w:t>Deliverable</w:t>
            </w:r>
          </w:p>
        </w:tc>
        <w:tc>
          <w:tcPr>
            <w:tcW w:w="3109" w:type="dxa"/>
            <w:shd w:val="clear" w:color="auto" w:fill="BFBFBF" w:themeFill="background1" w:themeFillShade="BF"/>
          </w:tcPr>
          <w:p w14:paraId="1A4BD8B2" w14:textId="77777777" w:rsidR="00DC33C7" w:rsidRPr="00BA1BAE" w:rsidRDefault="00DC33C7" w:rsidP="00405100">
            <w:pPr>
              <w:spacing w:after="160" w:line="259" w:lineRule="auto"/>
              <w:rPr>
                <w:rFonts w:ascii="Calibri" w:hAnsi="Calibri" w:cs="Calibri"/>
                <w:b/>
                <w:bCs/>
                <w:sz w:val="22"/>
                <w:szCs w:val="22"/>
                <w:lang w:val="en-CA"/>
              </w:rPr>
            </w:pPr>
            <w:r w:rsidRPr="00BA1BAE">
              <w:rPr>
                <w:rFonts w:ascii="Calibri" w:hAnsi="Calibri" w:cs="Calibri"/>
                <w:b/>
                <w:bCs/>
                <w:sz w:val="22"/>
                <w:szCs w:val="22"/>
                <w:lang w:val="en-CA"/>
              </w:rPr>
              <w:t>Description</w:t>
            </w:r>
          </w:p>
        </w:tc>
        <w:tc>
          <w:tcPr>
            <w:tcW w:w="1710" w:type="dxa"/>
            <w:shd w:val="clear" w:color="auto" w:fill="BFBFBF" w:themeFill="background1" w:themeFillShade="BF"/>
          </w:tcPr>
          <w:p w14:paraId="6AC4D7FD" w14:textId="77777777" w:rsidR="00DC33C7" w:rsidRPr="00BA1BAE" w:rsidRDefault="00DC33C7" w:rsidP="00405100">
            <w:pPr>
              <w:spacing w:after="160" w:line="259" w:lineRule="auto"/>
              <w:rPr>
                <w:rFonts w:ascii="Calibri" w:hAnsi="Calibri" w:cs="Calibri"/>
                <w:b/>
                <w:bCs/>
                <w:sz w:val="22"/>
                <w:szCs w:val="22"/>
                <w:lang w:val="en-CA"/>
              </w:rPr>
            </w:pPr>
            <w:r w:rsidRPr="00BA1BAE">
              <w:rPr>
                <w:rFonts w:ascii="Calibri" w:hAnsi="Calibri" w:cs="Calibri"/>
                <w:b/>
                <w:bCs/>
                <w:sz w:val="22"/>
                <w:szCs w:val="22"/>
                <w:lang w:val="en-CA"/>
              </w:rPr>
              <w:t>Timing</w:t>
            </w:r>
          </w:p>
        </w:tc>
        <w:tc>
          <w:tcPr>
            <w:tcW w:w="2160" w:type="dxa"/>
            <w:shd w:val="clear" w:color="auto" w:fill="BFBFBF" w:themeFill="background1" w:themeFillShade="BF"/>
          </w:tcPr>
          <w:p w14:paraId="1C9EEF03" w14:textId="77777777" w:rsidR="00DC33C7" w:rsidRPr="00BA1BAE" w:rsidRDefault="00DC33C7" w:rsidP="00405100">
            <w:pPr>
              <w:spacing w:after="160" w:line="259" w:lineRule="auto"/>
              <w:rPr>
                <w:rFonts w:ascii="Calibri" w:hAnsi="Calibri" w:cs="Calibri"/>
                <w:b/>
                <w:bCs/>
                <w:sz w:val="22"/>
                <w:szCs w:val="22"/>
                <w:lang w:val="en-CA"/>
              </w:rPr>
            </w:pPr>
            <w:r w:rsidRPr="00BA1BAE">
              <w:rPr>
                <w:rFonts w:ascii="Calibri" w:hAnsi="Calibri" w:cs="Calibri"/>
                <w:b/>
                <w:bCs/>
                <w:sz w:val="22"/>
                <w:szCs w:val="22"/>
                <w:lang w:val="en-CA"/>
              </w:rPr>
              <w:t>Responsibilities</w:t>
            </w:r>
          </w:p>
        </w:tc>
        <w:tc>
          <w:tcPr>
            <w:tcW w:w="1350" w:type="dxa"/>
            <w:shd w:val="clear" w:color="auto" w:fill="BFBFBF" w:themeFill="background1" w:themeFillShade="BF"/>
          </w:tcPr>
          <w:p w14:paraId="1844015C" w14:textId="77777777" w:rsidR="00DC33C7" w:rsidRPr="00BA1BAE" w:rsidRDefault="00DC33C7" w:rsidP="00405100">
            <w:pPr>
              <w:spacing w:after="160" w:line="259" w:lineRule="auto"/>
              <w:rPr>
                <w:rFonts w:ascii="Calibri" w:hAnsi="Calibri" w:cs="Calibri"/>
                <w:b/>
                <w:bCs/>
                <w:sz w:val="22"/>
                <w:szCs w:val="22"/>
                <w:lang w:val="en-CA"/>
              </w:rPr>
            </w:pPr>
            <w:r w:rsidRPr="00BA1BAE">
              <w:rPr>
                <w:rFonts w:ascii="Calibri" w:hAnsi="Calibri" w:cs="Calibri"/>
                <w:b/>
                <w:bCs/>
                <w:sz w:val="22"/>
                <w:szCs w:val="22"/>
                <w:lang w:val="en-CA"/>
              </w:rPr>
              <w:t xml:space="preserve">Reviewers </w:t>
            </w:r>
          </w:p>
        </w:tc>
        <w:tc>
          <w:tcPr>
            <w:tcW w:w="1260" w:type="dxa"/>
            <w:shd w:val="clear" w:color="auto" w:fill="BFBFBF" w:themeFill="background1" w:themeFillShade="BF"/>
          </w:tcPr>
          <w:p w14:paraId="03F4F3E7" w14:textId="77777777" w:rsidR="00DC33C7" w:rsidRPr="00BA1BAE" w:rsidRDefault="00DC33C7" w:rsidP="00405100">
            <w:pPr>
              <w:spacing w:after="160" w:line="259" w:lineRule="auto"/>
              <w:rPr>
                <w:rFonts w:ascii="Calibri" w:hAnsi="Calibri" w:cs="Calibri"/>
                <w:b/>
                <w:bCs/>
                <w:sz w:val="22"/>
                <w:szCs w:val="22"/>
                <w:lang w:val="en-CA"/>
              </w:rPr>
            </w:pPr>
            <w:r w:rsidRPr="00BA1BAE">
              <w:rPr>
                <w:rFonts w:ascii="Calibri" w:hAnsi="Calibri" w:cs="Calibri"/>
                <w:b/>
                <w:bCs/>
                <w:sz w:val="22"/>
                <w:szCs w:val="22"/>
                <w:lang w:val="en-CA"/>
              </w:rPr>
              <w:t>Percentage of the total fee</w:t>
            </w:r>
          </w:p>
        </w:tc>
      </w:tr>
      <w:tr w:rsidR="00DC33C7" w:rsidRPr="00BA1BAE" w14:paraId="6B3115DC" w14:textId="77777777" w:rsidTr="00405100">
        <w:trPr>
          <w:trHeight w:val="1212"/>
        </w:trPr>
        <w:tc>
          <w:tcPr>
            <w:tcW w:w="363" w:type="dxa"/>
          </w:tcPr>
          <w:p w14:paraId="3FFDF885" w14:textId="77777777" w:rsidR="00DC33C7" w:rsidRPr="00BA1BAE" w:rsidRDefault="00DC33C7" w:rsidP="00405100">
            <w:pPr>
              <w:spacing w:after="160" w:line="259" w:lineRule="auto"/>
              <w:rPr>
                <w:rFonts w:ascii="Calibri" w:hAnsi="Calibri" w:cs="Calibri"/>
                <w:sz w:val="22"/>
                <w:szCs w:val="22"/>
                <w:lang w:val="en-CA"/>
              </w:rPr>
            </w:pPr>
            <w:r w:rsidRPr="00BA1BAE">
              <w:rPr>
                <w:rFonts w:ascii="Calibri" w:hAnsi="Calibri" w:cs="Calibri"/>
                <w:sz w:val="22"/>
                <w:szCs w:val="22"/>
                <w:lang w:val="en-CA"/>
              </w:rPr>
              <w:t>1</w:t>
            </w:r>
          </w:p>
        </w:tc>
        <w:tc>
          <w:tcPr>
            <w:tcW w:w="1388" w:type="dxa"/>
          </w:tcPr>
          <w:p w14:paraId="0D33E375" w14:textId="77777777" w:rsidR="00DC33C7" w:rsidRPr="00BA1BAE" w:rsidRDefault="00DC33C7" w:rsidP="00405100">
            <w:pPr>
              <w:spacing w:after="160" w:line="259" w:lineRule="auto"/>
              <w:rPr>
                <w:rFonts w:ascii="Calibri" w:hAnsi="Calibri" w:cs="Calibri"/>
                <w:sz w:val="22"/>
                <w:szCs w:val="22"/>
                <w:lang w:val="en-CA"/>
              </w:rPr>
            </w:pPr>
            <w:r w:rsidRPr="00BA1BAE">
              <w:rPr>
                <w:rFonts w:ascii="Calibri" w:hAnsi="Calibri" w:cs="Calibri"/>
                <w:sz w:val="22"/>
                <w:szCs w:val="22"/>
                <w:lang w:val="en-CA"/>
              </w:rPr>
              <w:t>MTR Inception Report</w:t>
            </w:r>
          </w:p>
        </w:tc>
        <w:tc>
          <w:tcPr>
            <w:tcW w:w="3109" w:type="dxa"/>
          </w:tcPr>
          <w:p w14:paraId="1AA9AA84" w14:textId="77777777" w:rsidR="00DC33C7" w:rsidRPr="00BA1BAE" w:rsidRDefault="00DC33C7" w:rsidP="00405100">
            <w:pPr>
              <w:spacing w:after="160" w:line="259" w:lineRule="auto"/>
              <w:rPr>
                <w:rFonts w:ascii="Calibri" w:hAnsi="Calibri" w:cs="Calibri"/>
                <w:sz w:val="22"/>
                <w:szCs w:val="22"/>
                <w:lang w:val="en-CA"/>
              </w:rPr>
            </w:pPr>
            <w:r w:rsidRPr="00BA1BAE">
              <w:rPr>
                <w:rFonts w:ascii="Calibri" w:hAnsi="Calibri" w:cs="Calibri"/>
                <w:sz w:val="22"/>
                <w:szCs w:val="22"/>
                <w:lang w:val="en-CA"/>
              </w:rPr>
              <w:t>MTR team clarifies objectives and methods of Midterm Review</w:t>
            </w:r>
          </w:p>
        </w:tc>
        <w:tc>
          <w:tcPr>
            <w:tcW w:w="1710" w:type="dxa"/>
          </w:tcPr>
          <w:p w14:paraId="79FF4777" w14:textId="77777777" w:rsidR="00DC33C7" w:rsidRPr="00BA1BAE" w:rsidRDefault="00DC33C7" w:rsidP="00405100">
            <w:pPr>
              <w:spacing w:after="160" w:line="259" w:lineRule="auto"/>
              <w:rPr>
                <w:rFonts w:ascii="Calibri" w:hAnsi="Calibri" w:cs="Calibri"/>
                <w:sz w:val="22"/>
                <w:szCs w:val="22"/>
                <w:lang w:val="en-CA"/>
              </w:rPr>
            </w:pPr>
            <w:r w:rsidRPr="00BA1BAE">
              <w:rPr>
                <w:rFonts w:ascii="Calibri" w:hAnsi="Calibri" w:cs="Calibri"/>
                <w:sz w:val="22"/>
                <w:szCs w:val="22"/>
                <w:lang w:val="en-CA"/>
              </w:rPr>
              <w:t>One week after signing the contract and no later than 2 weeks before the MTR mission</w:t>
            </w:r>
          </w:p>
        </w:tc>
        <w:tc>
          <w:tcPr>
            <w:tcW w:w="2160" w:type="dxa"/>
          </w:tcPr>
          <w:p w14:paraId="5165A54D" w14:textId="77777777" w:rsidR="00DC33C7" w:rsidRPr="00BA1BAE" w:rsidRDefault="00DC33C7" w:rsidP="00405100">
            <w:pPr>
              <w:spacing w:after="160" w:line="259" w:lineRule="auto"/>
              <w:rPr>
                <w:rFonts w:ascii="Calibri" w:hAnsi="Calibri" w:cs="Calibri"/>
                <w:sz w:val="22"/>
                <w:szCs w:val="22"/>
                <w:lang w:val="en-CA"/>
              </w:rPr>
            </w:pPr>
            <w:r w:rsidRPr="00BA1BAE">
              <w:rPr>
                <w:rFonts w:ascii="Calibri" w:hAnsi="Calibri" w:cs="Calibri"/>
                <w:sz w:val="22"/>
                <w:szCs w:val="22"/>
                <w:lang w:val="en-CA"/>
              </w:rPr>
              <w:t>The MTR team submits to the Commissioning Unit and project management</w:t>
            </w:r>
          </w:p>
        </w:tc>
        <w:tc>
          <w:tcPr>
            <w:tcW w:w="1350" w:type="dxa"/>
            <w:vMerge w:val="restart"/>
          </w:tcPr>
          <w:p w14:paraId="43836B97" w14:textId="77777777" w:rsidR="00DC33C7" w:rsidRPr="00BA1BAE" w:rsidRDefault="00DC33C7" w:rsidP="00405100">
            <w:pPr>
              <w:spacing w:after="160" w:line="259" w:lineRule="auto"/>
              <w:rPr>
                <w:rFonts w:ascii="Calibri" w:hAnsi="Calibri" w:cs="Calibri"/>
                <w:iCs/>
                <w:sz w:val="22"/>
                <w:szCs w:val="22"/>
                <w:lang w:val="en-CA"/>
              </w:rPr>
            </w:pPr>
          </w:p>
          <w:p w14:paraId="23C359EC" w14:textId="77777777" w:rsidR="00DC33C7" w:rsidRPr="00BA1BAE" w:rsidRDefault="00DC33C7" w:rsidP="00405100">
            <w:pPr>
              <w:spacing w:after="160" w:line="259" w:lineRule="auto"/>
              <w:rPr>
                <w:rFonts w:ascii="Calibri" w:hAnsi="Calibri" w:cs="Calibri"/>
                <w:iCs/>
                <w:sz w:val="22"/>
                <w:szCs w:val="22"/>
                <w:lang w:val="en-CA"/>
              </w:rPr>
            </w:pPr>
          </w:p>
          <w:p w14:paraId="185D72F3" w14:textId="77777777" w:rsidR="00DC33C7" w:rsidRPr="00BA1BAE" w:rsidRDefault="00DC33C7" w:rsidP="00405100">
            <w:pPr>
              <w:spacing w:after="160" w:line="259" w:lineRule="auto"/>
              <w:rPr>
                <w:rFonts w:ascii="Calibri" w:hAnsi="Calibri" w:cs="Calibri"/>
                <w:iCs/>
                <w:sz w:val="22"/>
                <w:szCs w:val="22"/>
                <w:lang w:val="en-CA"/>
              </w:rPr>
            </w:pPr>
          </w:p>
          <w:p w14:paraId="540FA14D" w14:textId="77777777" w:rsidR="00DC33C7" w:rsidRPr="00BA1BAE" w:rsidRDefault="00DC33C7" w:rsidP="00405100">
            <w:pPr>
              <w:spacing w:after="160" w:line="259" w:lineRule="auto"/>
              <w:rPr>
                <w:rFonts w:ascii="Calibri" w:hAnsi="Calibri" w:cs="Calibri"/>
                <w:iCs/>
                <w:sz w:val="22"/>
                <w:szCs w:val="22"/>
                <w:lang w:val="en-CA"/>
              </w:rPr>
            </w:pPr>
          </w:p>
          <w:p w14:paraId="76ABFCAF" w14:textId="77777777" w:rsidR="00DC33C7" w:rsidRPr="00BA1BAE" w:rsidRDefault="00DC33C7" w:rsidP="00405100">
            <w:pPr>
              <w:spacing w:after="160" w:line="259" w:lineRule="auto"/>
              <w:rPr>
                <w:rFonts w:ascii="Calibri" w:hAnsi="Calibri" w:cs="Calibri"/>
                <w:iCs/>
                <w:sz w:val="22"/>
                <w:szCs w:val="22"/>
                <w:lang w:val="en-CA"/>
              </w:rPr>
            </w:pPr>
          </w:p>
          <w:p w14:paraId="3F09AD20" w14:textId="77777777" w:rsidR="00DC33C7" w:rsidRPr="00BA1BAE" w:rsidRDefault="00DC33C7" w:rsidP="00405100">
            <w:pPr>
              <w:spacing w:after="160" w:line="259" w:lineRule="auto"/>
              <w:rPr>
                <w:rFonts w:ascii="Calibri" w:hAnsi="Calibri" w:cs="Calibri"/>
                <w:iCs/>
                <w:sz w:val="22"/>
                <w:szCs w:val="22"/>
                <w:lang w:val="en-CA"/>
              </w:rPr>
            </w:pPr>
          </w:p>
          <w:p w14:paraId="71437F83" w14:textId="77777777" w:rsidR="00DC33C7" w:rsidRPr="00BA1BAE" w:rsidRDefault="00DC33C7" w:rsidP="00405100">
            <w:pPr>
              <w:spacing w:after="160" w:line="259" w:lineRule="auto"/>
              <w:rPr>
                <w:rFonts w:ascii="Calibri" w:hAnsi="Calibri" w:cs="Calibri"/>
                <w:iCs/>
                <w:sz w:val="22"/>
                <w:szCs w:val="22"/>
                <w:lang w:val="en-CA"/>
              </w:rPr>
            </w:pPr>
          </w:p>
          <w:p w14:paraId="457FAB17" w14:textId="77777777" w:rsidR="00DC33C7" w:rsidRPr="00BA1BAE" w:rsidRDefault="00DC33C7" w:rsidP="00405100">
            <w:pPr>
              <w:spacing w:after="160" w:line="259" w:lineRule="auto"/>
              <w:rPr>
                <w:rFonts w:ascii="Calibri" w:hAnsi="Calibri" w:cs="Calibri"/>
                <w:iCs/>
                <w:sz w:val="22"/>
                <w:szCs w:val="22"/>
                <w:lang w:val="en-CA"/>
              </w:rPr>
            </w:pPr>
          </w:p>
          <w:p w14:paraId="4DD37DC7" w14:textId="77777777" w:rsidR="00DC33C7" w:rsidRPr="00BA1BAE" w:rsidRDefault="00DC33C7" w:rsidP="00405100">
            <w:pPr>
              <w:spacing w:after="160" w:line="259" w:lineRule="auto"/>
              <w:rPr>
                <w:rFonts w:ascii="Calibri" w:hAnsi="Calibri" w:cs="Calibri"/>
                <w:iCs/>
                <w:sz w:val="22"/>
                <w:szCs w:val="22"/>
                <w:lang w:val="en-CA"/>
              </w:rPr>
            </w:pPr>
          </w:p>
          <w:p w14:paraId="458D0EC3" w14:textId="77777777" w:rsidR="00DC33C7" w:rsidRPr="00BA1BAE" w:rsidRDefault="00DC33C7" w:rsidP="00405100">
            <w:pPr>
              <w:spacing w:after="160" w:line="259" w:lineRule="auto"/>
              <w:rPr>
                <w:rFonts w:ascii="Calibri" w:hAnsi="Calibri" w:cs="Calibri"/>
                <w:sz w:val="22"/>
                <w:szCs w:val="22"/>
                <w:lang w:val="en-CA"/>
              </w:rPr>
            </w:pPr>
            <w:r w:rsidRPr="00BA1BAE">
              <w:rPr>
                <w:rFonts w:ascii="Calibri" w:hAnsi="Calibri" w:cs="Calibri"/>
                <w:iCs/>
                <w:sz w:val="22"/>
                <w:szCs w:val="22"/>
                <w:lang w:val="en-CA"/>
              </w:rPr>
              <w:t>Key national stakeholders/UNDP M&amp;E Specialist and NCE RTA</w:t>
            </w:r>
          </w:p>
        </w:tc>
        <w:tc>
          <w:tcPr>
            <w:tcW w:w="1260" w:type="dxa"/>
            <w:vAlign w:val="center"/>
          </w:tcPr>
          <w:p w14:paraId="4F7C3604" w14:textId="77777777" w:rsidR="00DC33C7" w:rsidRPr="00BA1BAE" w:rsidRDefault="00DC33C7" w:rsidP="00405100">
            <w:pPr>
              <w:spacing w:after="160" w:line="259" w:lineRule="auto"/>
              <w:jc w:val="center"/>
              <w:rPr>
                <w:rFonts w:ascii="Calibri" w:hAnsi="Calibri" w:cs="Calibri"/>
                <w:sz w:val="22"/>
                <w:szCs w:val="22"/>
                <w:lang w:val="en-CA"/>
              </w:rPr>
            </w:pPr>
            <w:r w:rsidRPr="00BA1BAE">
              <w:rPr>
                <w:rFonts w:ascii="Calibri" w:hAnsi="Calibri" w:cs="Calibri"/>
                <w:sz w:val="22"/>
                <w:szCs w:val="22"/>
                <w:lang w:val="en-CA"/>
              </w:rPr>
              <w:lastRenderedPageBreak/>
              <w:t>20%</w:t>
            </w:r>
          </w:p>
        </w:tc>
      </w:tr>
      <w:tr w:rsidR="00DC33C7" w:rsidRPr="00BA1BAE" w14:paraId="3D93A105" w14:textId="77777777" w:rsidTr="00405100">
        <w:tc>
          <w:tcPr>
            <w:tcW w:w="363" w:type="dxa"/>
          </w:tcPr>
          <w:p w14:paraId="55209407" w14:textId="77777777" w:rsidR="00DC33C7" w:rsidRPr="00BA1BAE" w:rsidRDefault="00DC33C7" w:rsidP="00405100">
            <w:pPr>
              <w:spacing w:after="160" w:line="259" w:lineRule="auto"/>
              <w:rPr>
                <w:rFonts w:ascii="Calibri" w:hAnsi="Calibri" w:cs="Calibri"/>
                <w:sz w:val="22"/>
                <w:szCs w:val="22"/>
                <w:lang w:val="en-CA"/>
              </w:rPr>
            </w:pPr>
            <w:r w:rsidRPr="00BA1BAE">
              <w:rPr>
                <w:rFonts w:ascii="Calibri" w:hAnsi="Calibri" w:cs="Calibri"/>
                <w:sz w:val="22"/>
                <w:szCs w:val="22"/>
                <w:lang w:val="en-CA"/>
              </w:rPr>
              <w:t>2</w:t>
            </w:r>
          </w:p>
        </w:tc>
        <w:tc>
          <w:tcPr>
            <w:tcW w:w="1388" w:type="dxa"/>
          </w:tcPr>
          <w:p w14:paraId="5DDBBB2A" w14:textId="77777777" w:rsidR="00DC33C7" w:rsidRPr="00BA1BAE" w:rsidRDefault="00DC33C7" w:rsidP="00405100">
            <w:pPr>
              <w:spacing w:after="160" w:line="259" w:lineRule="auto"/>
              <w:rPr>
                <w:rFonts w:ascii="Calibri" w:hAnsi="Calibri" w:cs="Calibri"/>
                <w:sz w:val="22"/>
                <w:szCs w:val="22"/>
                <w:lang w:val="en-CA"/>
              </w:rPr>
            </w:pPr>
            <w:r w:rsidRPr="00BA1BAE">
              <w:rPr>
                <w:rFonts w:ascii="Calibri" w:hAnsi="Calibri" w:cs="Calibri"/>
                <w:sz w:val="22"/>
                <w:szCs w:val="22"/>
                <w:lang w:val="en-CA"/>
              </w:rPr>
              <w:t>Evaluation mission and Presentation of findings</w:t>
            </w:r>
          </w:p>
        </w:tc>
        <w:tc>
          <w:tcPr>
            <w:tcW w:w="3109" w:type="dxa"/>
          </w:tcPr>
          <w:p w14:paraId="51A8264E" w14:textId="77777777" w:rsidR="00DC33C7" w:rsidRPr="00BA1BAE" w:rsidRDefault="00DC33C7" w:rsidP="00405100">
            <w:pPr>
              <w:spacing w:after="160" w:line="259" w:lineRule="auto"/>
              <w:rPr>
                <w:rFonts w:ascii="Calibri" w:hAnsi="Calibri" w:cs="Calibri"/>
                <w:sz w:val="22"/>
                <w:szCs w:val="22"/>
                <w:lang w:val="en-CA"/>
              </w:rPr>
            </w:pPr>
            <w:r w:rsidRPr="00BA1BAE">
              <w:rPr>
                <w:rFonts w:ascii="Calibri" w:hAnsi="Calibri" w:cs="Calibri"/>
                <w:sz w:val="22"/>
                <w:szCs w:val="22"/>
                <w:lang w:val="en-CA"/>
              </w:rPr>
              <w:t xml:space="preserve">MTR mission: stakeholder meetings, interviews, field </w:t>
            </w:r>
            <w:proofErr w:type="gramStart"/>
            <w:r w:rsidRPr="00BA1BAE">
              <w:rPr>
                <w:rFonts w:ascii="Calibri" w:hAnsi="Calibri" w:cs="Calibri"/>
                <w:sz w:val="22"/>
                <w:szCs w:val="22"/>
                <w:lang w:val="en-CA"/>
              </w:rPr>
              <w:t>visits;  to</w:t>
            </w:r>
            <w:proofErr w:type="gramEnd"/>
            <w:r w:rsidRPr="00BA1BAE">
              <w:rPr>
                <w:rFonts w:ascii="Calibri" w:hAnsi="Calibri" w:cs="Calibri"/>
                <w:sz w:val="22"/>
                <w:szCs w:val="22"/>
                <w:lang w:val="en-CA"/>
              </w:rPr>
              <w:t xml:space="preserve"> be agreed at the inception whether the Team Leader will be able to join the </w:t>
            </w:r>
            <w:r w:rsidRPr="00BA1BAE">
              <w:rPr>
                <w:rFonts w:ascii="Calibri" w:hAnsi="Calibri" w:cs="Calibri"/>
                <w:sz w:val="22"/>
                <w:szCs w:val="22"/>
                <w:lang w:val="en-CA"/>
              </w:rPr>
              <w:lastRenderedPageBreak/>
              <w:t xml:space="preserve">National consultant to undertake this mission or only the NC. </w:t>
            </w:r>
          </w:p>
          <w:p w14:paraId="3AD25554" w14:textId="77777777" w:rsidR="00DC33C7" w:rsidRPr="00BA1BAE" w:rsidRDefault="00DC33C7" w:rsidP="00405100">
            <w:pPr>
              <w:spacing w:after="160" w:line="259" w:lineRule="auto"/>
              <w:rPr>
                <w:rFonts w:ascii="Calibri" w:hAnsi="Calibri" w:cs="Calibri"/>
                <w:sz w:val="22"/>
                <w:szCs w:val="22"/>
                <w:lang w:val="en-CA"/>
              </w:rPr>
            </w:pPr>
            <w:r w:rsidRPr="00BA1BAE">
              <w:rPr>
                <w:rFonts w:ascii="Calibri" w:hAnsi="Calibri" w:cs="Calibri"/>
                <w:sz w:val="22"/>
                <w:szCs w:val="22"/>
                <w:lang w:val="en-CA"/>
              </w:rPr>
              <w:t>- Security clearances to be facilitated in advance</w:t>
            </w:r>
          </w:p>
          <w:p w14:paraId="32204CEF" w14:textId="77777777" w:rsidR="00DC33C7" w:rsidRPr="00BA1BAE" w:rsidRDefault="00DC33C7" w:rsidP="00405100">
            <w:pPr>
              <w:spacing w:after="160" w:line="259" w:lineRule="auto"/>
              <w:rPr>
                <w:rFonts w:ascii="Calibri" w:hAnsi="Calibri" w:cs="Calibri"/>
                <w:sz w:val="22"/>
                <w:szCs w:val="22"/>
                <w:lang w:val="en-CA"/>
              </w:rPr>
            </w:pPr>
            <w:r w:rsidRPr="00BA1BAE">
              <w:rPr>
                <w:rFonts w:ascii="Calibri" w:hAnsi="Calibri" w:cs="Calibri"/>
                <w:sz w:val="22"/>
                <w:szCs w:val="22"/>
                <w:lang w:val="en-CA"/>
              </w:rPr>
              <w:t>- Data Collection and Analysis methodology to be agreed upon before the field mission</w:t>
            </w:r>
            <w:r w:rsidRPr="00BA1BAE">
              <w:rPr>
                <w:rFonts w:ascii="Calibri" w:hAnsi="Calibri" w:cs="Calibri"/>
                <w:sz w:val="22"/>
                <w:szCs w:val="22"/>
                <w:lang w:val="en-CA"/>
              </w:rPr>
              <w:br/>
            </w:r>
            <w:r w:rsidRPr="00BA1BAE">
              <w:rPr>
                <w:rFonts w:ascii="Calibri" w:hAnsi="Calibri" w:cs="Calibri"/>
                <w:sz w:val="22"/>
                <w:szCs w:val="22"/>
                <w:lang w:val="en-CA"/>
              </w:rPr>
              <w:br/>
              <w:t>- presentation of Initial Findings</w:t>
            </w:r>
          </w:p>
        </w:tc>
        <w:tc>
          <w:tcPr>
            <w:tcW w:w="1710" w:type="dxa"/>
          </w:tcPr>
          <w:p w14:paraId="1C34495D" w14:textId="77777777" w:rsidR="00DC33C7" w:rsidRPr="00BA1BAE" w:rsidRDefault="00DC33C7" w:rsidP="00405100">
            <w:pPr>
              <w:spacing w:after="160" w:line="259" w:lineRule="auto"/>
              <w:rPr>
                <w:rFonts w:ascii="Calibri" w:hAnsi="Calibri" w:cs="Calibri"/>
                <w:sz w:val="22"/>
                <w:szCs w:val="22"/>
                <w:lang w:val="en-CA"/>
              </w:rPr>
            </w:pPr>
            <w:r w:rsidRPr="00BA1BAE">
              <w:rPr>
                <w:rFonts w:ascii="Calibri" w:hAnsi="Calibri" w:cs="Calibri"/>
                <w:sz w:val="22"/>
                <w:szCs w:val="22"/>
                <w:lang w:val="en-CA"/>
              </w:rPr>
              <w:lastRenderedPageBreak/>
              <w:t xml:space="preserve">Mission to commence immediately after the submission &amp; </w:t>
            </w:r>
            <w:r w:rsidRPr="00BA1BAE">
              <w:rPr>
                <w:rFonts w:ascii="Calibri" w:hAnsi="Calibri" w:cs="Calibri"/>
                <w:sz w:val="22"/>
                <w:szCs w:val="22"/>
                <w:lang w:val="en-CA"/>
              </w:rPr>
              <w:lastRenderedPageBreak/>
              <w:t>presentation of the MTR Inception Report and initial findings to be presented at end of the field mission</w:t>
            </w:r>
          </w:p>
          <w:p w14:paraId="1CEF34C7" w14:textId="77777777" w:rsidR="00DC33C7" w:rsidRPr="00BA1BAE" w:rsidRDefault="00DC33C7" w:rsidP="00405100">
            <w:pPr>
              <w:spacing w:after="160" w:line="259" w:lineRule="auto"/>
              <w:rPr>
                <w:rFonts w:ascii="Calibri" w:hAnsi="Calibri" w:cs="Calibri"/>
                <w:sz w:val="22"/>
                <w:szCs w:val="22"/>
                <w:lang w:val="en-CA"/>
              </w:rPr>
            </w:pPr>
          </w:p>
        </w:tc>
        <w:tc>
          <w:tcPr>
            <w:tcW w:w="2160" w:type="dxa"/>
          </w:tcPr>
          <w:p w14:paraId="1FC86E6B" w14:textId="77777777" w:rsidR="00DC33C7" w:rsidRPr="00BA1BAE" w:rsidRDefault="00DC33C7" w:rsidP="00405100">
            <w:pPr>
              <w:spacing w:after="160" w:line="259" w:lineRule="auto"/>
              <w:rPr>
                <w:rFonts w:ascii="Calibri" w:hAnsi="Calibri" w:cs="Calibri"/>
                <w:sz w:val="22"/>
                <w:szCs w:val="22"/>
                <w:lang w:val="en-CA"/>
              </w:rPr>
            </w:pPr>
            <w:r w:rsidRPr="00BA1BAE">
              <w:rPr>
                <w:rFonts w:ascii="Calibri" w:hAnsi="Calibri" w:cs="Calibri"/>
                <w:sz w:val="22"/>
                <w:szCs w:val="22"/>
                <w:lang w:val="en-CA"/>
              </w:rPr>
              <w:lastRenderedPageBreak/>
              <w:t>MTR Team presents to project management and the Commissioning Unit</w:t>
            </w:r>
          </w:p>
        </w:tc>
        <w:tc>
          <w:tcPr>
            <w:tcW w:w="1350" w:type="dxa"/>
            <w:vMerge/>
          </w:tcPr>
          <w:p w14:paraId="6740B438" w14:textId="77777777" w:rsidR="00DC33C7" w:rsidRPr="00BA1BAE" w:rsidRDefault="00DC33C7" w:rsidP="00405100">
            <w:pPr>
              <w:spacing w:after="160" w:line="259" w:lineRule="auto"/>
              <w:rPr>
                <w:rFonts w:ascii="Calibri" w:hAnsi="Calibri" w:cs="Calibri"/>
                <w:sz w:val="22"/>
                <w:szCs w:val="22"/>
                <w:lang w:val="en-CA"/>
              </w:rPr>
            </w:pPr>
          </w:p>
        </w:tc>
        <w:tc>
          <w:tcPr>
            <w:tcW w:w="1260" w:type="dxa"/>
            <w:vMerge w:val="restart"/>
          </w:tcPr>
          <w:p w14:paraId="384EAEC6" w14:textId="77777777" w:rsidR="00DC33C7" w:rsidRPr="00BA1BAE" w:rsidRDefault="00DC33C7" w:rsidP="00405100">
            <w:pPr>
              <w:spacing w:after="160" w:line="259" w:lineRule="auto"/>
              <w:rPr>
                <w:rFonts w:ascii="Calibri" w:hAnsi="Calibri" w:cs="Calibri"/>
                <w:sz w:val="22"/>
                <w:szCs w:val="22"/>
                <w:lang w:val="en-CA"/>
              </w:rPr>
            </w:pPr>
            <w:r w:rsidRPr="00BA1BAE">
              <w:rPr>
                <w:rFonts w:ascii="Calibri" w:hAnsi="Calibri" w:cs="Calibri"/>
                <w:sz w:val="22"/>
                <w:szCs w:val="22"/>
                <w:lang w:val="en-CA"/>
              </w:rPr>
              <w:t>40%</w:t>
            </w:r>
          </w:p>
        </w:tc>
      </w:tr>
      <w:tr w:rsidR="00DC33C7" w:rsidRPr="00BA1BAE" w14:paraId="65990762" w14:textId="77777777" w:rsidTr="00405100">
        <w:tc>
          <w:tcPr>
            <w:tcW w:w="363" w:type="dxa"/>
          </w:tcPr>
          <w:p w14:paraId="63951468" w14:textId="77777777" w:rsidR="00DC33C7" w:rsidRPr="00BA1BAE" w:rsidRDefault="00DC33C7" w:rsidP="00405100">
            <w:pPr>
              <w:spacing w:after="160" w:line="259" w:lineRule="auto"/>
              <w:rPr>
                <w:rFonts w:ascii="Calibri" w:hAnsi="Calibri" w:cs="Calibri"/>
                <w:b/>
                <w:bCs/>
                <w:sz w:val="22"/>
                <w:szCs w:val="22"/>
                <w:lang w:val="en-CA"/>
              </w:rPr>
            </w:pPr>
            <w:r w:rsidRPr="00BA1BAE">
              <w:rPr>
                <w:rFonts w:ascii="Calibri" w:hAnsi="Calibri" w:cs="Calibri"/>
                <w:b/>
                <w:bCs/>
                <w:sz w:val="22"/>
                <w:szCs w:val="22"/>
                <w:lang w:val="en-CA"/>
              </w:rPr>
              <w:t>3</w:t>
            </w:r>
          </w:p>
        </w:tc>
        <w:tc>
          <w:tcPr>
            <w:tcW w:w="1388" w:type="dxa"/>
          </w:tcPr>
          <w:p w14:paraId="693CC095" w14:textId="77777777" w:rsidR="00DC33C7" w:rsidRPr="00BA1BAE" w:rsidRDefault="00DC33C7" w:rsidP="00405100">
            <w:pPr>
              <w:spacing w:after="160" w:line="259" w:lineRule="auto"/>
              <w:rPr>
                <w:rFonts w:ascii="Calibri" w:hAnsi="Calibri" w:cs="Calibri"/>
                <w:sz w:val="22"/>
                <w:szCs w:val="22"/>
                <w:lang w:val="en-CA"/>
              </w:rPr>
            </w:pPr>
            <w:r w:rsidRPr="00BA1BAE">
              <w:rPr>
                <w:rFonts w:ascii="Calibri" w:hAnsi="Calibri" w:cs="Calibri"/>
                <w:sz w:val="22"/>
                <w:szCs w:val="22"/>
                <w:lang w:val="en-CA"/>
              </w:rPr>
              <w:t>Draft MTR Report</w:t>
            </w:r>
          </w:p>
        </w:tc>
        <w:tc>
          <w:tcPr>
            <w:tcW w:w="3109" w:type="dxa"/>
          </w:tcPr>
          <w:p w14:paraId="5AB4F60F" w14:textId="77777777" w:rsidR="00DC33C7" w:rsidRPr="00BA1BAE" w:rsidRDefault="00DC33C7" w:rsidP="00405100">
            <w:pPr>
              <w:spacing w:after="160" w:line="259" w:lineRule="auto"/>
              <w:rPr>
                <w:rFonts w:ascii="Calibri" w:hAnsi="Calibri" w:cs="Calibri"/>
                <w:sz w:val="22"/>
                <w:szCs w:val="22"/>
                <w:lang w:val="en-CA"/>
              </w:rPr>
            </w:pPr>
            <w:r w:rsidRPr="00BA1BAE">
              <w:rPr>
                <w:rFonts w:ascii="Calibri" w:hAnsi="Calibri" w:cs="Calibri"/>
                <w:sz w:val="22"/>
                <w:szCs w:val="22"/>
                <w:lang w:val="en-CA"/>
              </w:rPr>
              <w:t>Full draft report (using guidelines on the content outlined in Annex B) with annexes</w:t>
            </w:r>
          </w:p>
        </w:tc>
        <w:tc>
          <w:tcPr>
            <w:tcW w:w="1710" w:type="dxa"/>
          </w:tcPr>
          <w:p w14:paraId="6B5086CC" w14:textId="77777777" w:rsidR="00DC33C7" w:rsidRPr="00BA1BAE" w:rsidRDefault="00DC33C7" w:rsidP="00405100">
            <w:pPr>
              <w:spacing w:after="160" w:line="259" w:lineRule="auto"/>
              <w:rPr>
                <w:rFonts w:ascii="Calibri" w:hAnsi="Calibri" w:cs="Calibri"/>
                <w:sz w:val="22"/>
                <w:szCs w:val="22"/>
                <w:lang w:val="en-CA"/>
              </w:rPr>
            </w:pPr>
            <w:r w:rsidRPr="00BA1BAE">
              <w:rPr>
                <w:rFonts w:ascii="Calibri" w:hAnsi="Calibri" w:cs="Calibri"/>
                <w:sz w:val="22"/>
                <w:szCs w:val="22"/>
                <w:lang w:val="en-CA"/>
              </w:rPr>
              <w:t>Within 3 weeks of the MTR mission</w:t>
            </w:r>
          </w:p>
        </w:tc>
        <w:tc>
          <w:tcPr>
            <w:tcW w:w="2160" w:type="dxa"/>
          </w:tcPr>
          <w:p w14:paraId="0B5028CA" w14:textId="77777777" w:rsidR="00DC33C7" w:rsidRPr="00BA1BAE" w:rsidRDefault="00DC33C7" w:rsidP="00405100">
            <w:pPr>
              <w:spacing w:after="160" w:line="259" w:lineRule="auto"/>
              <w:rPr>
                <w:rFonts w:ascii="Calibri" w:hAnsi="Calibri" w:cs="Calibri"/>
                <w:sz w:val="22"/>
                <w:szCs w:val="22"/>
                <w:lang w:val="en-CA"/>
              </w:rPr>
            </w:pPr>
            <w:r w:rsidRPr="00BA1BAE">
              <w:rPr>
                <w:rFonts w:ascii="Calibri" w:hAnsi="Calibri" w:cs="Calibri"/>
                <w:sz w:val="22"/>
                <w:szCs w:val="22"/>
                <w:lang w:val="en-CA"/>
              </w:rPr>
              <w:t>Sent to the Commissioning Unit, reviewed by RTA, Project Coordinating Unit, GEF OFP</w:t>
            </w:r>
          </w:p>
        </w:tc>
        <w:tc>
          <w:tcPr>
            <w:tcW w:w="1350" w:type="dxa"/>
            <w:vMerge/>
          </w:tcPr>
          <w:p w14:paraId="1D39776C" w14:textId="77777777" w:rsidR="00DC33C7" w:rsidRPr="00BA1BAE" w:rsidRDefault="00DC33C7" w:rsidP="00405100">
            <w:pPr>
              <w:spacing w:after="160" w:line="259" w:lineRule="auto"/>
              <w:rPr>
                <w:rFonts w:ascii="Calibri" w:hAnsi="Calibri" w:cs="Calibri"/>
                <w:sz w:val="22"/>
                <w:szCs w:val="22"/>
                <w:lang w:val="en-CA"/>
              </w:rPr>
            </w:pPr>
          </w:p>
        </w:tc>
        <w:tc>
          <w:tcPr>
            <w:tcW w:w="1260" w:type="dxa"/>
            <w:vMerge/>
          </w:tcPr>
          <w:p w14:paraId="40A719E4" w14:textId="77777777" w:rsidR="00DC33C7" w:rsidRPr="00BA1BAE" w:rsidRDefault="00DC33C7" w:rsidP="00405100">
            <w:pPr>
              <w:spacing w:after="160" w:line="259" w:lineRule="auto"/>
              <w:rPr>
                <w:rFonts w:ascii="Calibri" w:hAnsi="Calibri" w:cs="Calibri"/>
                <w:sz w:val="22"/>
                <w:szCs w:val="22"/>
                <w:lang w:val="en-CA"/>
              </w:rPr>
            </w:pPr>
          </w:p>
        </w:tc>
      </w:tr>
      <w:tr w:rsidR="00DC33C7" w:rsidRPr="00BA1BAE" w14:paraId="5B76E464" w14:textId="77777777" w:rsidTr="00405100">
        <w:tc>
          <w:tcPr>
            <w:tcW w:w="363" w:type="dxa"/>
          </w:tcPr>
          <w:p w14:paraId="3ABD2659" w14:textId="77777777" w:rsidR="00DC33C7" w:rsidRPr="00BA1BAE" w:rsidRDefault="00DC33C7" w:rsidP="00405100">
            <w:pPr>
              <w:spacing w:after="160" w:line="259" w:lineRule="auto"/>
              <w:rPr>
                <w:rFonts w:ascii="Calibri" w:hAnsi="Calibri" w:cs="Calibri"/>
                <w:b/>
                <w:bCs/>
                <w:sz w:val="22"/>
                <w:szCs w:val="22"/>
                <w:lang w:val="en-CA"/>
              </w:rPr>
            </w:pPr>
            <w:r w:rsidRPr="00BA1BAE">
              <w:rPr>
                <w:rFonts w:ascii="Calibri" w:hAnsi="Calibri" w:cs="Calibri"/>
                <w:b/>
                <w:bCs/>
                <w:sz w:val="22"/>
                <w:szCs w:val="22"/>
                <w:lang w:val="en-CA"/>
              </w:rPr>
              <w:t>4</w:t>
            </w:r>
          </w:p>
        </w:tc>
        <w:tc>
          <w:tcPr>
            <w:tcW w:w="1388" w:type="dxa"/>
          </w:tcPr>
          <w:p w14:paraId="057505D1" w14:textId="77777777" w:rsidR="00DC33C7" w:rsidRPr="00BA1BAE" w:rsidRDefault="00DC33C7" w:rsidP="00405100">
            <w:pPr>
              <w:spacing w:after="160" w:line="259" w:lineRule="auto"/>
              <w:rPr>
                <w:rFonts w:ascii="Calibri" w:hAnsi="Calibri" w:cs="Calibri"/>
                <w:sz w:val="22"/>
                <w:szCs w:val="22"/>
                <w:lang w:val="en-CA"/>
              </w:rPr>
            </w:pPr>
            <w:r w:rsidRPr="00BA1BAE">
              <w:rPr>
                <w:rFonts w:ascii="Calibri" w:hAnsi="Calibri" w:cs="Calibri"/>
                <w:sz w:val="22"/>
                <w:szCs w:val="22"/>
                <w:lang w:val="en-CA"/>
              </w:rPr>
              <w:t>Final Report*</w:t>
            </w:r>
          </w:p>
        </w:tc>
        <w:tc>
          <w:tcPr>
            <w:tcW w:w="3109" w:type="dxa"/>
          </w:tcPr>
          <w:p w14:paraId="756CE276" w14:textId="77777777" w:rsidR="00DC33C7" w:rsidRPr="00BA1BAE" w:rsidRDefault="00DC33C7" w:rsidP="00405100">
            <w:pPr>
              <w:spacing w:after="160" w:line="259" w:lineRule="auto"/>
              <w:rPr>
                <w:rFonts w:ascii="Calibri" w:hAnsi="Calibri" w:cs="Calibri"/>
                <w:sz w:val="22"/>
                <w:szCs w:val="22"/>
                <w:lang w:val="en-CA"/>
              </w:rPr>
            </w:pPr>
            <w:r w:rsidRPr="00BA1BAE">
              <w:rPr>
                <w:rFonts w:ascii="Calibri" w:hAnsi="Calibri" w:cs="Calibri"/>
                <w:sz w:val="22"/>
                <w:szCs w:val="22"/>
                <w:lang w:val="en-CA"/>
              </w:rPr>
              <w:t>Revised report with audit trail detailing how all received comments have (and have not) been addressed in the final MTR report</w:t>
            </w:r>
          </w:p>
        </w:tc>
        <w:tc>
          <w:tcPr>
            <w:tcW w:w="1710" w:type="dxa"/>
          </w:tcPr>
          <w:p w14:paraId="6D38CA44" w14:textId="77777777" w:rsidR="00DC33C7" w:rsidRPr="00BA1BAE" w:rsidRDefault="00DC33C7" w:rsidP="00405100">
            <w:pPr>
              <w:spacing w:after="160" w:line="259" w:lineRule="auto"/>
              <w:rPr>
                <w:rFonts w:ascii="Calibri" w:hAnsi="Calibri" w:cs="Calibri"/>
                <w:sz w:val="22"/>
                <w:szCs w:val="22"/>
                <w:lang w:val="en-CA"/>
              </w:rPr>
            </w:pPr>
            <w:r w:rsidRPr="00BA1BAE">
              <w:rPr>
                <w:rFonts w:ascii="Calibri" w:hAnsi="Calibri" w:cs="Calibri"/>
                <w:sz w:val="22"/>
                <w:szCs w:val="22"/>
                <w:lang w:val="en-CA"/>
              </w:rPr>
              <w:t>Within 1 week of receiving UNDP comments on the draft</w:t>
            </w:r>
          </w:p>
        </w:tc>
        <w:tc>
          <w:tcPr>
            <w:tcW w:w="2160" w:type="dxa"/>
          </w:tcPr>
          <w:p w14:paraId="36B48738" w14:textId="77777777" w:rsidR="00DC33C7" w:rsidRPr="00BA1BAE" w:rsidRDefault="00DC33C7" w:rsidP="00405100">
            <w:pPr>
              <w:spacing w:after="160" w:line="259" w:lineRule="auto"/>
              <w:rPr>
                <w:rFonts w:ascii="Calibri" w:hAnsi="Calibri" w:cs="Calibri"/>
                <w:sz w:val="22"/>
                <w:szCs w:val="22"/>
                <w:lang w:val="en-CA"/>
              </w:rPr>
            </w:pPr>
            <w:r w:rsidRPr="00BA1BAE">
              <w:rPr>
                <w:rFonts w:ascii="Calibri" w:hAnsi="Calibri" w:cs="Calibri"/>
                <w:sz w:val="22"/>
                <w:szCs w:val="22"/>
                <w:lang w:val="en-CA"/>
              </w:rPr>
              <w:t>Sent to the Commissioning Unit</w:t>
            </w:r>
          </w:p>
        </w:tc>
        <w:tc>
          <w:tcPr>
            <w:tcW w:w="1350" w:type="dxa"/>
            <w:vMerge/>
          </w:tcPr>
          <w:p w14:paraId="46B43434" w14:textId="77777777" w:rsidR="00DC33C7" w:rsidRPr="00BA1BAE" w:rsidRDefault="00DC33C7" w:rsidP="00405100">
            <w:pPr>
              <w:spacing w:after="160" w:line="259" w:lineRule="auto"/>
              <w:rPr>
                <w:rFonts w:ascii="Calibri" w:hAnsi="Calibri" w:cs="Calibri"/>
                <w:sz w:val="22"/>
                <w:szCs w:val="22"/>
                <w:lang w:val="en-CA"/>
              </w:rPr>
            </w:pPr>
          </w:p>
        </w:tc>
        <w:tc>
          <w:tcPr>
            <w:tcW w:w="1260" w:type="dxa"/>
            <w:vAlign w:val="center"/>
          </w:tcPr>
          <w:p w14:paraId="0A4385F6" w14:textId="77777777" w:rsidR="00DC33C7" w:rsidRPr="00BA1BAE" w:rsidRDefault="00DC33C7" w:rsidP="00405100">
            <w:pPr>
              <w:spacing w:after="160" w:line="259" w:lineRule="auto"/>
              <w:jc w:val="center"/>
              <w:rPr>
                <w:rFonts w:ascii="Calibri" w:hAnsi="Calibri" w:cs="Calibri"/>
                <w:sz w:val="22"/>
                <w:szCs w:val="22"/>
                <w:lang w:val="en-CA"/>
              </w:rPr>
            </w:pPr>
            <w:r w:rsidRPr="00BA1BAE">
              <w:rPr>
                <w:rFonts w:ascii="Calibri" w:hAnsi="Calibri" w:cs="Calibri"/>
                <w:sz w:val="22"/>
                <w:szCs w:val="22"/>
                <w:lang w:val="en-CA"/>
              </w:rPr>
              <w:t>40%</w:t>
            </w:r>
          </w:p>
        </w:tc>
      </w:tr>
      <w:tr w:rsidR="00DC33C7" w:rsidRPr="00BA1BAE" w14:paraId="69A01275" w14:textId="77777777" w:rsidTr="00405100">
        <w:tc>
          <w:tcPr>
            <w:tcW w:w="6570" w:type="dxa"/>
            <w:gridSpan w:val="4"/>
          </w:tcPr>
          <w:p w14:paraId="7B24A8BD" w14:textId="77777777" w:rsidR="00DC33C7" w:rsidRPr="00BA1BAE" w:rsidRDefault="00DC33C7" w:rsidP="00405100">
            <w:pPr>
              <w:spacing w:after="160" w:line="259" w:lineRule="auto"/>
              <w:rPr>
                <w:rFonts w:ascii="Calibri" w:hAnsi="Calibri" w:cs="Calibri"/>
                <w:b/>
                <w:bCs/>
                <w:sz w:val="22"/>
                <w:szCs w:val="22"/>
                <w:lang w:val="en-CA"/>
              </w:rPr>
            </w:pPr>
            <w:r w:rsidRPr="00BA1BAE">
              <w:rPr>
                <w:rFonts w:ascii="Calibri" w:hAnsi="Calibri" w:cs="Calibri"/>
                <w:b/>
                <w:bCs/>
                <w:sz w:val="22"/>
                <w:szCs w:val="22"/>
                <w:lang w:val="en-CA"/>
              </w:rPr>
              <w:t xml:space="preserve">                                                                     Total working days  </w:t>
            </w:r>
          </w:p>
        </w:tc>
        <w:tc>
          <w:tcPr>
            <w:tcW w:w="3510" w:type="dxa"/>
            <w:gridSpan w:val="2"/>
          </w:tcPr>
          <w:p w14:paraId="486A67C0" w14:textId="77777777" w:rsidR="00DC33C7" w:rsidRPr="00BA1BAE" w:rsidRDefault="00DC33C7" w:rsidP="00405100">
            <w:pPr>
              <w:spacing w:after="160" w:line="259" w:lineRule="auto"/>
              <w:rPr>
                <w:rFonts w:ascii="Calibri" w:hAnsi="Calibri" w:cs="Calibri"/>
                <w:b/>
                <w:bCs/>
                <w:sz w:val="22"/>
                <w:szCs w:val="22"/>
                <w:lang w:val="en-CA"/>
              </w:rPr>
            </w:pPr>
            <w:r w:rsidRPr="00BA1BAE">
              <w:rPr>
                <w:rFonts w:ascii="Calibri" w:hAnsi="Calibri" w:cs="Calibri"/>
                <w:b/>
                <w:bCs/>
                <w:sz w:val="22"/>
                <w:szCs w:val="22"/>
                <w:lang w:val="en-CA"/>
              </w:rPr>
              <w:t xml:space="preserve">                                  24 Working days</w:t>
            </w:r>
          </w:p>
        </w:tc>
        <w:tc>
          <w:tcPr>
            <w:tcW w:w="1260" w:type="dxa"/>
          </w:tcPr>
          <w:p w14:paraId="351B0BCA" w14:textId="77777777" w:rsidR="00DC33C7" w:rsidRPr="00BA1BAE" w:rsidRDefault="00DC33C7" w:rsidP="00405100">
            <w:pPr>
              <w:spacing w:after="160" w:line="259" w:lineRule="auto"/>
              <w:rPr>
                <w:rFonts w:ascii="Calibri" w:hAnsi="Calibri" w:cs="Calibri"/>
                <w:b/>
                <w:bCs/>
                <w:sz w:val="22"/>
                <w:szCs w:val="22"/>
                <w:lang w:val="en-CA"/>
              </w:rPr>
            </w:pPr>
            <w:r w:rsidRPr="00BA1BAE">
              <w:rPr>
                <w:rFonts w:ascii="Calibri" w:hAnsi="Calibri" w:cs="Calibri"/>
                <w:b/>
                <w:bCs/>
                <w:sz w:val="22"/>
                <w:szCs w:val="22"/>
                <w:lang w:val="en-CA"/>
              </w:rPr>
              <w:t>100%</w:t>
            </w:r>
          </w:p>
        </w:tc>
      </w:tr>
    </w:tbl>
    <w:p w14:paraId="3CF0F6AF" w14:textId="77777777" w:rsidR="00DC33C7" w:rsidRPr="00BA1BAE" w:rsidRDefault="00DC33C7" w:rsidP="00DC33C7">
      <w:pPr>
        <w:rPr>
          <w:rFonts w:ascii="Calibri" w:hAnsi="Calibri" w:cs="Calibri"/>
          <w:sz w:val="22"/>
          <w:szCs w:val="22"/>
          <w:lang w:val="en-CA"/>
        </w:rPr>
      </w:pPr>
    </w:p>
    <w:p w14:paraId="03346BCC" w14:textId="77777777" w:rsidR="00DC33C7" w:rsidRPr="00BA1BAE" w:rsidRDefault="00DC33C7" w:rsidP="00DC33C7">
      <w:pPr>
        <w:rPr>
          <w:rFonts w:ascii="Calibri" w:hAnsi="Calibri" w:cs="Calibri"/>
          <w:sz w:val="22"/>
          <w:szCs w:val="22"/>
          <w:lang w:val="en-CA"/>
        </w:rPr>
      </w:pPr>
      <w:r w:rsidRPr="00BA1BAE">
        <w:rPr>
          <w:rFonts w:ascii="Calibri" w:hAnsi="Calibri" w:cs="Calibri"/>
          <w:sz w:val="22"/>
          <w:szCs w:val="22"/>
          <w:lang w:val="en-CA"/>
        </w:rPr>
        <w:t xml:space="preserve">*The final MTR report must be in English. The report should be well-written and edited properly before submission.  </w:t>
      </w:r>
    </w:p>
    <w:p w14:paraId="0D182AE2" w14:textId="77777777" w:rsidR="00DC33C7" w:rsidRPr="00BA1BAE" w:rsidRDefault="00DC33C7" w:rsidP="00DC33C7">
      <w:pPr>
        <w:rPr>
          <w:rFonts w:ascii="Calibri" w:hAnsi="Calibri" w:cs="Calibri"/>
          <w:lang w:val="en-CA"/>
        </w:rPr>
      </w:pPr>
      <w:r w:rsidRPr="00BA1BAE">
        <w:rPr>
          <w:rFonts w:ascii="Calibri" w:hAnsi="Calibri" w:cs="Calibri"/>
          <w:sz w:val="22"/>
          <w:szCs w:val="22"/>
          <w:lang w:val="en-CA"/>
        </w:rPr>
        <w:t>The final report must address all the quality checklist questions in section 6 (page 8-12) of</w:t>
      </w:r>
      <w:r w:rsidRPr="00BA1BAE">
        <w:rPr>
          <w:rFonts w:ascii="Calibri" w:hAnsi="Calibri" w:cs="Calibri"/>
          <w:lang w:val="en-CA"/>
        </w:rPr>
        <w:t xml:space="preserve"> UNDP Evaluation Guidelines.</w:t>
      </w:r>
    </w:p>
    <w:p w14:paraId="7331D54D" w14:textId="77777777" w:rsidR="00DC33C7" w:rsidRPr="00BA1BAE" w:rsidRDefault="00DC33C7" w:rsidP="00A421EA">
      <w:pPr>
        <w:pStyle w:val="ListParagraph"/>
        <w:numPr>
          <w:ilvl w:val="0"/>
          <w:numId w:val="23"/>
        </w:numPr>
        <w:spacing w:before="0" w:after="160" w:line="259" w:lineRule="auto"/>
        <w:jc w:val="left"/>
        <w:rPr>
          <w:rFonts w:ascii="Calibri" w:hAnsi="Calibri" w:cs="Calibri"/>
          <w:b/>
          <w:bCs/>
          <w:sz w:val="28"/>
          <w:szCs w:val="28"/>
          <w:lang w:val="en-CA"/>
        </w:rPr>
      </w:pPr>
      <w:r w:rsidRPr="00BA1BAE">
        <w:rPr>
          <w:rFonts w:ascii="Calibri" w:hAnsi="Calibri" w:cs="Calibri"/>
          <w:b/>
          <w:bCs/>
          <w:sz w:val="28"/>
          <w:szCs w:val="28"/>
          <w:lang w:val="en-CA"/>
        </w:rPr>
        <w:t>Institutional Arrangements</w:t>
      </w:r>
    </w:p>
    <w:p w14:paraId="59D0DA75" w14:textId="77777777" w:rsidR="00DC33C7" w:rsidRPr="00BA1BAE" w:rsidRDefault="00DC33C7" w:rsidP="00256CAE">
      <w:pPr>
        <w:jc w:val="both"/>
        <w:rPr>
          <w:rFonts w:ascii="Calibri" w:hAnsi="Calibri" w:cs="Calibri"/>
          <w:i/>
          <w:iCs/>
          <w:sz w:val="22"/>
          <w:szCs w:val="22"/>
          <w:lang w:val="en-CA"/>
        </w:rPr>
      </w:pPr>
      <w:r w:rsidRPr="00BA1BAE">
        <w:rPr>
          <w:rFonts w:ascii="Calibri" w:hAnsi="Calibri" w:cs="Calibri"/>
          <w:sz w:val="22"/>
          <w:szCs w:val="22"/>
          <w:lang w:val="en-CA"/>
        </w:rPr>
        <w:t xml:space="preserve">The principal responsibility for managing this MTR resides with the Commissioning Unit. The Commissioning Unit for </w:t>
      </w:r>
      <w:proofErr w:type="gramStart"/>
      <w:r w:rsidRPr="00BA1BAE">
        <w:rPr>
          <w:rFonts w:ascii="Calibri" w:hAnsi="Calibri" w:cs="Calibri"/>
          <w:sz w:val="22"/>
          <w:szCs w:val="22"/>
          <w:lang w:val="en-CA"/>
        </w:rPr>
        <w:t>this  project</w:t>
      </w:r>
      <w:proofErr w:type="gramEnd"/>
      <w:r w:rsidRPr="00BA1BAE">
        <w:rPr>
          <w:rFonts w:ascii="Calibri" w:hAnsi="Calibri" w:cs="Calibri"/>
          <w:sz w:val="22"/>
          <w:szCs w:val="22"/>
          <w:lang w:val="en-CA"/>
        </w:rPr>
        <w:t xml:space="preserve"> is UNDP Somalia Country Office.</w:t>
      </w:r>
      <w:r w:rsidRPr="00BA1BAE">
        <w:rPr>
          <w:rFonts w:ascii="Calibri" w:hAnsi="Calibri" w:cs="Calibri"/>
          <w:i/>
          <w:iCs/>
          <w:sz w:val="22"/>
          <w:szCs w:val="22"/>
          <w:lang w:val="en-CA"/>
        </w:rPr>
        <w:t xml:space="preserve"> </w:t>
      </w:r>
    </w:p>
    <w:p w14:paraId="3C598FD9" w14:textId="77777777" w:rsidR="00DC33C7" w:rsidRPr="00BA1BAE" w:rsidRDefault="00DC33C7" w:rsidP="00256CAE">
      <w:pPr>
        <w:jc w:val="both"/>
        <w:rPr>
          <w:rFonts w:ascii="Calibri" w:hAnsi="Calibri" w:cs="Calibri"/>
          <w:sz w:val="22"/>
          <w:szCs w:val="22"/>
          <w:lang w:val="en-CA"/>
        </w:rPr>
      </w:pPr>
      <w:r w:rsidRPr="00BA1BAE">
        <w:rPr>
          <w:rFonts w:ascii="Calibri" w:hAnsi="Calibri" w:cs="Calibri"/>
          <w:sz w:val="22"/>
          <w:szCs w:val="22"/>
          <w:lang w:val="en-CA"/>
        </w:rPr>
        <w:t xml:space="preserve">The Commissioning Unit will contract the Consulting Firm contracted under an existing Long-Term Agreement (LTA) framework for the AMP MTRs, and will work with the Regional AMP PMU, and Somalia AMP national project teams to ensure logistical support is provided where necessary for the MTR team. The Commissioning Unit will also provide an updated stakeholder list with contact details (phone and email). the Somalia AMP project management </w:t>
      </w:r>
      <w:proofErr w:type="gramStart"/>
      <w:r w:rsidRPr="00BA1BAE">
        <w:rPr>
          <w:rFonts w:ascii="Calibri" w:hAnsi="Calibri" w:cs="Calibri"/>
          <w:sz w:val="22"/>
          <w:szCs w:val="22"/>
          <w:lang w:val="en-CA"/>
        </w:rPr>
        <w:t>unit  will</w:t>
      </w:r>
      <w:proofErr w:type="gramEnd"/>
      <w:r w:rsidRPr="00BA1BAE">
        <w:rPr>
          <w:rFonts w:ascii="Calibri" w:hAnsi="Calibri" w:cs="Calibri"/>
          <w:sz w:val="22"/>
          <w:szCs w:val="22"/>
          <w:lang w:val="en-CA"/>
        </w:rPr>
        <w:t xml:space="preserve"> be responsible for liaising with the MTR team appointed by the Consulting Firm to provide all relevant documents, and, </w:t>
      </w:r>
      <w:r w:rsidRPr="00BA1BAE">
        <w:rPr>
          <w:rFonts w:ascii="Calibri" w:hAnsi="Calibri" w:cs="Calibri"/>
          <w:sz w:val="22"/>
          <w:szCs w:val="22"/>
          <w:u w:val="single"/>
          <w:lang w:val="en-CA"/>
        </w:rPr>
        <w:t>if needed</w:t>
      </w:r>
      <w:r w:rsidRPr="00BA1BAE">
        <w:rPr>
          <w:rFonts w:ascii="Calibri" w:hAnsi="Calibri" w:cs="Calibri"/>
          <w:sz w:val="22"/>
          <w:szCs w:val="22"/>
          <w:lang w:val="en-CA"/>
        </w:rPr>
        <w:t>, assist in the</w:t>
      </w:r>
      <w:r w:rsidRPr="00BA1BAE">
        <w:rPr>
          <w:rFonts w:ascii="Calibri" w:hAnsi="Calibri" w:cs="Calibri"/>
          <w:sz w:val="22"/>
          <w:szCs w:val="22"/>
          <w:u w:val="single"/>
          <w:lang w:val="en-CA"/>
        </w:rPr>
        <w:t xml:space="preserve"> </w:t>
      </w:r>
      <w:r w:rsidRPr="00BA1BAE">
        <w:rPr>
          <w:rFonts w:ascii="Calibri" w:hAnsi="Calibri" w:cs="Calibri"/>
          <w:sz w:val="22"/>
          <w:szCs w:val="22"/>
          <w:lang w:val="en-CA"/>
        </w:rPr>
        <w:t>stakeholder interviews process and field visits arrangements. The project management unit of AMP Somalia consists of UNDP staff at the UNDP Country Office.</w:t>
      </w:r>
    </w:p>
    <w:p w14:paraId="52F04D66" w14:textId="77777777" w:rsidR="00DC33C7" w:rsidRPr="00BA1BAE" w:rsidRDefault="00DC33C7" w:rsidP="00256CAE">
      <w:pPr>
        <w:jc w:val="both"/>
        <w:rPr>
          <w:rFonts w:ascii="Calibri" w:hAnsi="Calibri" w:cs="Calibri"/>
          <w:sz w:val="22"/>
          <w:szCs w:val="22"/>
          <w:lang w:val="en-CA"/>
        </w:rPr>
      </w:pPr>
      <w:r w:rsidRPr="00BA1BAE">
        <w:rPr>
          <w:rFonts w:ascii="Calibri" w:hAnsi="Calibri" w:cs="Calibri"/>
          <w:sz w:val="22"/>
          <w:szCs w:val="22"/>
          <w:lang w:val="en-CA"/>
        </w:rPr>
        <w:t xml:space="preserve">It is important to note that the Consulting Firm will be responsible for organizing and conducting stakeholder interviews, managing logistics for field visits, and handling any other related administrative or logistical tasks required for the assignment. </w:t>
      </w:r>
    </w:p>
    <w:p w14:paraId="67D62C87" w14:textId="77777777" w:rsidR="00DC33C7" w:rsidRPr="00BA1BAE" w:rsidRDefault="00DC33C7" w:rsidP="00A421EA">
      <w:pPr>
        <w:pStyle w:val="ListParagraph"/>
        <w:numPr>
          <w:ilvl w:val="0"/>
          <w:numId w:val="23"/>
        </w:numPr>
        <w:spacing w:before="0" w:after="160" w:line="259" w:lineRule="auto"/>
        <w:jc w:val="left"/>
        <w:rPr>
          <w:rFonts w:ascii="Calibri" w:hAnsi="Calibri" w:cs="Calibri"/>
          <w:b/>
          <w:bCs/>
          <w:sz w:val="28"/>
          <w:szCs w:val="28"/>
          <w:lang w:val="en-CA"/>
        </w:rPr>
      </w:pPr>
      <w:r w:rsidRPr="00BA1BAE">
        <w:rPr>
          <w:rFonts w:ascii="Calibri" w:hAnsi="Calibri" w:cs="Calibri"/>
          <w:b/>
          <w:bCs/>
          <w:sz w:val="28"/>
          <w:szCs w:val="28"/>
          <w:lang w:val="en-CA"/>
        </w:rPr>
        <w:t>Duration of the Work</w:t>
      </w:r>
    </w:p>
    <w:p w14:paraId="1E771528" w14:textId="77777777" w:rsidR="00DC33C7" w:rsidRPr="00BA1BAE" w:rsidRDefault="00DC33C7" w:rsidP="00256CAE">
      <w:pPr>
        <w:jc w:val="both"/>
        <w:rPr>
          <w:rFonts w:ascii="Calibri" w:hAnsi="Calibri" w:cs="Calibri"/>
          <w:sz w:val="22"/>
          <w:szCs w:val="22"/>
          <w:lang w:val="en-CA"/>
        </w:rPr>
      </w:pPr>
      <w:r w:rsidRPr="00BA1BAE">
        <w:rPr>
          <w:rFonts w:ascii="Calibri" w:hAnsi="Calibri" w:cs="Calibri"/>
          <w:sz w:val="22"/>
          <w:szCs w:val="22"/>
          <w:lang w:val="en-CA"/>
        </w:rPr>
        <w:t>The total duration of the MTR will be approximately 24 working days over a period of 7 weeks starting from the date of contract signature</w:t>
      </w:r>
      <w:r w:rsidRPr="00BA1BAE">
        <w:rPr>
          <w:rFonts w:ascii="Calibri" w:hAnsi="Calibri" w:cs="Calibri"/>
          <w:i/>
          <w:iCs/>
          <w:sz w:val="22"/>
          <w:szCs w:val="22"/>
          <w:lang w:val="en-CA"/>
        </w:rPr>
        <w:t xml:space="preserve"> </w:t>
      </w:r>
      <w:r w:rsidRPr="00BA1BAE">
        <w:rPr>
          <w:rFonts w:ascii="Calibri" w:hAnsi="Calibri" w:cs="Calibri"/>
          <w:sz w:val="22"/>
          <w:szCs w:val="22"/>
          <w:lang w:val="en-CA"/>
        </w:rPr>
        <w:t xml:space="preserve">and shall not exceed three months from when the consultant(s) are </w:t>
      </w:r>
      <w:r w:rsidRPr="00BA1BAE">
        <w:rPr>
          <w:rFonts w:ascii="Calibri" w:hAnsi="Calibri" w:cs="Calibri"/>
          <w:sz w:val="22"/>
          <w:szCs w:val="22"/>
          <w:lang w:val="en-CA"/>
        </w:rPr>
        <w:lastRenderedPageBreak/>
        <w:t>hired. The international expert is expected to work for a maximum of 24 person-days while the national expert is expected to work 12 person-days, and the task manager 2 person-days.</w:t>
      </w:r>
    </w:p>
    <w:p w14:paraId="59735867" w14:textId="77777777" w:rsidR="00DC33C7" w:rsidRPr="00BA1BAE" w:rsidRDefault="00DC33C7" w:rsidP="00256CAE">
      <w:pPr>
        <w:jc w:val="both"/>
        <w:rPr>
          <w:rFonts w:ascii="Calibri" w:hAnsi="Calibri" w:cs="Calibri"/>
          <w:sz w:val="22"/>
          <w:szCs w:val="22"/>
          <w:lang w:val="en-CA"/>
        </w:rPr>
      </w:pPr>
      <w:r w:rsidRPr="00BA1BAE">
        <w:rPr>
          <w:rFonts w:ascii="Calibri" w:hAnsi="Calibri" w:cs="Calibri"/>
          <w:sz w:val="22"/>
          <w:szCs w:val="22"/>
          <w:lang w:val="en-CA"/>
        </w:rPr>
        <w:t xml:space="preserve">The working days indicated in the table below correspond to the timeframe we estimate each activity will take, but depending on the number of experts involved the person-days may be larger. Therefore, several experts may work concurrently during one given working day. </w:t>
      </w:r>
    </w:p>
    <w:p w14:paraId="39133C16" w14:textId="77777777" w:rsidR="00DC33C7" w:rsidRPr="00BA1BAE" w:rsidRDefault="00DC33C7" w:rsidP="00256CAE">
      <w:pPr>
        <w:jc w:val="both"/>
        <w:rPr>
          <w:rFonts w:ascii="Calibri" w:hAnsi="Calibri" w:cs="Calibri"/>
          <w:lang w:val="en-CA"/>
        </w:rPr>
      </w:pPr>
      <w:r w:rsidRPr="00BA1BAE">
        <w:rPr>
          <w:rFonts w:ascii="Calibri" w:hAnsi="Calibri" w:cs="Calibri"/>
          <w:sz w:val="22"/>
          <w:szCs w:val="22"/>
          <w:lang w:val="en-CA"/>
        </w:rPr>
        <w:t>The tentative MTR timeframe is as follows</w:t>
      </w:r>
      <w:r w:rsidRPr="00BA1BAE">
        <w:rPr>
          <w:rFonts w:ascii="Calibri" w:hAnsi="Calibri" w:cs="Calibri"/>
          <w:lang w:val="en-CA"/>
        </w:rPr>
        <w:t>:</w:t>
      </w:r>
    </w:p>
    <w:tbl>
      <w:tblPr>
        <w:tblStyle w:val="TableGrid"/>
        <w:tblW w:w="0" w:type="auto"/>
        <w:tblLook w:val="04A0" w:firstRow="1" w:lastRow="0" w:firstColumn="1" w:lastColumn="0" w:noHBand="0" w:noVBand="1"/>
      </w:tblPr>
      <w:tblGrid>
        <w:gridCol w:w="4225"/>
        <w:gridCol w:w="2008"/>
        <w:gridCol w:w="3117"/>
      </w:tblGrid>
      <w:tr w:rsidR="00DC33C7" w:rsidRPr="00BA1BAE" w14:paraId="2834171F" w14:textId="77777777" w:rsidTr="00405100">
        <w:tc>
          <w:tcPr>
            <w:tcW w:w="4225" w:type="dxa"/>
          </w:tcPr>
          <w:p w14:paraId="31F4FB93" w14:textId="77777777" w:rsidR="00DC33C7" w:rsidRPr="00BA1BAE" w:rsidRDefault="00DC33C7" w:rsidP="00405100">
            <w:pPr>
              <w:rPr>
                <w:rFonts w:ascii="Calibri" w:hAnsi="Calibri" w:cs="Calibri"/>
                <w:b/>
                <w:bCs/>
                <w:lang w:val="en-CA"/>
              </w:rPr>
            </w:pPr>
            <w:r w:rsidRPr="00BA1BAE">
              <w:rPr>
                <w:rFonts w:ascii="Calibri" w:hAnsi="Calibri" w:cs="Calibri"/>
                <w:b/>
                <w:bCs/>
                <w:lang w:val="en-CA"/>
              </w:rPr>
              <w:t xml:space="preserve">Activity </w:t>
            </w:r>
          </w:p>
        </w:tc>
        <w:tc>
          <w:tcPr>
            <w:tcW w:w="2008" w:type="dxa"/>
          </w:tcPr>
          <w:p w14:paraId="1E63F93E" w14:textId="77777777" w:rsidR="00DC33C7" w:rsidRPr="00BA1BAE" w:rsidRDefault="00DC33C7" w:rsidP="00405100">
            <w:pPr>
              <w:rPr>
                <w:rFonts w:ascii="Calibri" w:hAnsi="Calibri" w:cs="Calibri"/>
                <w:b/>
                <w:bCs/>
                <w:lang w:val="en-CA"/>
              </w:rPr>
            </w:pPr>
            <w:r w:rsidRPr="00BA1BAE">
              <w:rPr>
                <w:rFonts w:ascii="Calibri" w:hAnsi="Calibri" w:cs="Calibri"/>
                <w:b/>
                <w:bCs/>
                <w:lang w:val="en-CA"/>
              </w:rPr>
              <w:t>Number of working days</w:t>
            </w:r>
          </w:p>
        </w:tc>
        <w:tc>
          <w:tcPr>
            <w:tcW w:w="3117" w:type="dxa"/>
          </w:tcPr>
          <w:p w14:paraId="7C5D73E5" w14:textId="77777777" w:rsidR="00DC33C7" w:rsidRPr="00BA1BAE" w:rsidRDefault="00DC33C7" w:rsidP="00405100">
            <w:pPr>
              <w:rPr>
                <w:rFonts w:ascii="Calibri" w:hAnsi="Calibri" w:cs="Calibri"/>
                <w:b/>
                <w:bCs/>
                <w:lang w:val="en-CA"/>
              </w:rPr>
            </w:pPr>
            <w:r w:rsidRPr="00BA1BAE">
              <w:rPr>
                <w:rFonts w:ascii="Calibri" w:hAnsi="Calibri" w:cs="Calibri"/>
                <w:b/>
                <w:bCs/>
                <w:lang w:val="en-CA"/>
              </w:rPr>
              <w:t>Completion date</w:t>
            </w:r>
          </w:p>
        </w:tc>
      </w:tr>
      <w:tr w:rsidR="00DC33C7" w:rsidRPr="00BA1BAE" w14:paraId="2F1E8EE2" w14:textId="77777777" w:rsidTr="00405100">
        <w:trPr>
          <w:trHeight w:val="278"/>
        </w:trPr>
        <w:tc>
          <w:tcPr>
            <w:tcW w:w="4225" w:type="dxa"/>
          </w:tcPr>
          <w:p w14:paraId="7167CE8F" w14:textId="77777777" w:rsidR="00DC33C7" w:rsidRPr="00BA1BAE" w:rsidRDefault="00DC33C7" w:rsidP="00405100">
            <w:pPr>
              <w:rPr>
                <w:rFonts w:ascii="Calibri" w:hAnsi="Calibri" w:cs="Calibri"/>
                <w:lang w:val="en-CA"/>
              </w:rPr>
            </w:pPr>
            <w:r w:rsidRPr="00BA1BAE">
              <w:rPr>
                <w:rFonts w:ascii="Calibri" w:hAnsi="Calibri" w:cs="Calibri"/>
                <w:lang w:val="en-CA"/>
              </w:rPr>
              <w:t>Document review and preparing the MTR Inception Report</w:t>
            </w:r>
          </w:p>
        </w:tc>
        <w:tc>
          <w:tcPr>
            <w:tcW w:w="2008" w:type="dxa"/>
          </w:tcPr>
          <w:p w14:paraId="366C3D09" w14:textId="77777777" w:rsidR="00DC33C7" w:rsidRPr="00BA1BAE" w:rsidRDefault="00DC33C7" w:rsidP="00405100">
            <w:pPr>
              <w:rPr>
                <w:rFonts w:ascii="Calibri" w:hAnsi="Calibri" w:cs="Calibri"/>
                <w:lang w:val="en-CA"/>
              </w:rPr>
            </w:pPr>
            <w:r w:rsidRPr="00BA1BAE">
              <w:rPr>
                <w:rFonts w:ascii="Calibri" w:hAnsi="Calibri" w:cs="Calibri"/>
                <w:lang w:val="en-CA"/>
              </w:rPr>
              <w:t>4 days</w:t>
            </w:r>
          </w:p>
        </w:tc>
        <w:tc>
          <w:tcPr>
            <w:tcW w:w="3117" w:type="dxa"/>
          </w:tcPr>
          <w:p w14:paraId="716E4A20" w14:textId="77777777" w:rsidR="00DC33C7" w:rsidRPr="00BA1BAE" w:rsidRDefault="00DC33C7" w:rsidP="00405100">
            <w:pPr>
              <w:rPr>
                <w:rFonts w:ascii="Calibri" w:hAnsi="Calibri" w:cs="Calibri"/>
                <w:lang w:val="en-CA"/>
              </w:rPr>
            </w:pPr>
            <w:r w:rsidRPr="00BA1BAE">
              <w:rPr>
                <w:rFonts w:ascii="Calibri" w:hAnsi="Calibri" w:cs="Calibri"/>
                <w:lang w:val="en-CA"/>
              </w:rPr>
              <w:t>1 week after the initiation of the contract</w:t>
            </w:r>
          </w:p>
        </w:tc>
      </w:tr>
      <w:tr w:rsidR="00DC33C7" w:rsidRPr="00BA1BAE" w14:paraId="43551161" w14:textId="77777777" w:rsidTr="00405100">
        <w:tc>
          <w:tcPr>
            <w:tcW w:w="4225" w:type="dxa"/>
          </w:tcPr>
          <w:p w14:paraId="425C4519" w14:textId="77777777" w:rsidR="00DC33C7" w:rsidRPr="00BA1BAE" w:rsidRDefault="00DC33C7" w:rsidP="00405100">
            <w:pPr>
              <w:rPr>
                <w:rFonts w:ascii="Calibri" w:hAnsi="Calibri" w:cs="Calibri"/>
                <w:lang w:val="en-CA"/>
              </w:rPr>
            </w:pPr>
            <w:r w:rsidRPr="00BA1BAE">
              <w:rPr>
                <w:rFonts w:ascii="Calibri" w:hAnsi="Calibri" w:cs="Calibri"/>
                <w:lang w:val="en-CA"/>
              </w:rPr>
              <w:t>MTR missions: stakeholder meetings, interviews, field visits</w:t>
            </w:r>
          </w:p>
        </w:tc>
        <w:tc>
          <w:tcPr>
            <w:tcW w:w="2008" w:type="dxa"/>
          </w:tcPr>
          <w:p w14:paraId="68D3B77B" w14:textId="77777777" w:rsidR="00DC33C7" w:rsidRPr="00BA1BAE" w:rsidRDefault="00DC33C7" w:rsidP="00405100">
            <w:pPr>
              <w:rPr>
                <w:rFonts w:ascii="Calibri" w:hAnsi="Calibri" w:cs="Calibri"/>
                <w:lang w:val="en-CA"/>
              </w:rPr>
            </w:pPr>
            <w:r w:rsidRPr="00BA1BAE">
              <w:rPr>
                <w:rFonts w:ascii="Calibri" w:hAnsi="Calibri" w:cs="Calibri"/>
                <w:lang w:val="en-CA"/>
              </w:rPr>
              <w:t xml:space="preserve">10 days </w:t>
            </w:r>
          </w:p>
        </w:tc>
        <w:tc>
          <w:tcPr>
            <w:tcW w:w="3117" w:type="dxa"/>
          </w:tcPr>
          <w:p w14:paraId="1D32DD00" w14:textId="77777777" w:rsidR="00DC33C7" w:rsidRPr="00BA1BAE" w:rsidRDefault="00DC33C7" w:rsidP="00405100">
            <w:pPr>
              <w:rPr>
                <w:rFonts w:ascii="Calibri" w:hAnsi="Calibri" w:cs="Calibri"/>
                <w:lang w:val="en-CA"/>
              </w:rPr>
            </w:pPr>
            <w:r w:rsidRPr="00BA1BAE">
              <w:rPr>
                <w:rFonts w:ascii="Calibri" w:hAnsi="Calibri" w:cs="Calibri"/>
                <w:lang w:val="en-CA"/>
              </w:rPr>
              <w:t>2 weeks after the initiation of the contract</w:t>
            </w:r>
          </w:p>
        </w:tc>
      </w:tr>
      <w:tr w:rsidR="00DC33C7" w:rsidRPr="00BA1BAE" w14:paraId="3FD63C40" w14:textId="77777777" w:rsidTr="00405100">
        <w:tc>
          <w:tcPr>
            <w:tcW w:w="4225" w:type="dxa"/>
          </w:tcPr>
          <w:p w14:paraId="3188A1E9" w14:textId="77777777" w:rsidR="00DC33C7" w:rsidRPr="00BA1BAE" w:rsidRDefault="00DC33C7" w:rsidP="00405100">
            <w:pPr>
              <w:rPr>
                <w:rFonts w:ascii="Calibri" w:hAnsi="Calibri" w:cs="Calibri"/>
                <w:lang w:val="en-CA"/>
              </w:rPr>
            </w:pPr>
            <w:r w:rsidRPr="00BA1BAE">
              <w:rPr>
                <w:rFonts w:ascii="Calibri" w:hAnsi="Calibri" w:cs="Calibri"/>
                <w:bCs/>
                <w:lang w:val="en-CA"/>
              </w:rPr>
              <w:t xml:space="preserve">Presentation of initial findings </w:t>
            </w:r>
          </w:p>
        </w:tc>
        <w:tc>
          <w:tcPr>
            <w:tcW w:w="2008" w:type="dxa"/>
          </w:tcPr>
          <w:p w14:paraId="61B84228" w14:textId="77777777" w:rsidR="00DC33C7" w:rsidRPr="00BA1BAE" w:rsidRDefault="00DC33C7" w:rsidP="00405100">
            <w:pPr>
              <w:rPr>
                <w:rFonts w:ascii="Calibri" w:hAnsi="Calibri" w:cs="Calibri"/>
                <w:lang w:val="en-CA"/>
              </w:rPr>
            </w:pPr>
            <w:r w:rsidRPr="00BA1BAE">
              <w:rPr>
                <w:rFonts w:ascii="Calibri" w:hAnsi="Calibri" w:cs="Calibri"/>
                <w:lang w:val="en-CA"/>
              </w:rPr>
              <w:t xml:space="preserve">1 day </w:t>
            </w:r>
          </w:p>
        </w:tc>
        <w:tc>
          <w:tcPr>
            <w:tcW w:w="3117" w:type="dxa"/>
          </w:tcPr>
          <w:p w14:paraId="74CEE28D" w14:textId="77777777" w:rsidR="00DC33C7" w:rsidRPr="00BA1BAE" w:rsidRDefault="00DC33C7" w:rsidP="00405100">
            <w:pPr>
              <w:rPr>
                <w:rFonts w:ascii="Calibri" w:hAnsi="Calibri" w:cs="Calibri"/>
                <w:lang w:val="en-CA"/>
              </w:rPr>
            </w:pPr>
            <w:r w:rsidRPr="00BA1BAE">
              <w:rPr>
                <w:rFonts w:ascii="Calibri" w:hAnsi="Calibri" w:cs="Calibri"/>
                <w:lang w:val="en-CA"/>
              </w:rPr>
              <w:t>3 weeks after the initiation of the contract</w:t>
            </w:r>
          </w:p>
        </w:tc>
      </w:tr>
      <w:tr w:rsidR="00DC33C7" w:rsidRPr="00BA1BAE" w14:paraId="152CEEBF" w14:textId="77777777" w:rsidTr="00405100">
        <w:tc>
          <w:tcPr>
            <w:tcW w:w="4225" w:type="dxa"/>
          </w:tcPr>
          <w:p w14:paraId="18D234DA" w14:textId="77777777" w:rsidR="00DC33C7" w:rsidRPr="00BA1BAE" w:rsidRDefault="00DC33C7" w:rsidP="00405100">
            <w:pPr>
              <w:rPr>
                <w:rFonts w:ascii="Calibri" w:hAnsi="Calibri" w:cs="Calibri"/>
                <w:bCs/>
                <w:lang w:val="en-CA"/>
              </w:rPr>
            </w:pPr>
            <w:r w:rsidRPr="00BA1BAE">
              <w:rPr>
                <w:rFonts w:ascii="Calibri" w:hAnsi="Calibri" w:cs="Calibri"/>
                <w:bCs/>
                <w:lang w:val="en-CA"/>
              </w:rPr>
              <w:t xml:space="preserve">Preparing draft report (due </w:t>
            </w:r>
            <w:r w:rsidRPr="00BA1BAE">
              <w:rPr>
                <w:rFonts w:ascii="Calibri" w:hAnsi="Calibri" w:cs="Calibri"/>
                <w:lang w:val="en-CA"/>
              </w:rPr>
              <w:t>within 3 weeks of the MTR mission)</w:t>
            </w:r>
          </w:p>
        </w:tc>
        <w:tc>
          <w:tcPr>
            <w:tcW w:w="2008" w:type="dxa"/>
          </w:tcPr>
          <w:p w14:paraId="53423B41" w14:textId="77777777" w:rsidR="00DC33C7" w:rsidRPr="00BA1BAE" w:rsidRDefault="00DC33C7" w:rsidP="00405100">
            <w:pPr>
              <w:rPr>
                <w:rFonts w:ascii="Calibri" w:hAnsi="Calibri" w:cs="Calibri"/>
                <w:lang w:val="en-CA"/>
              </w:rPr>
            </w:pPr>
            <w:r w:rsidRPr="00BA1BAE">
              <w:rPr>
                <w:rFonts w:ascii="Calibri" w:hAnsi="Calibri" w:cs="Calibri"/>
                <w:lang w:val="en-CA"/>
              </w:rPr>
              <w:t xml:space="preserve">6 days </w:t>
            </w:r>
          </w:p>
        </w:tc>
        <w:tc>
          <w:tcPr>
            <w:tcW w:w="3117" w:type="dxa"/>
          </w:tcPr>
          <w:p w14:paraId="2EE7FEF6" w14:textId="77777777" w:rsidR="00DC33C7" w:rsidRPr="00BA1BAE" w:rsidRDefault="00DC33C7" w:rsidP="00405100">
            <w:pPr>
              <w:rPr>
                <w:rFonts w:ascii="Calibri" w:hAnsi="Calibri" w:cs="Calibri"/>
                <w:lang w:val="en-CA"/>
              </w:rPr>
            </w:pPr>
            <w:r w:rsidRPr="00BA1BAE">
              <w:rPr>
                <w:rFonts w:ascii="Calibri" w:hAnsi="Calibri" w:cs="Calibri"/>
                <w:lang w:val="en-CA"/>
              </w:rPr>
              <w:t>6 weeks after the initiation of the contract</w:t>
            </w:r>
          </w:p>
        </w:tc>
      </w:tr>
      <w:tr w:rsidR="00DC33C7" w:rsidRPr="00BA1BAE" w14:paraId="3DCCFBD4" w14:textId="77777777" w:rsidTr="00405100">
        <w:tc>
          <w:tcPr>
            <w:tcW w:w="4225" w:type="dxa"/>
          </w:tcPr>
          <w:p w14:paraId="77CFE4E2" w14:textId="77777777" w:rsidR="00DC33C7" w:rsidRPr="00BA1BAE" w:rsidRDefault="00DC33C7" w:rsidP="00405100">
            <w:pPr>
              <w:rPr>
                <w:rFonts w:ascii="Calibri" w:hAnsi="Calibri" w:cs="Calibri"/>
                <w:bCs/>
                <w:lang w:val="en-CA"/>
              </w:rPr>
            </w:pPr>
            <w:r w:rsidRPr="00BA1BAE">
              <w:rPr>
                <w:rFonts w:ascii="Calibri" w:hAnsi="Calibri" w:cs="Calibri"/>
                <w:lang w:val="en-CA"/>
              </w:rPr>
              <w:t>Finalization of MTR report/ Incorporating audit trail from feedback on draft report (due within 1 week of receiving UNDP comments on the draft)</w:t>
            </w:r>
          </w:p>
        </w:tc>
        <w:tc>
          <w:tcPr>
            <w:tcW w:w="2008" w:type="dxa"/>
          </w:tcPr>
          <w:p w14:paraId="7D8CA796" w14:textId="77777777" w:rsidR="00DC33C7" w:rsidRPr="00BA1BAE" w:rsidRDefault="00DC33C7" w:rsidP="00405100">
            <w:pPr>
              <w:rPr>
                <w:rFonts w:ascii="Calibri" w:hAnsi="Calibri" w:cs="Calibri"/>
                <w:lang w:val="en-CA"/>
              </w:rPr>
            </w:pPr>
            <w:r w:rsidRPr="00BA1BAE">
              <w:rPr>
                <w:rFonts w:ascii="Calibri" w:hAnsi="Calibri" w:cs="Calibri"/>
                <w:lang w:val="en-CA"/>
              </w:rPr>
              <w:t xml:space="preserve">3 days </w:t>
            </w:r>
          </w:p>
        </w:tc>
        <w:tc>
          <w:tcPr>
            <w:tcW w:w="3117" w:type="dxa"/>
          </w:tcPr>
          <w:p w14:paraId="18061E81" w14:textId="77777777" w:rsidR="00DC33C7" w:rsidRPr="00BA1BAE" w:rsidRDefault="00DC33C7" w:rsidP="00405100">
            <w:pPr>
              <w:rPr>
                <w:rFonts w:ascii="Calibri" w:hAnsi="Calibri" w:cs="Calibri"/>
                <w:b/>
                <w:bCs/>
                <w:lang w:val="en-CA"/>
              </w:rPr>
            </w:pPr>
            <w:r w:rsidRPr="00BA1BAE">
              <w:rPr>
                <w:rFonts w:ascii="Calibri" w:hAnsi="Calibri" w:cs="Calibri"/>
                <w:lang w:val="en-CA"/>
              </w:rPr>
              <w:t>7 weeks after the initiation of the contract</w:t>
            </w:r>
          </w:p>
        </w:tc>
      </w:tr>
      <w:tr w:rsidR="00DC33C7" w:rsidRPr="00BA1BAE" w14:paraId="50023304" w14:textId="77777777" w:rsidTr="00405100">
        <w:tc>
          <w:tcPr>
            <w:tcW w:w="4225" w:type="dxa"/>
          </w:tcPr>
          <w:p w14:paraId="7BE5B9FF" w14:textId="77777777" w:rsidR="00DC33C7" w:rsidRPr="00BA1BAE" w:rsidRDefault="00DC33C7" w:rsidP="00405100">
            <w:pPr>
              <w:rPr>
                <w:rFonts w:ascii="Calibri" w:hAnsi="Calibri" w:cs="Calibri"/>
                <w:b/>
                <w:lang w:val="en-CA"/>
              </w:rPr>
            </w:pPr>
            <w:r w:rsidRPr="00BA1BAE">
              <w:rPr>
                <w:rFonts w:ascii="Calibri" w:hAnsi="Calibri" w:cs="Calibri"/>
                <w:b/>
                <w:lang w:val="en-CA"/>
              </w:rPr>
              <w:t>Total</w:t>
            </w:r>
          </w:p>
        </w:tc>
        <w:tc>
          <w:tcPr>
            <w:tcW w:w="2008" w:type="dxa"/>
          </w:tcPr>
          <w:p w14:paraId="371D5E81" w14:textId="77777777" w:rsidR="00DC33C7" w:rsidRPr="00BA1BAE" w:rsidRDefault="00DC33C7" w:rsidP="00405100">
            <w:pPr>
              <w:rPr>
                <w:rFonts w:ascii="Calibri" w:hAnsi="Calibri" w:cs="Calibri"/>
                <w:b/>
                <w:lang w:val="en-CA"/>
              </w:rPr>
            </w:pPr>
            <w:r w:rsidRPr="00BA1BAE">
              <w:rPr>
                <w:rFonts w:ascii="Calibri" w:hAnsi="Calibri" w:cs="Calibri"/>
                <w:b/>
                <w:lang w:val="en-CA"/>
              </w:rPr>
              <w:t>24 days</w:t>
            </w:r>
          </w:p>
        </w:tc>
        <w:tc>
          <w:tcPr>
            <w:tcW w:w="3117" w:type="dxa"/>
          </w:tcPr>
          <w:p w14:paraId="7CBF3FDE" w14:textId="77777777" w:rsidR="00DC33C7" w:rsidRPr="00BA1BAE" w:rsidRDefault="00DC33C7" w:rsidP="00405100">
            <w:pPr>
              <w:rPr>
                <w:rFonts w:ascii="Calibri" w:hAnsi="Calibri" w:cs="Calibri"/>
                <w:lang w:val="en-CA"/>
              </w:rPr>
            </w:pPr>
          </w:p>
        </w:tc>
      </w:tr>
    </w:tbl>
    <w:p w14:paraId="7F6BF498" w14:textId="77777777" w:rsidR="00DC33C7" w:rsidRPr="00BA1BAE" w:rsidRDefault="00DC33C7" w:rsidP="00DC33C7">
      <w:pPr>
        <w:rPr>
          <w:rFonts w:ascii="Calibri" w:hAnsi="Calibri" w:cs="Calibri"/>
          <w:lang w:val="en-CA"/>
        </w:rPr>
      </w:pPr>
      <w:r w:rsidRPr="00BA1BAE">
        <w:rPr>
          <w:rFonts w:ascii="Calibri" w:hAnsi="Calibri" w:cs="Calibri"/>
          <w:lang w:val="en-CA"/>
        </w:rPr>
        <w:t>The start date of the contract is (01 May 2025).</w:t>
      </w:r>
    </w:p>
    <w:p w14:paraId="6B936ABF" w14:textId="77777777" w:rsidR="00DC33C7" w:rsidRPr="00BA1BAE" w:rsidRDefault="00DC33C7" w:rsidP="00DC33C7">
      <w:pPr>
        <w:pStyle w:val="ListParagraph"/>
        <w:ind w:left="360"/>
        <w:rPr>
          <w:rFonts w:ascii="Calibri" w:hAnsi="Calibri" w:cs="Calibri"/>
          <w:b/>
          <w:bCs/>
          <w:lang w:val="en-CA"/>
        </w:rPr>
      </w:pPr>
    </w:p>
    <w:p w14:paraId="11730113" w14:textId="77777777" w:rsidR="00DC33C7" w:rsidRPr="00BA1BAE" w:rsidRDefault="00DC33C7" w:rsidP="00A421EA">
      <w:pPr>
        <w:pStyle w:val="ListParagraph"/>
        <w:numPr>
          <w:ilvl w:val="0"/>
          <w:numId w:val="23"/>
        </w:numPr>
        <w:spacing w:before="0" w:after="160" w:line="259" w:lineRule="auto"/>
        <w:jc w:val="left"/>
        <w:rPr>
          <w:rFonts w:ascii="Calibri" w:hAnsi="Calibri" w:cs="Calibri"/>
          <w:b/>
          <w:bCs/>
          <w:sz w:val="28"/>
          <w:szCs w:val="28"/>
          <w:lang w:val="en-CA"/>
        </w:rPr>
      </w:pPr>
      <w:r w:rsidRPr="00BA1BAE">
        <w:rPr>
          <w:rFonts w:ascii="Calibri" w:hAnsi="Calibri" w:cs="Calibri"/>
          <w:b/>
          <w:bCs/>
          <w:sz w:val="28"/>
          <w:szCs w:val="28"/>
          <w:lang w:val="en-CA"/>
        </w:rPr>
        <w:t xml:space="preserve">Duty station </w:t>
      </w:r>
    </w:p>
    <w:p w14:paraId="03FCE7BC" w14:textId="77777777" w:rsidR="00DC33C7" w:rsidRPr="00BA1BAE" w:rsidRDefault="00DC33C7" w:rsidP="00256CAE">
      <w:pPr>
        <w:jc w:val="both"/>
        <w:rPr>
          <w:rFonts w:ascii="Calibri" w:hAnsi="Calibri" w:cs="Calibri"/>
          <w:sz w:val="22"/>
          <w:szCs w:val="22"/>
          <w:lang w:val="en-CA"/>
        </w:rPr>
      </w:pPr>
      <w:r w:rsidRPr="00BA1BAE">
        <w:rPr>
          <w:rFonts w:ascii="Calibri" w:hAnsi="Calibri" w:cs="Calibri"/>
          <w:sz w:val="22"/>
          <w:szCs w:val="22"/>
          <w:lang w:val="en-CA"/>
        </w:rPr>
        <w:t xml:space="preserve">Home-based with travel to Somalia and its regions including Mogadishu-Banadir and Hargeisa Somaliland or </w:t>
      </w:r>
      <w:proofErr w:type="spellStart"/>
      <w:r w:rsidRPr="00BA1BAE">
        <w:rPr>
          <w:rFonts w:ascii="Calibri" w:hAnsi="Calibri" w:cs="Calibri"/>
          <w:sz w:val="22"/>
          <w:szCs w:val="22"/>
          <w:lang w:val="en-CA"/>
        </w:rPr>
        <w:t>Garowe</w:t>
      </w:r>
      <w:proofErr w:type="spellEnd"/>
      <w:r w:rsidRPr="00BA1BAE">
        <w:rPr>
          <w:rFonts w:ascii="Calibri" w:hAnsi="Calibri" w:cs="Calibri"/>
          <w:sz w:val="22"/>
          <w:szCs w:val="22"/>
          <w:lang w:val="en-CA"/>
        </w:rPr>
        <w:t xml:space="preserve"> in Puntland State. The number of locations to be visited by evaluation team will be decided at the inception phase. On a weekly basis, the mid-term review consultant will report to the UNDP Somalia Portfolio Manager while keeping informed on the overall progress and achievements. </w:t>
      </w:r>
    </w:p>
    <w:p w14:paraId="1852C2C2" w14:textId="77777777" w:rsidR="00DC33C7" w:rsidRPr="00BA1BAE" w:rsidRDefault="00DC33C7" w:rsidP="00256CAE">
      <w:pPr>
        <w:jc w:val="both"/>
        <w:rPr>
          <w:rFonts w:ascii="Calibri" w:hAnsi="Calibri" w:cs="Calibri"/>
          <w:b/>
          <w:bCs/>
          <w:sz w:val="22"/>
          <w:szCs w:val="22"/>
          <w:lang w:val="en-CA"/>
        </w:rPr>
      </w:pPr>
      <w:r w:rsidRPr="00BA1BAE">
        <w:rPr>
          <w:rFonts w:ascii="Calibri" w:hAnsi="Calibri" w:cs="Calibri"/>
          <w:b/>
          <w:bCs/>
          <w:sz w:val="22"/>
          <w:szCs w:val="22"/>
          <w:lang w:val="en-CA"/>
        </w:rPr>
        <w:t>Travel:</w:t>
      </w:r>
    </w:p>
    <w:p w14:paraId="3A064D71" w14:textId="77777777" w:rsidR="00DC33C7" w:rsidRPr="00BA1BAE" w:rsidRDefault="00DC33C7" w:rsidP="00A421EA">
      <w:pPr>
        <w:pStyle w:val="ListParagraph"/>
        <w:numPr>
          <w:ilvl w:val="0"/>
          <w:numId w:val="34"/>
        </w:numPr>
        <w:spacing w:before="0" w:after="160" w:line="259" w:lineRule="auto"/>
        <w:rPr>
          <w:rFonts w:ascii="Calibri" w:hAnsi="Calibri" w:cs="Calibri"/>
          <w:lang w:val="en-CA"/>
        </w:rPr>
      </w:pPr>
      <w:r w:rsidRPr="00BA1BAE">
        <w:rPr>
          <w:rFonts w:ascii="Calibri" w:hAnsi="Calibri" w:cs="Calibri"/>
          <w:lang w:val="en-CA"/>
        </w:rPr>
        <w:t xml:space="preserve">International travel will be required to be in Somalia during the MTR mission; </w:t>
      </w:r>
    </w:p>
    <w:p w14:paraId="1ED5AE09" w14:textId="77777777" w:rsidR="00DC33C7" w:rsidRPr="00BA1BAE" w:rsidRDefault="00DC33C7" w:rsidP="00A421EA">
      <w:pPr>
        <w:pStyle w:val="ListParagraph"/>
        <w:numPr>
          <w:ilvl w:val="0"/>
          <w:numId w:val="34"/>
        </w:numPr>
        <w:spacing w:before="0" w:after="160" w:line="259" w:lineRule="auto"/>
        <w:rPr>
          <w:rFonts w:ascii="Calibri" w:hAnsi="Calibri" w:cs="Calibri"/>
          <w:lang w:val="en-CA"/>
        </w:rPr>
      </w:pPr>
      <w:r w:rsidRPr="00BA1BAE">
        <w:rPr>
          <w:rFonts w:ascii="Calibri" w:hAnsi="Calibri" w:cs="Calibri"/>
          <w:lang w:val="en-CA"/>
        </w:rPr>
        <w:t xml:space="preserve">The BSAFE training course must be completed before the commencement of travel; Herewith is the link to access this training: https://training.dss.un.org/courses/login/index.php. These training modules at this secure internet site are accessible to </w:t>
      </w:r>
      <w:proofErr w:type="gramStart"/>
      <w:r w:rsidRPr="00BA1BAE">
        <w:rPr>
          <w:rFonts w:ascii="Calibri" w:hAnsi="Calibri" w:cs="Calibri"/>
          <w:lang w:val="en-CA"/>
        </w:rPr>
        <w:t>Consultants</w:t>
      </w:r>
      <w:proofErr w:type="gramEnd"/>
      <w:r w:rsidRPr="00BA1BAE">
        <w:rPr>
          <w:rFonts w:ascii="Calibri" w:hAnsi="Calibri" w:cs="Calibri"/>
          <w:lang w:val="en-CA"/>
        </w:rPr>
        <w:t xml:space="preserve">, which allows for registration with a private email. </w:t>
      </w:r>
    </w:p>
    <w:p w14:paraId="06825BC6" w14:textId="77777777" w:rsidR="00DC33C7" w:rsidRPr="00BA1BAE" w:rsidRDefault="00DC33C7" w:rsidP="00A421EA">
      <w:pPr>
        <w:pStyle w:val="ListParagraph"/>
        <w:numPr>
          <w:ilvl w:val="0"/>
          <w:numId w:val="34"/>
        </w:numPr>
        <w:spacing w:before="0" w:after="160" w:line="259" w:lineRule="auto"/>
        <w:rPr>
          <w:rFonts w:ascii="Calibri" w:hAnsi="Calibri" w:cs="Calibri"/>
          <w:lang w:val="en-CA"/>
        </w:rPr>
      </w:pPr>
      <w:r w:rsidRPr="00BA1BAE">
        <w:rPr>
          <w:rFonts w:ascii="Calibri" w:hAnsi="Calibri" w:cs="Calibri"/>
          <w:lang w:val="en-CA"/>
        </w:rPr>
        <w:t xml:space="preserve">Individual Consultants are responsible for ensuring they have vaccinations/inoculations when traveling to certain countries, as designated by the UN Medical Director. </w:t>
      </w:r>
    </w:p>
    <w:p w14:paraId="52077FDD" w14:textId="77777777" w:rsidR="00DC33C7" w:rsidRPr="00BA1BAE" w:rsidRDefault="00DC33C7" w:rsidP="00A421EA">
      <w:pPr>
        <w:pStyle w:val="ListParagraph"/>
        <w:numPr>
          <w:ilvl w:val="0"/>
          <w:numId w:val="34"/>
        </w:numPr>
        <w:spacing w:before="0" w:after="160" w:line="259" w:lineRule="auto"/>
        <w:rPr>
          <w:rFonts w:ascii="Calibri" w:hAnsi="Calibri" w:cs="Calibri"/>
          <w:lang w:val="en-CA"/>
        </w:rPr>
      </w:pPr>
      <w:r w:rsidRPr="00BA1BAE">
        <w:rPr>
          <w:rFonts w:ascii="Calibri" w:hAnsi="Calibri" w:cs="Calibri"/>
          <w:lang w:val="en-CA"/>
        </w:rPr>
        <w:t xml:space="preserve">Consultants are required to comply with the UN security directives set forth under </w:t>
      </w:r>
      <w:hyperlink r:id="rId27">
        <w:r w:rsidRPr="00BA1BAE">
          <w:rPr>
            <w:rStyle w:val="Hyperlink"/>
            <w:rFonts w:ascii="Calibri" w:hAnsi="Calibri" w:cs="Calibri"/>
            <w:lang w:val="en-CA"/>
          </w:rPr>
          <w:t>https://dss.un.org/dssweb/</w:t>
        </w:r>
      </w:hyperlink>
    </w:p>
    <w:p w14:paraId="04C11F53" w14:textId="77777777" w:rsidR="00DC33C7" w:rsidRPr="00BA1BAE" w:rsidRDefault="00DC33C7" w:rsidP="00A421EA">
      <w:pPr>
        <w:pStyle w:val="ListParagraph"/>
        <w:numPr>
          <w:ilvl w:val="0"/>
          <w:numId w:val="34"/>
        </w:numPr>
        <w:spacing w:before="0" w:after="160" w:line="259" w:lineRule="auto"/>
        <w:rPr>
          <w:rFonts w:ascii="Calibri" w:hAnsi="Calibri" w:cs="Calibri"/>
          <w:lang w:val="en-CA"/>
        </w:rPr>
      </w:pPr>
      <w:r w:rsidRPr="00BA1BAE">
        <w:rPr>
          <w:rFonts w:ascii="Calibri" w:hAnsi="Calibri" w:cs="Calibri"/>
          <w:lang w:val="en-CA"/>
        </w:rPr>
        <w:t>All related travel expenses will be covered and will be reimbursed as per UNDP rules and regulations upon submission of an F-10 claim form and supporting documents.</w:t>
      </w:r>
    </w:p>
    <w:p w14:paraId="7FDB650D" w14:textId="77777777" w:rsidR="00DC33C7" w:rsidRPr="00BA1BAE" w:rsidRDefault="00DC33C7" w:rsidP="00DC33C7">
      <w:pPr>
        <w:pStyle w:val="ListParagraph"/>
        <w:rPr>
          <w:rFonts w:ascii="Calibri" w:hAnsi="Calibri" w:cs="Calibri"/>
          <w:lang w:val="en-CA"/>
        </w:rPr>
      </w:pPr>
    </w:p>
    <w:p w14:paraId="1EC0A2E1" w14:textId="77777777" w:rsidR="00DC33C7" w:rsidRPr="00BA1BAE" w:rsidRDefault="00DC33C7" w:rsidP="00DC33C7">
      <w:pPr>
        <w:rPr>
          <w:rFonts w:ascii="Calibri" w:hAnsi="Calibri" w:cs="Calibri"/>
          <w:b/>
          <w:bCs/>
          <w:sz w:val="28"/>
          <w:szCs w:val="28"/>
          <w:u w:val="single"/>
          <w:lang w:val="en-CA"/>
        </w:rPr>
      </w:pPr>
      <w:r w:rsidRPr="00BA1BAE">
        <w:rPr>
          <w:rFonts w:ascii="Calibri" w:hAnsi="Calibri" w:cs="Calibri"/>
          <w:b/>
          <w:bCs/>
          <w:sz w:val="28"/>
          <w:szCs w:val="28"/>
          <w:u w:val="single"/>
          <w:lang w:val="en-CA"/>
        </w:rPr>
        <w:t>REQUIRED SKILLS AND EXPERIENCE</w:t>
      </w:r>
    </w:p>
    <w:p w14:paraId="5F354EA7" w14:textId="77777777" w:rsidR="00DC33C7" w:rsidRPr="00BA1BAE" w:rsidRDefault="00DC33C7" w:rsidP="00A421EA">
      <w:pPr>
        <w:pStyle w:val="ListParagraph"/>
        <w:numPr>
          <w:ilvl w:val="0"/>
          <w:numId w:val="23"/>
        </w:numPr>
        <w:spacing w:before="0" w:after="160" w:line="259" w:lineRule="auto"/>
        <w:jc w:val="left"/>
        <w:rPr>
          <w:rFonts w:ascii="Calibri" w:hAnsi="Calibri" w:cs="Calibri"/>
          <w:b/>
          <w:bCs/>
          <w:sz w:val="28"/>
          <w:szCs w:val="28"/>
          <w:lang w:val="en-CA"/>
        </w:rPr>
      </w:pPr>
      <w:r w:rsidRPr="00BA1BAE">
        <w:rPr>
          <w:rFonts w:ascii="Calibri" w:hAnsi="Calibri" w:cs="Calibri"/>
          <w:b/>
          <w:bCs/>
          <w:sz w:val="28"/>
          <w:szCs w:val="28"/>
          <w:lang w:val="en-CA"/>
        </w:rPr>
        <w:t xml:space="preserve">Team Composition and Qualifications of the Successful Applicants </w:t>
      </w:r>
    </w:p>
    <w:p w14:paraId="1B17505C" w14:textId="77777777" w:rsidR="00DC33C7" w:rsidRPr="00BA1BAE" w:rsidRDefault="00DC33C7" w:rsidP="00256CAE">
      <w:pPr>
        <w:jc w:val="both"/>
        <w:rPr>
          <w:rFonts w:ascii="Calibri" w:hAnsi="Calibri" w:cs="Calibri"/>
          <w:sz w:val="22"/>
          <w:szCs w:val="22"/>
          <w:lang w:val="en-CA"/>
        </w:rPr>
      </w:pPr>
      <w:r w:rsidRPr="00BA1BAE">
        <w:rPr>
          <w:rFonts w:ascii="Calibri" w:hAnsi="Calibri" w:cs="Calibri"/>
          <w:sz w:val="22"/>
          <w:szCs w:val="22"/>
          <w:lang w:val="en-CA"/>
        </w:rPr>
        <w:lastRenderedPageBreak/>
        <w:t xml:space="preserve">The Consulting Firm will conduct the MTR with the following team: one international-level expert/team leader (with experience and exposure to projects and evaluations in other regions globally), one national-level expert from Somalia and one task manager.    </w:t>
      </w:r>
    </w:p>
    <w:p w14:paraId="68729E47" w14:textId="77777777" w:rsidR="00DC33C7" w:rsidRPr="00BA1BAE" w:rsidRDefault="00DC33C7" w:rsidP="00256CAE">
      <w:pPr>
        <w:jc w:val="both"/>
        <w:rPr>
          <w:rFonts w:ascii="Calibri" w:hAnsi="Calibri" w:cs="Calibri"/>
          <w:sz w:val="22"/>
          <w:szCs w:val="22"/>
          <w:lang w:val="en-CA"/>
        </w:rPr>
      </w:pPr>
      <w:r w:rsidRPr="00BA1BAE">
        <w:rPr>
          <w:rFonts w:ascii="Calibri" w:hAnsi="Calibri" w:cs="Calibri"/>
          <w:sz w:val="22"/>
          <w:szCs w:val="22"/>
          <w:lang w:val="en-CA"/>
        </w:rPr>
        <w:t xml:space="preserve">The team leader will have the overall responsibility for the conduction of the MTR exercise as well as quality and timely submission of reports (inception, draft final, audit trial, etc.). </w:t>
      </w:r>
    </w:p>
    <w:p w14:paraId="102F073A" w14:textId="77777777" w:rsidR="00DC33C7" w:rsidRPr="00BA1BAE" w:rsidRDefault="00DC33C7" w:rsidP="00256CAE">
      <w:pPr>
        <w:jc w:val="both"/>
        <w:rPr>
          <w:rFonts w:ascii="Calibri" w:hAnsi="Calibri" w:cs="Calibri"/>
          <w:sz w:val="22"/>
          <w:szCs w:val="22"/>
          <w:lang w:val="en-CA"/>
        </w:rPr>
      </w:pPr>
      <w:r w:rsidRPr="00BA1BAE">
        <w:rPr>
          <w:rFonts w:ascii="Calibri" w:hAnsi="Calibri" w:cs="Calibri"/>
          <w:sz w:val="22"/>
          <w:szCs w:val="22"/>
          <w:lang w:val="en-CA"/>
        </w:rPr>
        <w:t xml:space="preserve">The national team expert will assess emerging trends with respect to regulatory frameworks, budget allocations, capacity building, develop communication with stakeholders who will be interviewed, and work with the project team in developing the MTR workplan and itinerary etc. </w:t>
      </w:r>
    </w:p>
    <w:p w14:paraId="7734F217" w14:textId="77777777" w:rsidR="00DC33C7" w:rsidRPr="00BA1BAE" w:rsidRDefault="00DC33C7" w:rsidP="00256CAE">
      <w:pPr>
        <w:jc w:val="both"/>
        <w:rPr>
          <w:rFonts w:ascii="Calibri" w:hAnsi="Calibri" w:cs="Calibri"/>
          <w:sz w:val="22"/>
          <w:szCs w:val="22"/>
          <w:lang w:val="en-CA"/>
        </w:rPr>
      </w:pPr>
      <w:r w:rsidRPr="00BA1BAE">
        <w:rPr>
          <w:rFonts w:ascii="Calibri" w:hAnsi="Calibri" w:cs="Calibri"/>
          <w:sz w:val="22"/>
          <w:szCs w:val="22"/>
          <w:lang w:val="en-CA"/>
        </w:rPr>
        <w:t xml:space="preserve">The task manager (common to other AMP MTRs), will provide overall program-level quality assurance and relevant linkages in alignment with other MTRs conducted in the scope of AMP.  </w:t>
      </w:r>
    </w:p>
    <w:p w14:paraId="45385B22" w14:textId="77777777" w:rsidR="00DC33C7" w:rsidRPr="00BA1BAE" w:rsidRDefault="00DC33C7" w:rsidP="00256CAE">
      <w:pPr>
        <w:jc w:val="both"/>
        <w:rPr>
          <w:rFonts w:ascii="Calibri" w:hAnsi="Calibri" w:cs="Calibri"/>
          <w:sz w:val="22"/>
          <w:szCs w:val="22"/>
          <w:lang w:val="en-CA"/>
        </w:rPr>
      </w:pPr>
      <w:r w:rsidRPr="00BA1BAE">
        <w:rPr>
          <w:rFonts w:ascii="Calibri" w:hAnsi="Calibri" w:cs="Calibri"/>
          <w:sz w:val="22"/>
          <w:szCs w:val="22"/>
          <w:lang w:val="en-CA"/>
        </w:rPr>
        <w:t xml:space="preserve">The experts appointed by the Consulting Firm should not have participated in the project preparation, formulation, and/or implementation (including the writing of the Project Document) and should not have a conflict of interest with the project’s related activities. </w:t>
      </w:r>
    </w:p>
    <w:p w14:paraId="1E0D0E15" w14:textId="77777777" w:rsidR="00DC33C7" w:rsidRPr="00BA1BAE" w:rsidRDefault="00DC33C7" w:rsidP="00256CAE">
      <w:pPr>
        <w:jc w:val="both"/>
        <w:rPr>
          <w:rFonts w:ascii="Calibri" w:hAnsi="Calibri" w:cs="Calibri"/>
          <w:sz w:val="22"/>
          <w:szCs w:val="22"/>
          <w:lang w:val="en-CA"/>
        </w:rPr>
      </w:pPr>
      <w:r w:rsidRPr="00BA1BAE">
        <w:rPr>
          <w:rFonts w:ascii="Calibri" w:hAnsi="Calibri" w:cs="Calibri"/>
          <w:sz w:val="22"/>
          <w:szCs w:val="22"/>
          <w:lang w:val="en-CA"/>
        </w:rPr>
        <w:t>The selection of consultants will be aimed at maximizing the overall “team” qualities in the following areas:</w:t>
      </w:r>
    </w:p>
    <w:p w14:paraId="75E1F03A" w14:textId="77777777" w:rsidR="00DC33C7" w:rsidRPr="00BA1BAE" w:rsidRDefault="00DC33C7" w:rsidP="00256CAE">
      <w:pPr>
        <w:jc w:val="both"/>
        <w:rPr>
          <w:rFonts w:ascii="Calibri" w:hAnsi="Calibri" w:cs="Calibri"/>
          <w:sz w:val="22"/>
          <w:szCs w:val="22"/>
          <w:lang w:val="en-CA"/>
        </w:rPr>
      </w:pPr>
    </w:p>
    <w:p w14:paraId="77C9CE8A" w14:textId="77777777" w:rsidR="00DC33C7" w:rsidRPr="00BA1BAE" w:rsidRDefault="00DC33C7" w:rsidP="00A421EA">
      <w:pPr>
        <w:numPr>
          <w:ilvl w:val="0"/>
          <w:numId w:val="37"/>
        </w:numPr>
        <w:spacing w:after="160" w:line="259" w:lineRule="auto"/>
        <w:rPr>
          <w:rFonts w:ascii="Calibri" w:hAnsi="Calibri" w:cs="Calibri"/>
          <w:b/>
          <w:bCs/>
          <w:lang w:val="en-CA"/>
        </w:rPr>
      </w:pPr>
      <w:r w:rsidRPr="00BA1BAE">
        <w:rPr>
          <w:rFonts w:ascii="Calibri" w:hAnsi="Calibri" w:cs="Calibri"/>
          <w:b/>
          <w:bCs/>
          <w:lang w:val="en-CA"/>
        </w:rPr>
        <w:t>Task Manager</w:t>
      </w:r>
    </w:p>
    <w:p w14:paraId="14056C83" w14:textId="77777777" w:rsidR="00DC33C7" w:rsidRPr="00BA1BAE" w:rsidRDefault="00DC33C7" w:rsidP="00DC33C7">
      <w:pPr>
        <w:rPr>
          <w:rFonts w:ascii="Calibri" w:hAnsi="Calibri" w:cs="Calibri"/>
          <w:sz w:val="22"/>
          <w:szCs w:val="22"/>
          <w:u w:val="single"/>
          <w:lang w:val="en-CA"/>
        </w:rPr>
      </w:pPr>
      <w:r w:rsidRPr="00BA1BAE">
        <w:rPr>
          <w:rFonts w:ascii="Calibri" w:hAnsi="Calibri" w:cs="Calibri"/>
          <w:sz w:val="22"/>
          <w:szCs w:val="22"/>
          <w:u w:val="single"/>
          <w:lang w:val="en-CA"/>
        </w:rPr>
        <w:t>Education</w:t>
      </w:r>
    </w:p>
    <w:p w14:paraId="2F20921E" w14:textId="77777777" w:rsidR="00DC33C7" w:rsidRPr="00BA1BAE" w:rsidRDefault="00DC33C7" w:rsidP="00A421EA">
      <w:pPr>
        <w:numPr>
          <w:ilvl w:val="0"/>
          <w:numId w:val="39"/>
        </w:numPr>
        <w:spacing w:line="259" w:lineRule="auto"/>
        <w:rPr>
          <w:rFonts w:ascii="Calibri" w:hAnsi="Calibri" w:cs="Calibri"/>
          <w:sz w:val="22"/>
          <w:szCs w:val="22"/>
          <w:lang w:val="en-CA"/>
        </w:rPr>
      </w:pPr>
      <w:r w:rsidRPr="00BA1BAE">
        <w:rPr>
          <w:rFonts w:ascii="Calibri" w:hAnsi="Calibri" w:cs="Calibri"/>
          <w:sz w:val="22"/>
          <w:szCs w:val="22"/>
          <w:lang w:val="en-CA"/>
        </w:rPr>
        <w:t>A master’s degree or higher in a discipline relevant to renewable energy, environmental engineering, environmental science, development planning, project management, or a closely related field.</w:t>
      </w:r>
    </w:p>
    <w:p w14:paraId="0F92490A" w14:textId="77777777" w:rsidR="00DC33C7" w:rsidRPr="00BA1BAE" w:rsidRDefault="00DC33C7" w:rsidP="00A421EA">
      <w:pPr>
        <w:numPr>
          <w:ilvl w:val="0"/>
          <w:numId w:val="39"/>
        </w:numPr>
        <w:spacing w:line="259" w:lineRule="auto"/>
        <w:rPr>
          <w:rFonts w:ascii="Calibri" w:hAnsi="Calibri" w:cs="Calibri"/>
          <w:sz w:val="22"/>
          <w:szCs w:val="22"/>
          <w:lang w:val="en-CA"/>
        </w:rPr>
      </w:pPr>
      <w:r w:rsidRPr="00BA1BAE">
        <w:rPr>
          <w:rFonts w:ascii="Calibri" w:hAnsi="Calibri" w:cs="Calibri"/>
          <w:sz w:val="22"/>
          <w:szCs w:val="22"/>
          <w:lang w:val="en-CA"/>
        </w:rPr>
        <w:t>Additional relevant certifications and training an added advantage</w:t>
      </w:r>
    </w:p>
    <w:p w14:paraId="7A08CAB0" w14:textId="77777777" w:rsidR="00DC33C7" w:rsidRPr="00BA1BAE" w:rsidRDefault="00DC33C7" w:rsidP="00DC33C7">
      <w:pPr>
        <w:rPr>
          <w:rFonts w:ascii="Calibri" w:hAnsi="Calibri" w:cs="Calibri"/>
          <w:sz w:val="22"/>
          <w:szCs w:val="22"/>
          <w:u w:val="single"/>
          <w:lang w:val="en-CA"/>
        </w:rPr>
      </w:pPr>
    </w:p>
    <w:p w14:paraId="3E54BBC5" w14:textId="77777777" w:rsidR="00DC33C7" w:rsidRPr="00BA1BAE" w:rsidRDefault="00DC33C7" w:rsidP="00DC33C7">
      <w:pPr>
        <w:rPr>
          <w:rFonts w:ascii="Calibri" w:hAnsi="Calibri" w:cs="Calibri"/>
          <w:iCs/>
          <w:sz w:val="22"/>
          <w:szCs w:val="22"/>
          <w:u w:val="single"/>
          <w:lang w:val="en-CA"/>
        </w:rPr>
      </w:pPr>
      <w:r w:rsidRPr="00BA1BAE">
        <w:rPr>
          <w:rFonts w:ascii="Calibri" w:hAnsi="Calibri" w:cs="Calibri"/>
          <w:sz w:val="22"/>
          <w:szCs w:val="22"/>
          <w:u w:val="single"/>
          <w:lang w:val="en-CA"/>
        </w:rPr>
        <w:t>Experience</w:t>
      </w:r>
    </w:p>
    <w:p w14:paraId="53B45BBE" w14:textId="77777777" w:rsidR="00DC33C7" w:rsidRPr="00BA1BAE" w:rsidRDefault="00DC33C7" w:rsidP="00A421EA">
      <w:pPr>
        <w:numPr>
          <w:ilvl w:val="0"/>
          <w:numId w:val="40"/>
        </w:numPr>
        <w:spacing w:line="259" w:lineRule="auto"/>
        <w:rPr>
          <w:rFonts w:ascii="Calibri" w:hAnsi="Calibri" w:cs="Calibri"/>
          <w:sz w:val="22"/>
          <w:szCs w:val="22"/>
          <w:lang w:val="en-CA"/>
        </w:rPr>
      </w:pPr>
      <w:r w:rsidRPr="00BA1BAE">
        <w:rPr>
          <w:rFonts w:ascii="Calibri" w:hAnsi="Calibri" w:cs="Calibri"/>
          <w:sz w:val="22"/>
          <w:szCs w:val="22"/>
          <w:lang w:val="en-CA"/>
        </w:rPr>
        <w:t xml:space="preserve">Relevant experience with result-based management evaluation methodologies, with experience in the evaluation of at least 3 similar projects required. </w:t>
      </w:r>
    </w:p>
    <w:p w14:paraId="4930666F" w14:textId="77777777" w:rsidR="00DC33C7" w:rsidRPr="00BA1BAE" w:rsidRDefault="00DC33C7" w:rsidP="00A421EA">
      <w:pPr>
        <w:numPr>
          <w:ilvl w:val="0"/>
          <w:numId w:val="40"/>
        </w:numPr>
        <w:spacing w:line="259" w:lineRule="auto"/>
        <w:rPr>
          <w:rFonts w:ascii="Calibri" w:hAnsi="Calibri" w:cs="Calibri"/>
          <w:sz w:val="22"/>
          <w:szCs w:val="22"/>
          <w:lang w:val="en-CA"/>
        </w:rPr>
      </w:pPr>
      <w:r w:rsidRPr="00BA1BAE">
        <w:rPr>
          <w:rFonts w:ascii="Calibri" w:hAnsi="Calibri" w:cs="Calibri"/>
          <w:sz w:val="22"/>
          <w:szCs w:val="22"/>
          <w:lang w:val="en-CA"/>
        </w:rPr>
        <w:t xml:space="preserve">At least 10 years of professional experience in the design, implementation, monitoring and evaluation of development projects in a relevant technical area. </w:t>
      </w:r>
    </w:p>
    <w:p w14:paraId="60D68511" w14:textId="77777777" w:rsidR="00DC33C7" w:rsidRPr="00BA1BAE" w:rsidRDefault="00DC33C7" w:rsidP="00A421EA">
      <w:pPr>
        <w:numPr>
          <w:ilvl w:val="0"/>
          <w:numId w:val="40"/>
        </w:numPr>
        <w:spacing w:line="259" w:lineRule="auto"/>
        <w:rPr>
          <w:rFonts w:ascii="Calibri" w:hAnsi="Calibri" w:cs="Calibri"/>
          <w:sz w:val="22"/>
          <w:szCs w:val="22"/>
          <w:lang w:val="en-CA"/>
        </w:rPr>
      </w:pPr>
      <w:r w:rsidRPr="00BA1BAE">
        <w:rPr>
          <w:rFonts w:ascii="Calibri" w:hAnsi="Calibri" w:cs="Calibri"/>
          <w:sz w:val="22"/>
          <w:szCs w:val="22"/>
          <w:lang w:val="en-CA"/>
        </w:rPr>
        <w:t>Experience in the evaluation of GEF-funded and/or projects implemented by the United Nations an added advantage.</w:t>
      </w:r>
    </w:p>
    <w:p w14:paraId="20BBC7BA" w14:textId="77777777" w:rsidR="00DC33C7" w:rsidRPr="00BA1BAE" w:rsidRDefault="00DC33C7" w:rsidP="00A421EA">
      <w:pPr>
        <w:numPr>
          <w:ilvl w:val="0"/>
          <w:numId w:val="40"/>
        </w:numPr>
        <w:spacing w:line="259" w:lineRule="auto"/>
        <w:rPr>
          <w:rFonts w:ascii="Calibri" w:hAnsi="Calibri" w:cs="Calibri"/>
          <w:sz w:val="22"/>
          <w:szCs w:val="22"/>
          <w:lang w:val="en-CA"/>
        </w:rPr>
      </w:pPr>
      <w:r w:rsidRPr="00BA1BAE">
        <w:rPr>
          <w:rFonts w:ascii="Calibri" w:hAnsi="Calibri" w:cs="Calibri"/>
          <w:sz w:val="22"/>
          <w:szCs w:val="22"/>
          <w:lang w:val="en-CA"/>
        </w:rPr>
        <w:t>Experience in renewable energy projects (in particular related to off-grid electrification) preferred.</w:t>
      </w:r>
    </w:p>
    <w:p w14:paraId="5EE9E949" w14:textId="77777777" w:rsidR="00DC33C7" w:rsidRPr="00BA1BAE" w:rsidRDefault="00DC33C7" w:rsidP="00A421EA">
      <w:pPr>
        <w:numPr>
          <w:ilvl w:val="0"/>
          <w:numId w:val="40"/>
        </w:numPr>
        <w:spacing w:line="259" w:lineRule="auto"/>
        <w:rPr>
          <w:rFonts w:ascii="Calibri" w:hAnsi="Calibri" w:cs="Calibri"/>
          <w:sz w:val="22"/>
          <w:szCs w:val="22"/>
          <w:lang w:val="en-CA"/>
        </w:rPr>
      </w:pPr>
      <w:r w:rsidRPr="00BA1BAE">
        <w:rPr>
          <w:rFonts w:ascii="Calibri" w:hAnsi="Calibri" w:cs="Calibri"/>
          <w:sz w:val="22"/>
          <w:szCs w:val="22"/>
          <w:lang w:val="en-CA"/>
        </w:rPr>
        <w:t xml:space="preserve">Demonstrated understanding of issues related to gender and climate change, with experience in gender sensitive evaluation and analysis required. </w:t>
      </w:r>
    </w:p>
    <w:p w14:paraId="4EA770A2" w14:textId="77777777" w:rsidR="00DC33C7" w:rsidRPr="00BA1BAE" w:rsidRDefault="00DC33C7" w:rsidP="00A421EA">
      <w:pPr>
        <w:numPr>
          <w:ilvl w:val="0"/>
          <w:numId w:val="40"/>
        </w:numPr>
        <w:spacing w:line="259" w:lineRule="auto"/>
        <w:rPr>
          <w:rFonts w:ascii="Calibri" w:hAnsi="Calibri" w:cs="Calibri"/>
          <w:sz w:val="22"/>
          <w:szCs w:val="22"/>
          <w:lang w:val="en-CA"/>
        </w:rPr>
      </w:pPr>
      <w:r w:rsidRPr="00BA1BAE">
        <w:rPr>
          <w:rFonts w:ascii="Calibri" w:hAnsi="Calibri" w:cs="Calibri"/>
          <w:sz w:val="22"/>
          <w:szCs w:val="22"/>
          <w:lang w:val="en-CA"/>
        </w:rPr>
        <w:t xml:space="preserve">Experience in leading several teams of experts to contribute to an overall similar assignment </w:t>
      </w:r>
    </w:p>
    <w:p w14:paraId="0898CBE6" w14:textId="77777777" w:rsidR="00DC33C7" w:rsidRPr="00BA1BAE" w:rsidRDefault="00DC33C7" w:rsidP="00A421EA">
      <w:pPr>
        <w:numPr>
          <w:ilvl w:val="0"/>
          <w:numId w:val="40"/>
        </w:numPr>
        <w:spacing w:line="259" w:lineRule="auto"/>
        <w:rPr>
          <w:rFonts w:ascii="Calibri" w:hAnsi="Calibri" w:cs="Calibri"/>
          <w:sz w:val="22"/>
          <w:szCs w:val="22"/>
          <w:lang w:val="en-CA"/>
        </w:rPr>
      </w:pPr>
      <w:r w:rsidRPr="00BA1BAE">
        <w:rPr>
          <w:rFonts w:ascii="Calibri" w:hAnsi="Calibri" w:cs="Calibri"/>
          <w:sz w:val="22"/>
          <w:szCs w:val="22"/>
          <w:lang w:val="en-CA"/>
        </w:rPr>
        <w:t xml:space="preserve">Previous experience in Africa. </w:t>
      </w:r>
    </w:p>
    <w:p w14:paraId="68D2F03F" w14:textId="77777777" w:rsidR="00DC33C7" w:rsidRPr="00BA1BAE" w:rsidRDefault="00DC33C7" w:rsidP="00DC33C7">
      <w:pPr>
        <w:rPr>
          <w:rFonts w:ascii="Calibri" w:hAnsi="Calibri" w:cs="Calibri"/>
          <w:sz w:val="22"/>
          <w:szCs w:val="22"/>
          <w:lang w:val="en-CA"/>
        </w:rPr>
      </w:pPr>
    </w:p>
    <w:p w14:paraId="7F579BD7" w14:textId="77777777" w:rsidR="00DC33C7" w:rsidRPr="00BA1BAE" w:rsidRDefault="00DC33C7" w:rsidP="00DC33C7">
      <w:pPr>
        <w:rPr>
          <w:rFonts w:ascii="Calibri" w:hAnsi="Calibri" w:cs="Calibri"/>
          <w:iCs/>
          <w:sz w:val="22"/>
          <w:szCs w:val="22"/>
          <w:u w:val="single"/>
          <w:lang w:val="en-CA"/>
        </w:rPr>
      </w:pPr>
      <w:r w:rsidRPr="00BA1BAE">
        <w:rPr>
          <w:rFonts w:ascii="Calibri" w:hAnsi="Calibri" w:cs="Calibri"/>
          <w:iCs/>
          <w:sz w:val="22"/>
          <w:szCs w:val="22"/>
          <w:u w:val="single"/>
          <w:lang w:val="en-CA"/>
        </w:rPr>
        <w:t>Language</w:t>
      </w:r>
    </w:p>
    <w:p w14:paraId="5F028A14" w14:textId="77777777" w:rsidR="00DC33C7" w:rsidRPr="00BA1BAE" w:rsidRDefault="00DC33C7" w:rsidP="00A421EA">
      <w:pPr>
        <w:numPr>
          <w:ilvl w:val="0"/>
          <w:numId w:val="41"/>
        </w:numPr>
        <w:spacing w:line="259" w:lineRule="auto"/>
        <w:rPr>
          <w:rFonts w:ascii="Calibri" w:hAnsi="Calibri" w:cs="Calibri"/>
          <w:sz w:val="22"/>
          <w:szCs w:val="22"/>
          <w:lang w:val="en-CA"/>
        </w:rPr>
      </w:pPr>
      <w:r w:rsidRPr="00BA1BAE">
        <w:rPr>
          <w:rFonts w:ascii="Calibri" w:hAnsi="Calibri" w:cs="Calibri"/>
          <w:sz w:val="22"/>
          <w:szCs w:val="22"/>
          <w:lang w:val="en-CA"/>
        </w:rPr>
        <w:t>Fluency in written and spoken English and French required.</w:t>
      </w:r>
    </w:p>
    <w:p w14:paraId="7F780E95" w14:textId="77777777" w:rsidR="00DC33C7" w:rsidRPr="00BA1BAE" w:rsidRDefault="00DC33C7" w:rsidP="00DC33C7">
      <w:pPr>
        <w:rPr>
          <w:rFonts w:ascii="Calibri" w:hAnsi="Calibri" w:cs="Calibri"/>
          <w:sz w:val="22"/>
          <w:szCs w:val="22"/>
          <w:lang w:val="en-CA"/>
        </w:rPr>
      </w:pPr>
    </w:p>
    <w:p w14:paraId="3BD46ADB" w14:textId="77777777" w:rsidR="00DC33C7" w:rsidRPr="00BA1BAE" w:rsidRDefault="00DC33C7" w:rsidP="00A421EA">
      <w:pPr>
        <w:numPr>
          <w:ilvl w:val="0"/>
          <w:numId w:val="37"/>
        </w:numPr>
        <w:spacing w:after="160" w:line="259" w:lineRule="auto"/>
        <w:rPr>
          <w:rFonts w:ascii="Calibri" w:hAnsi="Calibri" w:cs="Calibri"/>
          <w:b/>
          <w:bCs/>
          <w:sz w:val="22"/>
          <w:szCs w:val="22"/>
          <w:lang w:val="en-CA"/>
        </w:rPr>
      </w:pPr>
      <w:r w:rsidRPr="00BA1BAE">
        <w:rPr>
          <w:rFonts w:ascii="Calibri" w:hAnsi="Calibri" w:cs="Calibri"/>
          <w:b/>
          <w:bCs/>
          <w:sz w:val="22"/>
          <w:szCs w:val="22"/>
          <w:lang w:val="en-CA"/>
        </w:rPr>
        <w:t xml:space="preserve">International Level Expert </w:t>
      </w:r>
    </w:p>
    <w:p w14:paraId="5F142FA5" w14:textId="77777777" w:rsidR="00DC33C7" w:rsidRPr="00BA1BAE" w:rsidRDefault="00DC33C7" w:rsidP="00DC33C7">
      <w:pPr>
        <w:rPr>
          <w:rFonts w:ascii="Calibri" w:hAnsi="Calibri" w:cs="Calibri"/>
          <w:sz w:val="22"/>
          <w:szCs w:val="22"/>
          <w:u w:val="single"/>
          <w:lang w:val="en-CA"/>
        </w:rPr>
      </w:pPr>
      <w:r w:rsidRPr="00BA1BAE">
        <w:rPr>
          <w:rFonts w:ascii="Calibri" w:hAnsi="Calibri" w:cs="Calibri"/>
          <w:sz w:val="22"/>
          <w:szCs w:val="22"/>
          <w:u w:val="single"/>
          <w:lang w:val="en-CA"/>
        </w:rPr>
        <w:t>Education</w:t>
      </w:r>
    </w:p>
    <w:p w14:paraId="2474AFD9" w14:textId="77777777" w:rsidR="00DC33C7" w:rsidRPr="00BA1BAE" w:rsidRDefault="00DC33C7" w:rsidP="00A421EA">
      <w:pPr>
        <w:pStyle w:val="ListParagraph"/>
        <w:numPr>
          <w:ilvl w:val="0"/>
          <w:numId w:val="38"/>
        </w:numPr>
        <w:spacing w:before="0" w:after="160" w:line="259" w:lineRule="auto"/>
        <w:jc w:val="left"/>
        <w:rPr>
          <w:rFonts w:ascii="Calibri" w:hAnsi="Calibri" w:cs="Calibri"/>
          <w:lang w:val="en-CA"/>
        </w:rPr>
      </w:pPr>
      <w:r w:rsidRPr="00BA1BAE">
        <w:rPr>
          <w:rFonts w:ascii="Calibri" w:hAnsi="Calibri" w:cs="Calibri"/>
          <w:lang w:val="en-CA"/>
        </w:rPr>
        <w:t>A master’s degree or higher in a discipline relevant to renewable energy, environmental engineering, environmental science, development planning, project management, or a closely related field.</w:t>
      </w:r>
    </w:p>
    <w:p w14:paraId="2B8AE8AE" w14:textId="77777777" w:rsidR="00DC33C7" w:rsidRPr="00BA1BAE" w:rsidRDefault="00DC33C7" w:rsidP="00DC33C7">
      <w:pPr>
        <w:rPr>
          <w:rFonts w:ascii="Calibri" w:hAnsi="Calibri" w:cs="Calibri"/>
          <w:iCs/>
          <w:sz w:val="22"/>
          <w:szCs w:val="22"/>
          <w:u w:val="single"/>
          <w:lang w:val="en-CA"/>
        </w:rPr>
      </w:pPr>
      <w:r w:rsidRPr="00BA1BAE">
        <w:rPr>
          <w:rFonts w:ascii="Calibri" w:hAnsi="Calibri" w:cs="Calibri"/>
          <w:sz w:val="22"/>
          <w:szCs w:val="22"/>
          <w:u w:val="single"/>
          <w:lang w:val="en-CA"/>
        </w:rPr>
        <w:t>Experience</w:t>
      </w:r>
    </w:p>
    <w:p w14:paraId="0B0D34AE" w14:textId="77777777" w:rsidR="00DC33C7" w:rsidRPr="00BA1BAE" w:rsidRDefault="00DC33C7" w:rsidP="00A421EA">
      <w:pPr>
        <w:pStyle w:val="ListParagraph"/>
        <w:numPr>
          <w:ilvl w:val="0"/>
          <w:numId w:val="38"/>
        </w:numPr>
        <w:spacing w:before="0" w:after="160" w:line="259" w:lineRule="auto"/>
        <w:jc w:val="left"/>
        <w:rPr>
          <w:rFonts w:ascii="Calibri" w:hAnsi="Calibri" w:cs="Calibri"/>
          <w:lang w:val="en-CA"/>
        </w:rPr>
      </w:pPr>
      <w:r w:rsidRPr="00BA1BAE">
        <w:rPr>
          <w:rFonts w:ascii="Calibri" w:hAnsi="Calibri" w:cs="Calibri"/>
          <w:lang w:val="en-CA"/>
        </w:rPr>
        <w:lastRenderedPageBreak/>
        <w:t xml:space="preserve">Relevant experience with result-based management evaluation methodologies, with experience in the evaluation of at least 3 similar projects required. Experience in the evaluation of GEF-funded and/or projects implemented by the United Nations an added advantage. </w:t>
      </w:r>
    </w:p>
    <w:p w14:paraId="14AAA60B" w14:textId="77777777" w:rsidR="00DC33C7" w:rsidRPr="00BA1BAE" w:rsidRDefault="00DC33C7" w:rsidP="00A421EA">
      <w:pPr>
        <w:pStyle w:val="ListParagraph"/>
        <w:numPr>
          <w:ilvl w:val="0"/>
          <w:numId w:val="38"/>
        </w:numPr>
        <w:spacing w:before="0" w:after="160" w:line="259" w:lineRule="auto"/>
        <w:jc w:val="left"/>
        <w:rPr>
          <w:rFonts w:ascii="Calibri" w:hAnsi="Calibri" w:cs="Calibri"/>
          <w:lang w:val="en-CA"/>
        </w:rPr>
      </w:pPr>
      <w:r w:rsidRPr="00BA1BAE">
        <w:rPr>
          <w:rFonts w:ascii="Calibri" w:hAnsi="Calibri" w:cs="Calibri"/>
          <w:lang w:val="en-CA"/>
        </w:rPr>
        <w:t xml:space="preserve">At least 7 years of professional experience in the design, implementation, monitoring and evaluation of development projects in a relevant technical area. Experience in renewable energy projects (related to off-grid electrification) preferred. </w:t>
      </w:r>
    </w:p>
    <w:p w14:paraId="71B0BBA0" w14:textId="77777777" w:rsidR="00DC33C7" w:rsidRPr="00BA1BAE" w:rsidRDefault="00DC33C7" w:rsidP="00A421EA">
      <w:pPr>
        <w:pStyle w:val="ListParagraph"/>
        <w:numPr>
          <w:ilvl w:val="0"/>
          <w:numId w:val="38"/>
        </w:numPr>
        <w:spacing w:before="0" w:after="160" w:line="259" w:lineRule="auto"/>
        <w:jc w:val="left"/>
        <w:rPr>
          <w:rFonts w:ascii="Calibri" w:hAnsi="Calibri" w:cs="Calibri"/>
          <w:lang w:val="en-CA"/>
        </w:rPr>
      </w:pPr>
      <w:r w:rsidRPr="00BA1BAE">
        <w:rPr>
          <w:rFonts w:ascii="Calibri" w:hAnsi="Calibri" w:cs="Calibri"/>
          <w:lang w:val="en-CA"/>
        </w:rPr>
        <w:t xml:space="preserve">Demonstrated understanding of issues related to gender and climate change, with experience in gender sensitive evaluation and analysis preferred. </w:t>
      </w:r>
    </w:p>
    <w:p w14:paraId="241ADBD8" w14:textId="77777777" w:rsidR="00DC33C7" w:rsidRPr="00BA1BAE" w:rsidRDefault="00DC33C7" w:rsidP="00DC33C7">
      <w:pPr>
        <w:rPr>
          <w:rFonts w:ascii="Calibri" w:hAnsi="Calibri" w:cs="Calibri"/>
          <w:iCs/>
          <w:u w:val="single"/>
          <w:lang w:val="en-CA"/>
        </w:rPr>
      </w:pPr>
      <w:r w:rsidRPr="00BA1BAE">
        <w:rPr>
          <w:rFonts w:ascii="Calibri" w:hAnsi="Calibri" w:cs="Calibri"/>
          <w:iCs/>
          <w:u w:val="single"/>
          <w:lang w:val="en-CA"/>
        </w:rPr>
        <w:t>Language</w:t>
      </w:r>
    </w:p>
    <w:p w14:paraId="3570A48B" w14:textId="77777777" w:rsidR="00DC33C7" w:rsidRPr="00BA1BAE" w:rsidRDefault="00DC33C7" w:rsidP="00A421EA">
      <w:pPr>
        <w:pStyle w:val="ListParagraph"/>
        <w:numPr>
          <w:ilvl w:val="0"/>
          <w:numId w:val="38"/>
        </w:numPr>
        <w:spacing w:before="0" w:after="160" w:line="259" w:lineRule="auto"/>
        <w:jc w:val="left"/>
        <w:rPr>
          <w:rFonts w:ascii="Calibri" w:hAnsi="Calibri" w:cs="Calibri"/>
          <w:lang w:val="en-CA"/>
        </w:rPr>
      </w:pPr>
      <w:r w:rsidRPr="00BA1BAE">
        <w:rPr>
          <w:rFonts w:ascii="Calibri" w:hAnsi="Calibri" w:cs="Calibri"/>
          <w:lang w:val="en-CA"/>
        </w:rPr>
        <w:t>Fluency in written and spoken English required.</w:t>
      </w:r>
    </w:p>
    <w:p w14:paraId="3D652F61" w14:textId="77777777" w:rsidR="00DC33C7" w:rsidRPr="00BA1BAE" w:rsidRDefault="00DC33C7" w:rsidP="00DC33C7">
      <w:pPr>
        <w:rPr>
          <w:rFonts w:ascii="Calibri" w:hAnsi="Calibri" w:cs="Calibri"/>
          <w:lang w:val="en-CA"/>
        </w:rPr>
      </w:pPr>
    </w:p>
    <w:p w14:paraId="6DD76FA2" w14:textId="77777777" w:rsidR="00DC33C7" w:rsidRPr="00BA1BAE" w:rsidRDefault="00DC33C7" w:rsidP="00A421EA">
      <w:pPr>
        <w:numPr>
          <w:ilvl w:val="0"/>
          <w:numId w:val="37"/>
        </w:numPr>
        <w:spacing w:after="160" w:line="259" w:lineRule="auto"/>
        <w:rPr>
          <w:rFonts w:ascii="Calibri" w:hAnsi="Calibri" w:cs="Calibri"/>
          <w:b/>
          <w:bCs/>
          <w:lang w:val="en-CA"/>
        </w:rPr>
      </w:pPr>
      <w:r w:rsidRPr="00BA1BAE">
        <w:rPr>
          <w:rFonts w:ascii="Calibri" w:hAnsi="Calibri" w:cs="Calibri"/>
          <w:b/>
          <w:bCs/>
          <w:lang w:val="en-CA"/>
        </w:rPr>
        <w:t>National Level Expert</w:t>
      </w:r>
    </w:p>
    <w:p w14:paraId="7CE27A0E" w14:textId="77777777" w:rsidR="00DC33C7" w:rsidRPr="00BA1BAE" w:rsidRDefault="00DC33C7" w:rsidP="00DC33C7">
      <w:pPr>
        <w:rPr>
          <w:rFonts w:ascii="Calibri" w:hAnsi="Calibri" w:cs="Calibri"/>
          <w:lang w:val="en-CA"/>
        </w:rPr>
      </w:pPr>
    </w:p>
    <w:p w14:paraId="177173FC" w14:textId="77777777" w:rsidR="00DC33C7" w:rsidRPr="00BA1BAE" w:rsidRDefault="00DC33C7" w:rsidP="00DC33C7">
      <w:pPr>
        <w:rPr>
          <w:rFonts w:ascii="Calibri" w:hAnsi="Calibri" w:cs="Calibri"/>
          <w:iCs/>
          <w:u w:val="single"/>
          <w:lang w:val="en-CA"/>
        </w:rPr>
      </w:pPr>
      <w:r w:rsidRPr="00BA1BAE">
        <w:rPr>
          <w:rFonts w:ascii="Calibri" w:hAnsi="Calibri" w:cs="Calibri"/>
          <w:iCs/>
          <w:u w:val="single"/>
          <w:lang w:val="en-CA"/>
        </w:rPr>
        <w:t>Education</w:t>
      </w:r>
    </w:p>
    <w:p w14:paraId="767B38A0" w14:textId="77777777" w:rsidR="00DC33C7" w:rsidRPr="00BA1BAE" w:rsidRDefault="00DC33C7" w:rsidP="00A421EA">
      <w:pPr>
        <w:pStyle w:val="ListParagraph"/>
        <w:numPr>
          <w:ilvl w:val="0"/>
          <w:numId w:val="38"/>
        </w:numPr>
        <w:spacing w:before="0" w:after="160" w:line="259" w:lineRule="auto"/>
        <w:jc w:val="left"/>
        <w:rPr>
          <w:rFonts w:ascii="Calibri" w:hAnsi="Calibri" w:cs="Calibri"/>
          <w:lang w:val="en-CA"/>
        </w:rPr>
      </w:pPr>
      <w:r w:rsidRPr="00BA1BAE">
        <w:rPr>
          <w:rFonts w:ascii="Calibri" w:hAnsi="Calibri" w:cs="Calibri"/>
          <w:lang w:val="en-CA"/>
        </w:rPr>
        <w:t xml:space="preserve">A master’s degree or higher in a discipline relevant to renewable energy, environmental engineering, environmental science, development planning, project management, or a closely related field. </w:t>
      </w:r>
    </w:p>
    <w:p w14:paraId="70384729" w14:textId="77777777" w:rsidR="00DC33C7" w:rsidRPr="00BA1BAE" w:rsidRDefault="00DC33C7" w:rsidP="00DC33C7">
      <w:pPr>
        <w:rPr>
          <w:rFonts w:ascii="Calibri" w:hAnsi="Calibri" w:cs="Calibri"/>
          <w:u w:val="single"/>
          <w:lang w:val="en-CA"/>
        </w:rPr>
      </w:pPr>
      <w:r w:rsidRPr="00BA1BAE">
        <w:rPr>
          <w:rFonts w:ascii="Calibri" w:hAnsi="Calibri" w:cs="Calibri"/>
          <w:u w:val="single"/>
          <w:lang w:val="en-CA"/>
        </w:rPr>
        <w:t xml:space="preserve">Experience </w:t>
      </w:r>
    </w:p>
    <w:p w14:paraId="3A0EE575" w14:textId="77777777" w:rsidR="00DC33C7" w:rsidRPr="00BA1BAE" w:rsidRDefault="00DC33C7" w:rsidP="00A421EA">
      <w:pPr>
        <w:pStyle w:val="ListParagraph"/>
        <w:numPr>
          <w:ilvl w:val="0"/>
          <w:numId w:val="38"/>
        </w:numPr>
        <w:spacing w:before="0" w:after="160" w:line="259" w:lineRule="auto"/>
        <w:jc w:val="left"/>
        <w:rPr>
          <w:rFonts w:ascii="Calibri" w:hAnsi="Calibri" w:cs="Calibri"/>
          <w:lang w:val="en-CA"/>
        </w:rPr>
      </w:pPr>
      <w:r w:rsidRPr="00BA1BAE">
        <w:rPr>
          <w:rFonts w:ascii="Calibri" w:hAnsi="Calibri" w:cs="Calibri"/>
          <w:lang w:val="en-CA"/>
        </w:rPr>
        <w:t>Minimum of 5 years' experience supporting the design, implementation, monitoring and evaluation of development projects in the energy sector in result-based management framework required in the country of assignment for this national expert.</w:t>
      </w:r>
    </w:p>
    <w:p w14:paraId="68859331" w14:textId="77777777" w:rsidR="00DC33C7" w:rsidRPr="00BA1BAE" w:rsidRDefault="00DC33C7" w:rsidP="00A421EA">
      <w:pPr>
        <w:pStyle w:val="ListParagraph"/>
        <w:numPr>
          <w:ilvl w:val="0"/>
          <w:numId w:val="38"/>
        </w:numPr>
        <w:spacing w:before="0" w:after="160" w:line="259" w:lineRule="auto"/>
        <w:jc w:val="left"/>
        <w:rPr>
          <w:rFonts w:ascii="Calibri" w:hAnsi="Calibri" w:cs="Calibri"/>
          <w:lang w:val="en-CA"/>
        </w:rPr>
      </w:pPr>
      <w:r w:rsidRPr="00BA1BAE">
        <w:rPr>
          <w:rFonts w:ascii="Calibri" w:hAnsi="Calibri" w:cs="Calibri"/>
          <w:lang w:val="en-CA"/>
        </w:rPr>
        <w:t>Experience in conducting consultations with energy authorities, NGO’s and other relevant actors in the energy sector in the country of assignment for this national expert desirable.</w:t>
      </w:r>
    </w:p>
    <w:p w14:paraId="676CA8E6" w14:textId="77777777" w:rsidR="00DC33C7" w:rsidRPr="00BA1BAE" w:rsidRDefault="00DC33C7" w:rsidP="00A421EA">
      <w:pPr>
        <w:pStyle w:val="ListParagraph"/>
        <w:numPr>
          <w:ilvl w:val="0"/>
          <w:numId w:val="38"/>
        </w:numPr>
        <w:spacing w:before="0" w:after="160" w:line="259" w:lineRule="auto"/>
        <w:jc w:val="left"/>
        <w:rPr>
          <w:rFonts w:ascii="Calibri" w:hAnsi="Calibri" w:cs="Calibri"/>
          <w:lang w:val="en-CA"/>
        </w:rPr>
      </w:pPr>
      <w:r w:rsidRPr="00BA1BAE">
        <w:rPr>
          <w:rFonts w:ascii="Calibri" w:hAnsi="Calibri" w:cs="Calibri"/>
          <w:lang w:val="en-CA"/>
        </w:rPr>
        <w:t xml:space="preserve">Experience in supporting evaluation of GEF-funded and/or projects implemented by the United Nations an added advantage. </w:t>
      </w:r>
    </w:p>
    <w:p w14:paraId="4E986130" w14:textId="77777777" w:rsidR="00DC33C7" w:rsidRPr="00BA1BAE" w:rsidRDefault="00DC33C7" w:rsidP="00A421EA">
      <w:pPr>
        <w:pStyle w:val="ListParagraph"/>
        <w:numPr>
          <w:ilvl w:val="0"/>
          <w:numId w:val="38"/>
        </w:numPr>
        <w:spacing w:before="0" w:after="160" w:line="259" w:lineRule="auto"/>
        <w:jc w:val="left"/>
        <w:rPr>
          <w:rFonts w:ascii="Calibri" w:hAnsi="Calibri" w:cs="Calibri"/>
          <w:lang w:val="en-CA"/>
        </w:rPr>
      </w:pPr>
      <w:r w:rsidRPr="00BA1BAE">
        <w:rPr>
          <w:rFonts w:ascii="Calibri" w:hAnsi="Calibri" w:cs="Calibri"/>
          <w:lang w:val="en-CA"/>
        </w:rPr>
        <w:t xml:space="preserve">Experience in renewable energy projects (in particular related to off-grid electrification) preferred. </w:t>
      </w:r>
    </w:p>
    <w:p w14:paraId="46D53BEA" w14:textId="77777777" w:rsidR="00DC33C7" w:rsidRPr="00BA1BAE" w:rsidRDefault="00DC33C7" w:rsidP="00DC33C7">
      <w:pPr>
        <w:rPr>
          <w:rFonts w:ascii="Calibri" w:hAnsi="Calibri" w:cs="Calibri"/>
          <w:u w:val="single"/>
          <w:lang w:val="en-CA"/>
        </w:rPr>
      </w:pPr>
      <w:r w:rsidRPr="00BA1BAE">
        <w:rPr>
          <w:rFonts w:ascii="Calibri" w:hAnsi="Calibri" w:cs="Calibri"/>
          <w:u w:val="single"/>
          <w:lang w:val="en-CA"/>
        </w:rPr>
        <w:t>Language</w:t>
      </w:r>
    </w:p>
    <w:p w14:paraId="7D6852CD" w14:textId="77777777" w:rsidR="00DC33C7" w:rsidRPr="00BA1BAE" w:rsidRDefault="00DC33C7" w:rsidP="00A421EA">
      <w:pPr>
        <w:pStyle w:val="ListParagraph"/>
        <w:numPr>
          <w:ilvl w:val="0"/>
          <w:numId w:val="38"/>
        </w:numPr>
        <w:spacing w:before="0" w:after="160" w:line="259" w:lineRule="auto"/>
        <w:jc w:val="left"/>
        <w:rPr>
          <w:rFonts w:ascii="Calibri" w:hAnsi="Calibri" w:cs="Calibri"/>
          <w:lang w:val="en-CA"/>
        </w:rPr>
      </w:pPr>
      <w:r w:rsidRPr="00BA1BAE">
        <w:rPr>
          <w:rFonts w:ascii="Calibri" w:hAnsi="Calibri" w:cs="Calibri"/>
          <w:lang w:val="en-CA"/>
        </w:rPr>
        <w:t>Fluency in written and spoken English and Somali required.</w:t>
      </w:r>
    </w:p>
    <w:p w14:paraId="2DC67D13" w14:textId="77777777" w:rsidR="00DC33C7" w:rsidRPr="00BA1BAE" w:rsidRDefault="00DC33C7" w:rsidP="00256CAE">
      <w:pPr>
        <w:spacing w:after="160" w:line="259" w:lineRule="auto"/>
        <w:ind w:left="360"/>
        <w:rPr>
          <w:rFonts w:ascii="Calibri" w:hAnsi="Calibri" w:cs="Calibri"/>
          <w:lang w:val="en-CA"/>
        </w:rPr>
      </w:pPr>
    </w:p>
    <w:p w14:paraId="1F246B88" w14:textId="77777777" w:rsidR="00DC33C7" w:rsidRPr="00BA1BAE" w:rsidRDefault="00DC33C7" w:rsidP="00A421EA">
      <w:pPr>
        <w:pStyle w:val="ListParagraph"/>
        <w:numPr>
          <w:ilvl w:val="0"/>
          <w:numId w:val="23"/>
        </w:numPr>
        <w:spacing w:before="0" w:after="160" w:line="259" w:lineRule="auto"/>
        <w:jc w:val="left"/>
        <w:rPr>
          <w:rFonts w:ascii="Calibri" w:hAnsi="Calibri" w:cs="Calibri"/>
          <w:b/>
          <w:bCs/>
          <w:sz w:val="28"/>
          <w:szCs w:val="28"/>
          <w:lang w:val="en-CA"/>
        </w:rPr>
      </w:pPr>
      <w:r w:rsidRPr="00BA1BAE">
        <w:rPr>
          <w:rFonts w:ascii="Calibri" w:hAnsi="Calibri" w:cs="Calibri"/>
          <w:b/>
          <w:bCs/>
          <w:sz w:val="28"/>
          <w:szCs w:val="28"/>
          <w:lang w:val="en-CA"/>
        </w:rPr>
        <w:t xml:space="preserve">Ethics </w:t>
      </w:r>
    </w:p>
    <w:p w14:paraId="533E11C7" w14:textId="77777777" w:rsidR="00DC33C7" w:rsidRPr="00BA1BAE" w:rsidRDefault="00DC33C7" w:rsidP="00053A35">
      <w:pPr>
        <w:jc w:val="both"/>
        <w:rPr>
          <w:rFonts w:ascii="Calibri" w:hAnsi="Calibri" w:cs="Calibri"/>
          <w:lang w:val="en-CA"/>
        </w:rPr>
      </w:pPr>
      <w:r w:rsidRPr="00BA1BAE">
        <w:rPr>
          <w:rFonts w:ascii="Calibri" w:hAnsi="Calibri" w:cs="Calibri"/>
          <w:lang w:val="en-CA"/>
        </w:rPr>
        <w:t>The MTR team will be held to the highest ethical standards and is required to sign a code of conduct upon acceptance of the assignment. This MTR will be conducted in accordance with the principles outlined in the UNEG ‘Ethical Guidelines for Evaluation’. The MTR team must safeguard the rights and confidentiality of information providers, interviewees and stakeholders through measures to ensure compliance with legal and other relevant codes governing collection of data and reporting on data. The MTR team must also ensure security of collected information before and after the MTR and protocols to ensure anonymity and confidentiality of sources of information where that is expected. The information, knowledge and data gathered in the MTR process must also be solely used for the MTR and not for other uses without the express authorization of UNDP and partners.</w:t>
      </w:r>
    </w:p>
    <w:p w14:paraId="0F3CE32D" w14:textId="77777777" w:rsidR="00DC33C7" w:rsidRPr="00BA1BAE" w:rsidRDefault="00DC33C7" w:rsidP="00A421EA">
      <w:pPr>
        <w:pStyle w:val="ListParagraph"/>
        <w:numPr>
          <w:ilvl w:val="0"/>
          <w:numId w:val="23"/>
        </w:numPr>
        <w:spacing w:before="0" w:after="160" w:line="259" w:lineRule="auto"/>
        <w:jc w:val="left"/>
        <w:rPr>
          <w:rFonts w:ascii="Calibri" w:hAnsi="Calibri" w:cs="Calibri"/>
          <w:b/>
          <w:bCs/>
          <w:sz w:val="28"/>
          <w:szCs w:val="28"/>
          <w:lang w:val="en-CA"/>
        </w:rPr>
      </w:pPr>
      <w:r w:rsidRPr="00BA1BAE">
        <w:rPr>
          <w:rFonts w:ascii="Calibri" w:hAnsi="Calibri" w:cs="Calibri"/>
          <w:b/>
          <w:bCs/>
          <w:sz w:val="28"/>
          <w:szCs w:val="28"/>
          <w:lang w:val="en-CA"/>
        </w:rPr>
        <w:lastRenderedPageBreak/>
        <w:t xml:space="preserve">Schedule of Payments </w:t>
      </w:r>
    </w:p>
    <w:p w14:paraId="2DE3EDB2" w14:textId="77777777" w:rsidR="00DC33C7" w:rsidRPr="00BA1BAE" w:rsidRDefault="00DC33C7" w:rsidP="00A421EA">
      <w:pPr>
        <w:pStyle w:val="ListParagraph"/>
        <w:numPr>
          <w:ilvl w:val="0"/>
          <w:numId w:val="35"/>
        </w:numPr>
        <w:spacing w:before="0" w:after="160" w:line="259" w:lineRule="auto"/>
        <w:jc w:val="left"/>
        <w:rPr>
          <w:rFonts w:ascii="Calibri" w:hAnsi="Calibri" w:cs="Calibri"/>
          <w:b/>
          <w:bCs/>
          <w:lang w:val="en-CA"/>
        </w:rPr>
      </w:pPr>
      <w:r w:rsidRPr="00BA1BAE">
        <w:rPr>
          <w:rFonts w:ascii="Calibri" w:hAnsi="Calibri" w:cs="Calibri"/>
          <w:lang w:val="en-CA"/>
        </w:rPr>
        <w:t xml:space="preserve">20% payment upon satisfactory delivery of Deliverable 1 (final MTR Inception Report) and approval by the Commissioning Unit </w:t>
      </w:r>
    </w:p>
    <w:p w14:paraId="1C228FEC" w14:textId="77777777" w:rsidR="00DC33C7" w:rsidRPr="00BA1BAE" w:rsidRDefault="00DC33C7" w:rsidP="00A421EA">
      <w:pPr>
        <w:pStyle w:val="ListParagraph"/>
        <w:numPr>
          <w:ilvl w:val="0"/>
          <w:numId w:val="35"/>
        </w:numPr>
        <w:spacing w:before="0" w:after="160" w:line="259" w:lineRule="auto"/>
        <w:jc w:val="left"/>
        <w:rPr>
          <w:rFonts w:ascii="Calibri" w:hAnsi="Calibri" w:cs="Calibri"/>
          <w:b/>
          <w:bCs/>
          <w:lang w:val="en-CA"/>
        </w:rPr>
      </w:pPr>
      <w:r w:rsidRPr="00BA1BAE">
        <w:rPr>
          <w:rFonts w:ascii="Calibri" w:hAnsi="Calibri" w:cs="Calibri"/>
          <w:lang w:val="en-CA"/>
        </w:rPr>
        <w:t>40% payment upon satisfactory delivery of Deliverable 2 (Presentations) and Deliverable 3 (draft MTR reports) and approval by the Commissioning Unit</w:t>
      </w:r>
    </w:p>
    <w:p w14:paraId="74F8046F" w14:textId="77777777" w:rsidR="00DC33C7" w:rsidRPr="00BA1BAE" w:rsidRDefault="00DC33C7" w:rsidP="00A421EA">
      <w:pPr>
        <w:pStyle w:val="ListParagraph"/>
        <w:numPr>
          <w:ilvl w:val="0"/>
          <w:numId w:val="35"/>
        </w:numPr>
        <w:spacing w:before="0" w:after="160" w:line="259" w:lineRule="auto"/>
        <w:jc w:val="left"/>
        <w:rPr>
          <w:rFonts w:ascii="Calibri" w:hAnsi="Calibri" w:cs="Calibri"/>
          <w:b/>
          <w:bCs/>
          <w:lang w:val="en-CA"/>
        </w:rPr>
      </w:pPr>
      <w:r w:rsidRPr="00BA1BAE">
        <w:rPr>
          <w:rFonts w:ascii="Calibri" w:hAnsi="Calibri" w:cs="Calibri"/>
          <w:lang w:val="en-CA"/>
        </w:rPr>
        <w:t>40% payment upon satisfactory delivery of Deliverable 4 (final MTR reports) and approval by the Commissioning Unit and RTA (via signatures on the TE Report Clearance Forms) and delivery of completed TE Audit Trails</w:t>
      </w:r>
    </w:p>
    <w:p w14:paraId="69CEFCE6" w14:textId="77777777" w:rsidR="00DC33C7" w:rsidRPr="00BA1BAE" w:rsidRDefault="00DC33C7" w:rsidP="00DC33C7">
      <w:pPr>
        <w:rPr>
          <w:rFonts w:ascii="Calibri" w:hAnsi="Calibri" w:cs="Calibri"/>
          <w:lang w:val="en-CA"/>
        </w:rPr>
      </w:pPr>
      <w:r w:rsidRPr="00BA1BAE">
        <w:rPr>
          <w:rFonts w:ascii="Calibri" w:hAnsi="Calibri" w:cs="Calibri"/>
          <w:lang w:val="en-CA"/>
        </w:rPr>
        <w:t>Criteria for issuing the final payment of 40%</w:t>
      </w:r>
      <w:r w:rsidRPr="00BA1BAE">
        <w:rPr>
          <w:rStyle w:val="FootnoteReference"/>
          <w:rFonts w:ascii="Calibri" w:hAnsi="Calibri" w:cs="Calibri"/>
          <w:lang w:val="en-CA"/>
        </w:rPr>
        <w:footnoteReference w:id="39"/>
      </w:r>
      <w:r w:rsidRPr="00BA1BAE">
        <w:rPr>
          <w:rFonts w:ascii="Calibri" w:hAnsi="Calibri" w:cs="Calibri"/>
          <w:lang w:val="en-CA"/>
        </w:rPr>
        <w:t xml:space="preserve"> :</w:t>
      </w:r>
    </w:p>
    <w:p w14:paraId="44C8F705" w14:textId="77777777" w:rsidR="00DC33C7" w:rsidRPr="00BA1BAE" w:rsidRDefault="00DC33C7" w:rsidP="00A421EA">
      <w:pPr>
        <w:pStyle w:val="ListParagraph"/>
        <w:numPr>
          <w:ilvl w:val="0"/>
          <w:numId w:val="36"/>
        </w:numPr>
        <w:spacing w:before="0" w:after="160" w:line="259" w:lineRule="auto"/>
        <w:jc w:val="left"/>
        <w:rPr>
          <w:rFonts w:ascii="Calibri" w:hAnsi="Calibri" w:cs="Calibri"/>
          <w:lang w:val="en-CA"/>
        </w:rPr>
      </w:pPr>
      <w:r w:rsidRPr="00BA1BAE">
        <w:rPr>
          <w:rFonts w:ascii="Calibri" w:hAnsi="Calibri" w:cs="Calibri"/>
          <w:lang w:val="en-CA"/>
        </w:rPr>
        <w:t>The final MTR reports include all requirements outlined in the MTR TORs and is in accordance with the MTR guidance.</w:t>
      </w:r>
    </w:p>
    <w:p w14:paraId="6CB95122" w14:textId="77777777" w:rsidR="00DC33C7" w:rsidRPr="00BA1BAE" w:rsidRDefault="00DC33C7" w:rsidP="00A421EA">
      <w:pPr>
        <w:pStyle w:val="ListParagraph"/>
        <w:numPr>
          <w:ilvl w:val="0"/>
          <w:numId w:val="36"/>
        </w:numPr>
        <w:spacing w:before="0" w:after="160" w:line="259" w:lineRule="auto"/>
        <w:jc w:val="left"/>
        <w:rPr>
          <w:rFonts w:ascii="Calibri" w:hAnsi="Calibri" w:cs="Calibri"/>
          <w:lang w:val="en-CA"/>
        </w:rPr>
      </w:pPr>
      <w:r w:rsidRPr="00BA1BAE">
        <w:rPr>
          <w:rFonts w:ascii="Calibri" w:hAnsi="Calibri" w:cs="Calibri"/>
          <w:lang w:val="en-CA"/>
        </w:rPr>
        <w:t>The final MTR reports are clearly written, logically organized, and are specific for the respective projects (i.e. text has not been cut &amp; pasted from other MTR reports).</w:t>
      </w:r>
    </w:p>
    <w:p w14:paraId="1C6A68C9" w14:textId="77777777" w:rsidR="00DC33C7" w:rsidRPr="00BA1BAE" w:rsidRDefault="00DC33C7" w:rsidP="00A421EA">
      <w:pPr>
        <w:pStyle w:val="ListParagraph"/>
        <w:numPr>
          <w:ilvl w:val="0"/>
          <w:numId w:val="36"/>
        </w:numPr>
        <w:spacing w:before="0" w:after="160" w:line="259" w:lineRule="auto"/>
        <w:jc w:val="left"/>
        <w:rPr>
          <w:rFonts w:ascii="Calibri" w:hAnsi="Calibri" w:cs="Calibri"/>
          <w:lang w:val="en-CA"/>
        </w:rPr>
      </w:pPr>
      <w:r w:rsidRPr="00BA1BAE">
        <w:rPr>
          <w:rFonts w:ascii="Calibri" w:hAnsi="Calibri" w:cs="Calibri"/>
          <w:lang w:val="en-CA"/>
        </w:rPr>
        <w:t>The Audit Trails include responses to and justification for each comment listed.</w:t>
      </w:r>
    </w:p>
    <w:p w14:paraId="39429BFF" w14:textId="77777777" w:rsidR="00DC33C7" w:rsidRPr="00BA1BAE" w:rsidRDefault="00DC33C7" w:rsidP="00DC33C7">
      <w:pPr>
        <w:rPr>
          <w:rFonts w:ascii="Calibri" w:hAnsi="Calibri" w:cs="Calibri"/>
          <w:lang w:val="en-CA"/>
        </w:rPr>
      </w:pPr>
    </w:p>
    <w:p w14:paraId="3A53E731" w14:textId="77777777" w:rsidR="000319A1" w:rsidRPr="00BA1BAE" w:rsidRDefault="000319A1" w:rsidP="00DC33C7">
      <w:pPr>
        <w:rPr>
          <w:rFonts w:ascii="Calibri" w:hAnsi="Calibri" w:cs="Calibri"/>
          <w:lang w:val="en-CA"/>
        </w:rPr>
      </w:pPr>
    </w:p>
    <w:p w14:paraId="4BA11EB5" w14:textId="77777777" w:rsidR="000319A1" w:rsidRPr="00BA1BAE" w:rsidRDefault="000319A1" w:rsidP="00DC33C7">
      <w:pPr>
        <w:rPr>
          <w:rFonts w:ascii="Calibri" w:hAnsi="Calibri" w:cs="Calibri"/>
          <w:lang w:val="en-CA"/>
        </w:rPr>
      </w:pPr>
    </w:p>
    <w:p w14:paraId="1E681A57" w14:textId="77777777" w:rsidR="000319A1" w:rsidRPr="00BA1BAE" w:rsidRDefault="000319A1" w:rsidP="00DC33C7">
      <w:pPr>
        <w:rPr>
          <w:rFonts w:ascii="Calibri" w:hAnsi="Calibri" w:cs="Calibri"/>
          <w:lang w:val="en-CA"/>
        </w:rPr>
      </w:pPr>
    </w:p>
    <w:p w14:paraId="25E3E61F" w14:textId="77777777" w:rsidR="000319A1" w:rsidRPr="00BA1BAE" w:rsidRDefault="000319A1" w:rsidP="00DC33C7">
      <w:pPr>
        <w:rPr>
          <w:rFonts w:ascii="Calibri" w:hAnsi="Calibri" w:cs="Calibri"/>
          <w:lang w:val="en-CA"/>
        </w:rPr>
      </w:pPr>
    </w:p>
    <w:p w14:paraId="202F3C38" w14:textId="77777777" w:rsidR="000319A1" w:rsidRPr="00BA1BAE" w:rsidRDefault="000319A1" w:rsidP="00DC33C7">
      <w:pPr>
        <w:rPr>
          <w:rFonts w:ascii="Calibri" w:hAnsi="Calibri" w:cs="Calibri"/>
          <w:lang w:val="en-CA"/>
        </w:rPr>
      </w:pPr>
    </w:p>
    <w:p w14:paraId="7F30F7F6" w14:textId="77777777" w:rsidR="000319A1" w:rsidRPr="00BA1BAE" w:rsidRDefault="000319A1" w:rsidP="00DC33C7">
      <w:pPr>
        <w:rPr>
          <w:rFonts w:ascii="Calibri" w:hAnsi="Calibri" w:cs="Calibri"/>
          <w:lang w:val="en-CA"/>
        </w:rPr>
      </w:pPr>
    </w:p>
    <w:p w14:paraId="294E54BF" w14:textId="77777777" w:rsidR="000319A1" w:rsidRPr="00BA1BAE" w:rsidRDefault="000319A1" w:rsidP="00DC33C7">
      <w:pPr>
        <w:rPr>
          <w:rFonts w:ascii="Calibri" w:hAnsi="Calibri" w:cs="Calibri"/>
          <w:lang w:val="en-CA"/>
        </w:rPr>
      </w:pPr>
    </w:p>
    <w:p w14:paraId="0BA6D987" w14:textId="77777777" w:rsidR="000319A1" w:rsidRPr="00BA1BAE" w:rsidRDefault="000319A1" w:rsidP="00DC33C7">
      <w:pPr>
        <w:rPr>
          <w:rFonts w:ascii="Calibri" w:hAnsi="Calibri" w:cs="Calibri"/>
          <w:lang w:val="en-CA"/>
        </w:rPr>
      </w:pPr>
    </w:p>
    <w:p w14:paraId="7A8C49E4" w14:textId="77777777" w:rsidR="000319A1" w:rsidRPr="00BA1BAE" w:rsidRDefault="000319A1" w:rsidP="00DC33C7">
      <w:pPr>
        <w:rPr>
          <w:rFonts w:ascii="Calibri" w:hAnsi="Calibri" w:cs="Calibri"/>
          <w:lang w:val="en-CA"/>
        </w:rPr>
      </w:pPr>
    </w:p>
    <w:p w14:paraId="3980B867" w14:textId="77777777" w:rsidR="000319A1" w:rsidRPr="00BA1BAE" w:rsidRDefault="000319A1" w:rsidP="00DC33C7">
      <w:pPr>
        <w:rPr>
          <w:rFonts w:ascii="Calibri" w:hAnsi="Calibri" w:cs="Calibri"/>
          <w:lang w:val="en-CA"/>
        </w:rPr>
      </w:pPr>
    </w:p>
    <w:p w14:paraId="23F5E163" w14:textId="77777777" w:rsidR="000319A1" w:rsidRPr="00BA1BAE" w:rsidRDefault="000319A1" w:rsidP="00DC33C7">
      <w:pPr>
        <w:rPr>
          <w:rFonts w:ascii="Calibri" w:hAnsi="Calibri" w:cs="Calibri"/>
          <w:lang w:val="en-CA"/>
        </w:rPr>
      </w:pPr>
    </w:p>
    <w:p w14:paraId="31EBF1AF" w14:textId="77777777" w:rsidR="000319A1" w:rsidRPr="00BA1BAE" w:rsidRDefault="000319A1" w:rsidP="00DC33C7">
      <w:pPr>
        <w:rPr>
          <w:rFonts w:ascii="Calibri" w:hAnsi="Calibri" w:cs="Calibri"/>
          <w:lang w:val="en-CA"/>
        </w:rPr>
      </w:pPr>
    </w:p>
    <w:p w14:paraId="7331C383" w14:textId="77777777" w:rsidR="000319A1" w:rsidRPr="00BA1BAE" w:rsidRDefault="000319A1" w:rsidP="00DC33C7">
      <w:pPr>
        <w:rPr>
          <w:rFonts w:ascii="Calibri" w:hAnsi="Calibri" w:cs="Calibri"/>
          <w:lang w:val="en-CA"/>
        </w:rPr>
      </w:pPr>
    </w:p>
    <w:p w14:paraId="75F58388" w14:textId="77777777" w:rsidR="000319A1" w:rsidRPr="00BA1BAE" w:rsidRDefault="000319A1" w:rsidP="00DC33C7">
      <w:pPr>
        <w:rPr>
          <w:rFonts w:ascii="Calibri" w:hAnsi="Calibri" w:cs="Calibri"/>
          <w:lang w:val="en-CA"/>
        </w:rPr>
      </w:pPr>
    </w:p>
    <w:p w14:paraId="03C41146" w14:textId="77777777" w:rsidR="000319A1" w:rsidRPr="00BA1BAE" w:rsidRDefault="000319A1" w:rsidP="00DC33C7">
      <w:pPr>
        <w:rPr>
          <w:rFonts w:ascii="Calibri" w:hAnsi="Calibri" w:cs="Calibri"/>
          <w:lang w:val="en-CA"/>
        </w:rPr>
      </w:pPr>
    </w:p>
    <w:p w14:paraId="4A14A99D" w14:textId="77777777" w:rsidR="000319A1" w:rsidRPr="00BA1BAE" w:rsidRDefault="000319A1" w:rsidP="00DC33C7">
      <w:pPr>
        <w:rPr>
          <w:rFonts w:ascii="Calibri" w:hAnsi="Calibri" w:cs="Calibri"/>
          <w:lang w:val="en-CA"/>
        </w:rPr>
      </w:pPr>
    </w:p>
    <w:p w14:paraId="61270296" w14:textId="77777777" w:rsidR="000319A1" w:rsidRPr="00BA1BAE" w:rsidRDefault="000319A1" w:rsidP="00DC33C7">
      <w:pPr>
        <w:rPr>
          <w:rFonts w:ascii="Calibri" w:hAnsi="Calibri" w:cs="Calibri"/>
          <w:lang w:val="en-CA"/>
        </w:rPr>
      </w:pPr>
    </w:p>
    <w:p w14:paraId="2834C8F5" w14:textId="77777777" w:rsidR="000319A1" w:rsidRPr="00BA1BAE" w:rsidRDefault="000319A1" w:rsidP="00DC33C7">
      <w:pPr>
        <w:rPr>
          <w:rFonts w:ascii="Calibri" w:hAnsi="Calibri" w:cs="Calibri"/>
          <w:lang w:val="en-CA"/>
        </w:rPr>
      </w:pPr>
    </w:p>
    <w:p w14:paraId="4E39F23B" w14:textId="77777777" w:rsidR="000319A1" w:rsidRPr="00BA1BAE" w:rsidRDefault="000319A1" w:rsidP="00DC33C7">
      <w:pPr>
        <w:rPr>
          <w:rFonts w:ascii="Calibri" w:hAnsi="Calibri" w:cs="Calibri"/>
          <w:lang w:val="en-CA"/>
        </w:rPr>
      </w:pPr>
    </w:p>
    <w:p w14:paraId="7560FB79" w14:textId="77777777" w:rsidR="000319A1" w:rsidRPr="00BA1BAE" w:rsidRDefault="000319A1" w:rsidP="00DC33C7">
      <w:pPr>
        <w:rPr>
          <w:rFonts w:ascii="Calibri" w:hAnsi="Calibri" w:cs="Calibri"/>
          <w:lang w:val="en-CA"/>
        </w:rPr>
      </w:pPr>
    </w:p>
    <w:p w14:paraId="44051A16" w14:textId="77777777" w:rsidR="000319A1" w:rsidRPr="00BA1BAE" w:rsidRDefault="000319A1" w:rsidP="00DC33C7">
      <w:pPr>
        <w:rPr>
          <w:rFonts w:ascii="Calibri" w:hAnsi="Calibri" w:cs="Calibri"/>
          <w:lang w:val="en-CA"/>
        </w:rPr>
        <w:sectPr w:rsidR="000319A1" w:rsidRPr="00BA1BAE" w:rsidSect="00BA1BAE">
          <w:pgSz w:w="12240" w:h="15840"/>
          <w:pgMar w:top="1040" w:right="1440" w:bottom="1006" w:left="1440" w:header="720" w:footer="720" w:gutter="0"/>
          <w:cols w:space="720"/>
          <w:titlePg/>
          <w:docGrid w:linePitch="360"/>
        </w:sectPr>
      </w:pPr>
    </w:p>
    <w:p w14:paraId="4034280E" w14:textId="5A6E765A" w:rsidR="000417F6" w:rsidRPr="00BA1BAE" w:rsidRDefault="00DE6BB5" w:rsidP="00DE6BB5">
      <w:pPr>
        <w:pStyle w:val="Annex1"/>
        <w:rPr>
          <w:rFonts w:ascii="Calibri" w:hAnsi="Calibri" w:cs="Calibri"/>
          <w:lang w:val="en-CA"/>
        </w:rPr>
      </w:pPr>
      <w:bookmarkStart w:id="244" w:name="_Toc196310286"/>
      <w:bookmarkStart w:id="245" w:name="_Toc207288802"/>
      <w:bookmarkStart w:id="246" w:name="_Ref214345951"/>
      <w:r w:rsidRPr="00BA1BAE">
        <w:rPr>
          <w:rFonts w:ascii="Calibri" w:hAnsi="Calibri" w:cs="Calibri"/>
          <w:lang w:val="en-CA"/>
        </w:rPr>
        <w:lastRenderedPageBreak/>
        <w:t>Evaluative</w:t>
      </w:r>
      <w:r w:rsidR="000417F6" w:rsidRPr="00BA1BAE">
        <w:rPr>
          <w:rFonts w:ascii="Calibri" w:hAnsi="Calibri" w:cs="Calibri"/>
          <w:lang w:val="en-CA"/>
        </w:rPr>
        <w:t xml:space="preserve"> Matrix</w:t>
      </w:r>
      <w:bookmarkEnd w:id="244"/>
      <w:bookmarkEnd w:id="245"/>
      <w:bookmarkEnd w:id="246"/>
    </w:p>
    <w:p w14:paraId="5E9DF489" w14:textId="77777777" w:rsidR="000949BA" w:rsidRPr="00BA1BAE" w:rsidRDefault="000949BA" w:rsidP="000949BA">
      <w:pPr>
        <w:rPr>
          <w:lang w:val="en-CA"/>
        </w:rPr>
      </w:pPr>
    </w:p>
    <w:tbl>
      <w:tblPr>
        <w:tblW w:w="5000" w:type="pct"/>
        <w:tblLook w:val="04A0" w:firstRow="1" w:lastRow="0" w:firstColumn="1" w:lastColumn="0" w:noHBand="0" w:noVBand="1"/>
      </w:tblPr>
      <w:tblGrid>
        <w:gridCol w:w="1275"/>
        <w:gridCol w:w="2485"/>
        <w:gridCol w:w="1828"/>
        <w:gridCol w:w="3442"/>
        <w:gridCol w:w="3937"/>
      </w:tblGrid>
      <w:tr w:rsidR="00A059E5" w:rsidRPr="00BA1BAE" w14:paraId="6CBF46F7" w14:textId="77777777" w:rsidTr="000949BA">
        <w:trPr>
          <w:trHeight w:val="170"/>
          <w:tblHeader/>
        </w:trPr>
        <w:tc>
          <w:tcPr>
            <w:tcW w:w="464" w:type="pct"/>
            <w:tcBorders>
              <w:top w:val="single" w:sz="4" w:space="0" w:color="000000"/>
              <w:left w:val="single" w:sz="4" w:space="0" w:color="000000"/>
              <w:bottom w:val="single" w:sz="8" w:space="0" w:color="auto"/>
              <w:right w:val="single" w:sz="8" w:space="0" w:color="auto"/>
            </w:tcBorders>
            <w:shd w:val="clear" w:color="000000" w:fill="E8E8E8"/>
            <w:vAlign w:val="center"/>
          </w:tcPr>
          <w:p w14:paraId="5DDDA408" w14:textId="77777777" w:rsidR="00DA6F6F" w:rsidRPr="00BA1BAE" w:rsidRDefault="00DA6F6F" w:rsidP="00405100">
            <w:pPr>
              <w:rPr>
                <w:rFonts w:ascii="Calibri" w:hAnsi="Calibri" w:cs="Calibri"/>
                <w:b/>
                <w:bCs/>
                <w:color w:val="000000"/>
                <w:sz w:val="18"/>
                <w:szCs w:val="18"/>
                <w:lang w:val="en-CA"/>
              </w:rPr>
            </w:pPr>
            <w:r w:rsidRPr="00BA1BAE">
              <w:rPr>
                <w:rFonts w:ascii="Calibri" w:hAnsi="Calibri" w:cs="Calibri"/>
                <w:b/>
                <w:bCs/>
                <w:color w:val="000000"/>
                <w:sz w:val="18"/>
                <w:szCs w:val="18"/>
                <w:lang w:val="en-CA"/>
              </w:rPr>
              <w:t>Evaluative theme</w:t>
            </w:r>
          </w:p>
        </w:tc>
        <w:tc>
          <w:tcPr>
            <w:tcW w:w="956" w:type="pct"/>
            <w:tcBorders>
              <w:top w:val="single" w:sz="4" w:space="0" w:color="000000"/>
              <w:left w:val="nil"/>
              <w:bottom w:val="single" w:sz="8" w:space="0" w:color="auto"/>
              <w:right w:val="single" w:sz="8" w:space="0" w:color="auto"/>
            </w:tcBorders>
            <w:vAlign w:val="center"/>
          </w:tcPr>
          <w:p w14:paraId="1AEA9C8D" w14:textId="77777777" w:rsidR="00DA6F6F" w:rsidRPr="00BA1BAE" w:rsidRDefault="00DA6F6F" w:rsidP="00405100">
            <w:pPr>
              <w:rPr>
                <w:rFonts w:ascii="Calibri" w:hAnsi="Calibri" w:cs="Calibri"/>
                <w:b/>
                <w:bCs/>
                <w:color w:val="000000"/>
                <w:sz w:val="18"/>
                <w:szCs w:val="18"/>
                <w:lang w:val="en-CA"/>
              </w:rPr>
            </w:pPr>
            <w:r w:rsidRPr="00BA1BAE">
              <w:rPr>
                <w:rFonts w:ascii="Calibri" w:hAnsi="Calibri" w:cs="Calibri"/>
                <w:b/>
                <w:bCs/>
                <w:color w:val="000000"/>
                <w:sz w:val="18"/>
                <w:szCs w:val="18"/>
                <w:lang w:val="en-CA"/>
              </w:rPr>
              <w:t>Evaluative Questions</w:t>
            </w:r>
          </w:p>
        </w:tc>
        <w:tc>
          <w:tcPr>
            <w:tcW w:w="689" w:type="pct"/>
            <w:tcBorders>
              <w:top w:val="single" w:sz="4" w:space="0" w:color="000000"/>
              <w:left w:val="nil"/>
              <w:bottom w:val="single" w:sz="8" w:space="0" w:color="auto"/>
              <w:right w:val="single" w:sz="8" w:space="0" w:color="auto"/>
            </w:tcBorders>
            <w:vAlign w:val="center"/>
          </w:tcPr>
          <w:p w14:paraId="3584984D" w14:textId="77777777" w:rsidR="00DA6F6F" w:rsidRPr="00BA1BAE" w:rsidRDefault="00DA6F6F" w:rsidP="00405100">
            <w:pPr>
              <w:rPr>
                <w:rFonts w:ascii="Calibri" w:hAnsi="Calibri" w:cs="Calibri"/>
                <w:b/>
                <w:bCs/>
                <w:color w:val="000000"/>
                <w:sz w:val="18"/>
                <w:szCs w:val="18"/>
                <w:lang w:val="en-CA"/>
              </w:rPr>
            </w:pPr>
            <w:r w:rsidRPr="00BA1BAE">
              <w:rPr>
                <w:rFonts w:ascii="Calibri" w:hAnsi="Calibri" w:cs="Calibri"/>
                <w:b/>
                <w:bCs/>
                <w:color w:val="000000"/>
                <w:sz w:val="18"/>
                <w:szCs w:val="18"/>
                <w:lang w:val="en-CA"/>
              </w:rPr>
              <w:t>Indicators</w:t>
            </w:r>
          </w:p>
        </w:tc>
        <w:tc>
          <w:tcPr>
            <w:tcW w:w="1345" w:type="pct"/>
            <w:tcBorders>
              <w:top w:val="single" w:sz="4" w:space="0" w:color="000000"/>
              <w:left w:val="nil"/>
              <w:bottom w:val="single" w:sz="8" w:space="0" w:color="auto"/>
              <w:right w:val="single" w:sz="8" w:space="0" w:color="auto"/>
            </w:tcBorders>
            <w:vAlign w:val="center"/>
          </w:tcPr>
          <w:p w14:paraId="3AD39BF6" w14:textId="77777777" w:rsidR="00DA6F6F" w:rsidRPr="00BA1BAE" w:rsidRDefault="00DA6F6F" w:rsidP="00405100">
            <w:pPr>
              <w:rPr>
                <w:rFonts w:ascii="Calibri" w:hAnsi="Calibri" w:cs="Calibri"/>
                <w:b/>
                <w:bCs/>
                <w:color w:val="000000"/>
                <w:sz w:val="18"/>
                <w:szCs w:val="18"/>
                <w:lang w:val="en-CA"/>
              </w:rPr>
            </w:pPr>
            <w:r w:rsidRPr="00BA1BAE">
              <w:rPr>
                <w:rFonts w:ascii="Calibri" w:hAnsi="Calibri" w:cs="Calibri"/>
                <w:b/>
                <w:bCs/>
                <w:color w:val="000000"/>
                <w:sz w:val="18"/>
                <w:szCs w:val="18"/>
                <w:lang w:val="en-CA"/>
              </w:rPr>
              <w:t>Sources</w:t>
            </w:r>
          </w:p>
        </w:tc>
        <w:tc>
          <w:tcPr>
            <w:tcW w:w="1545" w:type="pct"/>
            <w:tcBorders>
              <w:top w:val="single" w:sz="4" w:space="0" w:color="000000"/>
              <w:left w:val="nil"/>
              <w:bottom w:val="single" w:sz="8" w:space="0" w:color="auto"/>
              <w:right w:val="single" w:sz="8" w:space="0" w:color="auto"/>
            </w:tcBorders>
            <w:vAlign w:val="center"/>
          </w:tcPr>
          <w:p w14:paraId="63130BF9" w14:textId="77777777" w:rsidR="00DA6F6F" w:rsidRPr="00BA1BAE" w:rsidRDefault="00DA6F6F" w:rsidP="00405100">
            <w:pPr>
              <w:rPr>
                <w:rFonts w:ascii="Calibri" w:hAnsi="Calibri" w:cs="Calibri"/>
                <w:b/>
                <w:bCs/>
                <w:color w:val="000000"/>
                <w:sz w:val="18"/>
                <w:szCs w:val="18"/>
                <w:lang w:val="en-CA"/>
              </w:rPr>
            </w:pPr>
            <w:r w:rsidRPr="00BA1BAE">
              <w:rPr>
                <w:rFonts w:ascii="Calibri" w:hAnsi="Calibri" w:cs="Calibri"/>
                <w:b/>
                <w:bCs/>
                <w:color w:val="000000"/>
                <w:sz w:val="18"/>
                <w:szCs w:val="18"/>
                <w:lang w:val="en-CA"/>
              </w:rPr>
              <w:t>Methodology</w:t>
            </w:r>
          </w:p>
        </w:tc>
      </w:tr>
      <w:tr w:rsidR="00DA6F6F" w:rsidRPr="00BA1BAE" w14:paraId="3A08E240" w14:textId="77777777" w:rsidTr="00256CAE">
        <w:trPr>
          <w:trHeight w:val="358"/>
        </w:trPr>
        <w:tc>
          <w:tcPr>
            <w:tcW w:w="5000" w:type="pct"/>
            <w:gridSpan w:val="5"/>
            <w:tcBorders>
              <w:top w:val="single" w:sz="4" w:space="0" w:color="000000"/>
              <w:left w:val="single" w:sz="4" w:space="0" w:color="000000"/>
              <w:bottom w:val="single" w:sz="8" w:space="0" w:color="auto"/>
              <w:right w:val="single" w:sz="8" w:space="0" w:color="auto"/>
            </w:tcBorders>
            <w:shd w:val="clear" w:color="000000" w:fill="E8E8E8"/>
            <w:vAlign w:val="center"/>
          </w:tcPr>
          <w:p w14:paraId="01126713"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b/>
                <w:bCs/>
                <w:color w:val="000000"/>
                <w:sz w:val="18"/>
                <w:szCs w:val="18"/>
                <w:lang w:val="en-CA"/>
              </w:rPr>
              <w:t>Project Strategy: To what extent is the project strategy relevant to country priorities, country ownership, and the best route towards expected results?</w:t>
            </w:r>
          </w:p>
        </w:tc>
      </w:tr>
      <w:tr w:rsidR="00A059E5" w:rsidRPr="00BA1BAE" w14:paraId="09E81876" w14:textId="77777777" w:rsidTr="00DA6F6F">
        <w:trPr>
          <w:trHeight w:val="1640"/>
        </w:trPr>
        <w:tc>
          <w:tcPr>
            <w:tcW w:w="464" w:type="pct"/>
            <w:tcBorders>
              <w:top w:val="single" w:sz="4" w:space="0" w:color="000000"/>
              <w:left w:val="single" w:sz="4" w:space="0" w:color="000000"/>
              <w:bottom w:val="single" w:sz="8" w:space="0" w:color="auto"/>
              <w:right w:val="single" w:sz="8" w:space="0" w:color="auto"/>
            </w:tcBorders>
            <w:shd w:val="clear" w:color="000000" w:fill="E8E8E8"/>
            <w:vAlign w:val="center"/>
            <w:hideMark/>
          </w:tcPr>
          <w:p w14:paraId="01DC7A63"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Design - problem statement</w:t>
            </w:r>
          </w:p>
        </w:tc>
        <w:tc>
          <w:tcPr>
            <w:tcW w:w="956" w:type="pct"/>
            <w:tcBorders>
              <w:top w:val="single" w:sz="4" w:space="0" w:color="000000"/>
              <w:left w:val="nil"/>
              <w:bottom w:val="single" w:sz="8" w:space="0" w:color="auto"/>
              <w:right w:val="single" w:sz="8" w:space="0" w:color="auto"/>
            </w:tcBorders>
            <w:vAlign w:val="center"/>
            <w:hideMark/>
          </w:tcPr>
          <w:p w14:paraId="024FCB56"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Review the problem addressed by the project and the underlying assumptions.  Review the effect of any incorrect assumptions or changes to the context to achieving the project results as outlined in the Project Document.</w:t>
            </w:r>
          </w:p>
        </w:tc>
        <w:tc>
          <w:tcPr>
            <w:tcW w:w="689" w:type="pct"/>
            <w:tcBorders>
              <w:top w:val="single" w:sz="4" w:space="0" w:color="000000"/>
              <w:left w:val="nil"/>
              <w:bottom w:val="single" w:sz="8" w:space="0" w:color="auto"/>
              <w:right w:val="single" w:sz="8" w:space="0" w:color="auto"/>
            </w:tcBorders>
            <w:vAlign w:val="center"/>
            <w:hideMark/>
          </w:tcPr>
          <w:p w14:paraId="4A384B88"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br/>
              <w:t>- alignment of assumption from project document with real-life assessment and experience of stakeholders (poor - good - very good alignment)</w:t>
            </w:r>
          </w:p>
        </w:tc>
        <w:tc>
          <w:tcPr>
            <w:tcW w:w="1345" w:type="pct"/>
            <w:tcBorders>
              <w:top w:val="single" w:sz="4" w:space="0" w:color="000000"/>
              <w:left w:val="nil"/>
              <w:bottom w:val="single" w:sz="8" w:space="0" w:color="auto"/>
              <w:right w:val="single" w:sz="8" w:space="0" w:color="auto"/>
            </w:tcBorders>
            <w:vAlign w:val="center"/>
            <w:hideMark/>
          </w:tcPr>
          <w:p w14:paraId="6CB66E1A"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xml:space="preserve">- project document, </w:t>
            </w:r>
            <w:r w:rsidRPr="00BA1BAE">
              <w:rPr>
                <w:rFonts w:ascii="Calibri" w:hAnsi="Calibri" w:cs="Calibri"/>
                <w:color w:val="000000"/>
                <w:sz w:val="18"/>
                <w:szCs w:val="18"/>
                <w:lang w:val="en-CA"/>
              </w:rPr>
              <w:br/>
              <w:t>- PIR (context changes)</w:t>
            </w:r>
            <w:r w:rsidRPr="00BA1BAE">
              <w:rPr>
                <w:rFonts w:ascii="Calibri" w:hAnsi="Calibri" w:cs="Calibri"/>
                <w:color w:val="000000"/>
                <w:sz w:val="18"/>
                <w:szCs w:val="18"/>
                <w:lang w:val="en-CA"/>
              </w:rPr>
              <w:br/>
              <w:t>- interviews with project team, project designers and project stakeholders</w:t>
            </w:r>
          </w:p>
        </w:tc>
        <w:tc>
          <w:tcPr>
            <w:tcW w:w="1545" w:type="pct"/>
            <w:tcBorders>
              <w:top w:val="single" w:sz="4" w:space="0" w:color="000000"/>
              <w:left w:val="nil"/>
              <w:bottom w:val="single" w:sz="8" w:space="0" w:color="auto"/>
              <w:right w:val="single" w:sz="8" w:space="0" w:color="auto"/>
            </w:tcBorders>
            <w:vAlign w:val="center"/>
            <w:hideMark/>
          </w:tcPr>
          <w:p w14:paraId="2DAABB81"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xml:space="preserve">compilation of the assumptions and risks described in the </w:t>
            </w:r>
            <w:proofErr w:type="spellStart"/>
            <w:r w:rsidRPr="00BA1BAE">
              <w:rPr>
                <w:rFonts w:ascii="Calibri" w:hAnsi="Calibri" w:cs="Calibri"/>
                <w:color w:val="000000"/>
                <w:sz w:val="18"/>
                <w:szCs w:val="18"/>
                <w:lang w:val="en-CA"/>
              </w:rPr>
              <w:t>prodoc</w:t>
            </w:r>
            <w:proofErr w:type="spellEnd"/>
            <w:r w:rsidRPr="00BA1BAE">
              <w:rPr>
                <w:rFonts w:ascii="Calibri" w:hAnsi="Calibri" w:cs="Calibri"/>
                <w:color w:val="000000"/>
                <w:sz w:val="18"/>
                <w:szCs w:val="18"/>
                <w:lang w:val="en-CA"/>
              </w:rPr>
              <w:t xml:space="preserve">; </w:t>
            </w:r>
            <w:r w:rsidRPr="00BA1BAE">
              <w:rPr>
                <w:rFonts w:ascii="Calibri" w:hAnsi="Calibri" w:cs="Calibri"/>
                <w:color w:val="000000"/>
                <w:sz w:val="18"/>
                <w:szCs w:val="18"/>
                <w:lang w:val="en-CA"/>
              </w:rPr>
              <w:br/>
              <w:t>comparison with risks and assumptions identified by project team and stakeholders</w:t>
            </w:r>
            <w:r w:rsidRPr="00BA1BAE">
              <w:rPr>
                <w:rFonts w:ascii="Calibri" w:hAnsi="Calibri" w:cs="Calibri"/>
                <w:color w:val="000000"/>
                <w:sz w:val="18"/>
                <w:szCs w:val="18"/>
                <w:lang w:val="en-CA"/>
              </w:rPr>
              <w:br/>
              <w:t xml:space="preserve">assessment of alignment between </w:t>
            </w:r>
            <w:proofErr w:type="gramStart"/>
            <w:r w:rsidRPr="00BA1BAE">
              <w:rPr>
                <w:rFonts w:ascii="Calibri" w:hAnsi="Calibri" w:cs="Calibri"/>
                <w:color w:val="000000"/>
                <w:sz w:val="18"/>
                <w:szCs w:val="18"/>
                <w:lang w:val="en-CA"/>
              </w:rPr>
              <w:t>these two assessment</w:t>
            </w:r>
            <w:proofErr w:type="gramEnd"/>
            <w:r w:rsidRPr="00BA1BAE">
              <w:rPr>
                <w:rFonts w:ascii="Calibri" w:hAnsi="Calibri" w:cs="Calibri"/>
                <w:color w:val="000000"/>
                <w:sz w:val="18"/>
                <w:szCs w:val="18"/>
                <w:lang w:val="en-CA"/>
              </w:rPr>
              <w:t>; identification of gaps and improvement potential, formulation of recommendations</w:t>
            </w:r>
          </w:p>
        </w:tc>
      </w:tr>
      <w:tr w:rsidR="00A059E5" w:rsidRPr="00BA1BAE" w14:paraId="742F7039" w14:textId="77777777" w:rsidTr="00DA6F6F">
        <w:trPr>
          <w:trHeight w:val="1350"/>
        </w:trPr>
        <w:tc>
          <w:tcPr>
            <w:tcW w:w="464" w:type="pct"/>
            <w:tcBorders>
              <w:top w:val="single" w:sz="4" w:space="0" w:color="000000"/>
              <w:left w:val="single" w:sz="4" w:space="0" w:color="000000"/>
              <w:bottom w:val="single" w:sz="8" w:space="0" w:color="auto"/>
              <w:right w:val="single" w:sz="8" w:space="0" w:color="auto"/>
            </w:tcBorders>
            <w:shd w:val="clear" w:color="000000" w:fill="E8E8E8"/>
            <w:vAlign w:val="center"/>
            <w:hideMark/>
          </w:tcPr>
          <w:p w14:paraId="27FF1D1E"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Design - project strategy</w:t>
            </w:r>
          </w:p>
        </w:tc>
        <w:tc>
          <w:tcPr>
            <w:tcW w:w="956" w:type="pct"/>
            <w:tcBorders>
              <w:top w:val="single" w:sz="4" w:space="0" w:color="000000"/>
              <w:left w:val="nil"/>
              <w:bottom w:val="single" w:sz="8" w:space="0" w:color="auto"/>
              <w:right w:val="single" w:sz="8" w:space="0" w:color="auto"/>
            </w:tcBorders>
            <w:vAlign w:val="center"/>
            <w:hideMark/>
          </w:tcPr>
          <w:p w14:paraId="010CCEDC"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Review the relevance of the project strategy and assess whether it provides the most effective route towards expected/intended results.  Were lessons from other relevant projects properly incorporated into the project design?</w:t>
            </w:r>
          </w:p>
        </w:tc>
        <w:tc>
          <w:tcPr>
            <w:tcW w:w="689" w:type="pct"/>
            <w:tcBorders>
              <w:top w:val="single" w:sz="4" w:space="0" w:color="000000"/>
              <w:left w:val="nil"/>
              <w:bottom w:val="single" w:sz="8" w:space="0" w:color="auto"/>
              <w:right w:val="single" w:sz="8" w:space="0" w:color="auto"/>
            </w:tcBorders>
            <w:vAlign w:val="center"/>
            <w:hideMark/>
          </w:tcPr>
          <w:p w14:paraId="636881EC"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alignment of theory of change with problem statement (poor - good - very good)</w:t>
            </w:r>
            <w:r w:rsidRPr="00BA1BAE">
              <w:rPr>
                <w:rFonts w:ascii="Calibri" w:hAnsi="Calibri" w:cs="Calibri"/>
                <w:color w:val="000000"/>
                <w:sz w:val="18"/>
                <w:szCs w:val="18"/>
                <w:lang w:val="en-CA"/>
              </w:rPr>
              <w:br/>
              <w:t>- mentioning of lessons learned</w:t>
            </w:r>
          </w:p>
        </w:tc>
        <w:tc>
          <w:tcPr>
            <w:tcW w:w="1345" w:type="pct"/>
            <w:tcBorders>
              <w:top w:val="single" w:sz="4" w:space="0" w:color="000000"/>
              <w:left w:val="nil"/>
              <w:bottom w:val="single" w:sz="8" w:space="0" w:color="auto"/>
              <w:right w:val="single" w:sz="8" w:space="0" w:color="auto"/>
            </w:tcBorders>
            <w:vAlign w:val="center"/>
            <w:hideMark/>
          </w:tcPr>
          <w:p w14:paraId="3B4D16D3"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project documents</w:t>
            </w:r>
          </w:p>
        </w:tc>
        <w:tc>
          <w:tcPr>
            <w:tcW w:w="1545" w:type="pct"/>
            <w:tcBorders>
              <w:top w:val="single" w:sz="4" w:space="0" w:color="000000"/>
              <w:left w:val="nil"/>
              <w:bottom w:val="single" w:sz="8" w:space="0" w:color="auto"/>
              <w:right w:val="single" w:sz="8" w:space="0" w:color="auto"/>
            </w:tcBorders>
            <w:vAlign w:val="center"/>
            <w:hideMark/>
          </w:tcPr>
          <w:p w14:paraId="177164A9"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xml:space="preserve">reconstruction of the theory of change; </w:t>
            </w:r>
            <w:r w:rsidRPr="00BA1BAE">
              <w:rPr>
                <w:rFonts w:ascii="Calibri" w:hAnsi="Calibri" w:cs="Calibri"/>
                <w:color w:val="000000"/>
                <w:sz w:val="18"/>
                <w:szCs w:val="18"/>
                <w:lang w:val="en-CA"/>
              </w:rPr>
              <w:br/>
              <w:t>assessment whether lessons were incorporated</w:t>
            </w:r>
            <w:r w:rsidRPr="00BA1BAE">
              <w:rPr>
                <w:rFonts w:ascii="Calibri" w:hAnsi="Calibri" w:cs="Calibri"/>
                <w:color w:val="000000"/>
                <w:sz w:val="18"/>
                <w:szCs w:val="18"/>
                <w:lang w:val="en-CA"/>
              </w:rPr>
              <w:br/>
              <w:t>identification of potential gaps and formulation of recommendations</w:t>
            </w:r>
          </w:p>
        </w:tc>
      </w:tr>
      <w:tr w:rsidR="00A059E5" w:rsidRPr="00BA1BAE" w14:paraId="74DDDB69" w14:textId="77777777" w:rsidTr="00DA6F6F">
        <w:trPr>
          <w:trHeight w:val="1620"/>
        </w:trPr>
        <w:tc>
          <w:tcPr>
            <w:tcW w:w="464" w:type="pct"/>
            <w:tcBorders>
              <w:top w:val="single" w:sz="4" w:space="0" w:color="000000"/>
              <w:left w:val="single" w:sz="4" w:space="0" w:color="000000"/>
              <w:bottom w:val="single" w:sz="8" w:space="0" w:color="auto"/>
              <w:right w:val="single" w:sz="8" w:space="0" w:color="auto"/>
            </w:tcBorders>
            <w:shd w:val="clear" w:color="000000" w:fill="E8E8E8"/>
            <w:vAlign w:val="center"/>
            <w:hideMark/>
          </w:tcPr>
          <w:p w14:paraId="5AF129D3"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Design - relevance for country priorities</w:t>
            </w:r>
          </w:p>
        </w:tc>
        <w:tc>
          <w:tcPr>
            <w:tcW w:w="956" w:type="pct"/>
            <w:tcBorders>
              <w:top w:val="single" w:sz="4" w:space="0" w:color="000000"/>
              <w:left w:val="nil"/>
              <w:bottom w:val="single" w:sz="8" w:space="0" w:color="auto"/>
              <w:right w:val="single" w:sz="8" w:space="0" w:color="auto"/>
            </w:tcBorders>
            <w:vAlign w:val="center"/>
            <w:hideMark/>
          </w:tcPr>
          <w:p w14:paraId="70DE6BE0"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Review how the project addresses country priorities. Review country ownership. Was the project concept in line with the national sector development priorities and plans of the country (or of participating countries in the case of multi-country projects)?</w:t>
            </w:r>
          </w:p>
        </w:tc>
        <w:tc>
          <w:tcPr>
            <w:tcW w:w="689" w:type="pct"/>
            <w:tcBorders>
              <w:top w:val="single" w:sz="4" w:space="0" w:color="000000"/>
              <w:left w:val="nil"/>
              <w:bottom w:val="single" w:sz="8" w:space="0" w:color="auto"/>
              <w:right w:val="single" w:sz="8" w:space="0" w:color="auto"/>
            </w:tcBorders>
            <w:vAlign w:val="center"/>
            <w:hideMark/>
          </w:tcPr>
          <w:p w14:paraId="1FDD639E"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alignment of project objective with country priorities (poor - good - very good)</w:t>
            </w:r>
          </w:p>
        </w:tc>
        <w:tc>
          <w:tcPr>
            <w:tcW w:w="1345" w:type="pct"/>
            <w:tcBorders>
              <w:top w:val="single" w:sz="4" w:space="0" w:color="000000"/>
              <w:left w:val="nil"/>
              <w:bottom w:val="single" w:sz="8" w:space="0" w:color="auto"/>
              <w:right w:val="single" w:sz="8" w:space="0" w:color="auto"/>
            </w:tcBorders>
            <w:vAlign w:val="center"/>
            <w:hideMark/>
          </w:tcPr>
          <w:p w14:paraId="0B4365D0"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project documents</w:t>
            </w:r>
            <w:r w:rsidRPr="00BA1BAE">
              <w:rPr>
                <w:rFonts w:ascii="Calibri" w:hAnsi="Calibri" w:cs="Calibri"/>
                <w:color w:val="000000"/>
                <w:sz w:val="18"/>
                <w:szCs w:val="18"/>
                <w:lang w:val="en-CA"/>
              </w:rPr>
              <w:br/>
              <w:t>- national policies, plans and programs (e.g., electrification laws, policies and plans; budgets, loan agreements with MDBs, research studies, NDCs and reporting to the UNFCCC, national development plans)</w:t>
            </w:r>
            <w:r w:rsidRPr="00BA1BAE">
              <w:rPr>
                <w:rFonts w:ascii="Calibri" w:hAnsi="Calibri" w:cs="Calibri"/>
                <w:color w:val="000000"/>
                <w:sz w:val="18"/>
                <w:szCs w:val="18"/>
                <w:lang w:val="en-CA"/>
              </w:rPr>
              <w:br/>
              <w:t>- interviews with project team, project designers and project stakeholders</w:t>
            </w:r>
          </w:p>
        </w:tc>
        <w:tc>
          <w:tcPr>
            <w:tcW w:w="1545" w:type="pct"/>
            <w:tcBorders>
              <w:top w:val="single" w:sz="4" w:space="0" w:color="000000"/>
              <w:left w:val="nil"/>
              <w:bottom w:val="single" w:sz="8" w:space="0" w:color="auto"/>
              <w:right w:val="single" w:sz="8" w:space="0" w:color="auto"/>
            </w:tcBorders>
            <w:vAlign w:val="center"/>
            <w:hideMark/>
          </w:tcPr>
          <w:p w14:paraId="33A5A5FE"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xml:space="preserve">qualitative discussion of relevant elements of the country's priorities, identification of improvement potential, recommendations. </w:t>
            </w:r>
          </w:p>
        </w:tc>
      </w:tr>
      <w:tr w:rsidR="00A059E5" w:rsidRPr="00BA1BAE" w14:paraId="39354EE6" w14:textId="77777777" w:rsidTr="00DA6F6F">
        <w:trPr>
          <w:trHeight w:val="2300"/>
        </w:trPr>
        <w:tc>
          <w:tcPr>
            <w:tcW w:w="464" w:type="pct"/>
            <w:tcBorders>
              <w:top w:val="single" w:sz="4" w:space="0" w:color="000000"/>
              <w:left w:val="single" w:sz="4" w:space="0" w:color="000000"/>
              <w:bottom w:val="single" w:sz="8" w:space="0" w:color="auto"/>
              <w:right w:val="single" w:sz="8" w:space="0" w:color="auto"/>
            </w:tcBorders>
            <w:shd w:val="clear" w:color="000000" w:fill="E8E8E8"/>
            <w:vAlign w:val="center"/>
            <w:hideMark/>
          </w:tcPr>
          <w:p w14:paraId="7E3738B0"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lastRenderedPageBreak/>
              <w:t>Design - decision making</w:t>
            </w:r>
          </w:p>
        </w:tc>
        <w:tc>
          <w:tcPr>
            <w:tcW w:w="956" w:type="pct"/>
            <w:tcBorders>
              <w:top w:val="single" w:sz="4" w:space="0" w:color="000000"/>
              <w:left w:val="nil"/>
              <w:bottom w:val="single" w:sz="8" w:space="0" w:color="auto"/>
              <w:right w:val="single" w:sz="8" w:space="0" w:color="auto"/>
            </w:tcBorders>
            <w:vAlign w:val="center"/>
            <w:hideMark/>
          </w:tcPr>
          <w:p w14:paraId="2786A735"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xml:space="preserve">Review decision-making processes: were perspectives of those who would be affected by project decisions, those who could affect the outcomes, and those who could contribute information or other resources to the process, taken into account during project design processes? </w:t>
            </w:r>
          </w:p>
        </w:tc>
        <w:tc>
          <w:tcPr>
            <w:tcW w:w="689" w:type="pct"/>
            <w:tcBorders>
              <w:top w:val="single" w:sz="4" w:space="0" w:color="000000"/>
              <w:left w:val="nil"/>
              <w:bottom w:val="single" w:sz="8" w:space="0" w:color="auto"/>
              <w:right w:val="single" w:sz="8" w:space="0" w:color="auto"/>
            </w:tcBorders>
            <w:vAlign w:val="center"/>
            <w:hideMark/>
          </w:tcPr>
          <w:p w14:paraId="73C96C0D"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xml:space="preserve">- alignment of development process with UNDP project development standards with respect to the number and inclusivity of stakeholder consultations </w:t>
            </w:r>
          </w:p>
        </w:tc>
        <w:tc>
          <w:tcPr>
            <w:tcW w:w="1345" w:type="pct"/>
            <w:tcBorders>
              <w:top w:val="single" w:sz="4" w:space="0" w:color="000000"/>
              <w:left w:val="nil"/>
              <w:bottom w:val="single" w:sz="8" w:space="0" w:color="auto"/>
              <w:right w:val="single" w:sz="8" w:space="0" w:color="auto"/>
            </w:tcBorders>
            <w:vAlign w:val="center"/>
            <w:hideMark/>
          </w:tcPr>
          <w:p w14:paraId="114319B9"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project documents</w:t>
            </w:r>
            <w:r w:rsidRPr="00BA1BAE">
              <w:rPr>
                <w:rFonts w:ascii="Calibri" w:hAnsi="Calibri" w:cs="Calibri"/>
                <w:color w:val="000000"/>
                <w:sz w:val="18"/>
                <w:szCs w:val="18"/>
                <w:lang w:val="en-CA"/>
              </w:rPr>
              <w:br/>
              <w:t xml:space="preserve">- standard stakeholder categories from inception report and PFD </w:t>
            </w:r>
            <w:r w:rsidRPr="00BA1BAE">
              <w:rPr>
                <w:rFonts w:ascii="Calibri" w:hAnsi="Calibri" w:cs="Calibri"/>
                <w:color w:val="000000"/>
                <w:sz w:val="18"/>
                <w:szCs w:val="18"/>
                <w:lang w:val="en-CA"/>
              </w:rPr>
              <w:br/>
              <w:t>- interviews with project team, project designers and project stakeholders</w:t>
            </w:r>
          </w:p>
        </w:tc>
        <w:tc>
          <w:tcPr>
            <w:tcW w:w="1545" w:type="pct"/>
            <w:tcBorders>
              <w:top w:val="single" w:sz="4" w:space="0" w:color="000000"/>
              <w:left w:val="nil"/>
              <w:bottom w:val="single" w:sz="8" w:space="0" w:color="auto"/>
              <w:right w:val="single" w:sz="8" w:space="0" w:color="auto"/>
            </w:tcBorders>
            <w:vAlign w:val="center"/>
            <w:hideMark/>
          </w:tcPr>
          <w:p w14:paraId="563E905E"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stakeholder mapping, and comparison with standard stakeholder groups as discussed in the generic inception report and PFD, categorizing them into affected, influential and resource persons</w:t>
            </w:r>
            <w:r w:rsidRPr="00BA1BAE">
              <w:rPr>
                <w:rFonts w:ascii="Calibri" w:hAnsi="Calibri" w:cs="Calibri"/>
                <w:color w:val="000000"/>
                <w:sz w:val="18"/>
                <w:szCs w:val="18"/>
                <w:lang w:val="en-CA"/>
              </w:rPr>
              <w:br/>
              <w:t>- qualitative description of the process for including these three groups of stakeholders during project design phase</w:t>
            </w:r>
            <w:r w:rsidRPr="00BA1BAE">
              <w:rPr>
                <w:rFonts w:ascii="Calibri" w:hAnsi="Calibri" w:cs="Calibri"/>
                <w:color w:val="000000"/>
                <w:sz w:val="18"/>
                <w:szCs w:val="18"/>
                <w:lang w:val="en-CA"/>
              </w:rPr>
              <w:br/>
              <w:t>- comparison of this process with the UNDP standards for project development (section 3.1 here https://popp.undp.org/procedure/formulate-development-projects)</w:t>
            </w:r>
            <w:r w:rsidRPr="00BA1BAE">
              <w:rPr>
                <w:rFonts w:ascii="Calibri" w:hAnsi="Calibri" w:cs="Calibri"/>
                <w:color w:val="000000"/>
                <w:sz w:val="18"/>
                <w:szCs w:val="18"/>
                <w:lang w:val="en-CA"/>
              </w:rPr>
              <w:br/>
              <w:t>- qualitative description of the process for including these three groups of stakeholders during project implementation phase</w:t>
            </w:r>
            <w:r w:rsidRPr="00BA1BAE">
              <w:rPr>
                <w:rFonts w:ascii="Calibri" w:hAnsi="Calibri" w:cs="Calibri"/>
                <w:color w:val="000000"/>
                <w:sz w:val="18"/>
                <w:szCs w:val="18"/>
                <w:lang w:val="en-CA"/>
              </w:rPr>
              <w:br/>
              <w:t>- comparison of stakeholders included in design phase with those included currently in the project</w:t>
            </w:r>
            <w:r w:rsidRPr="00BA1BAE">
              <w:rPr>
                <w:rFonts w:ascii="Calibri" w:hAnsi="Calibri" w:cs="Calibri"/>
                <w:color w:val="000000"/>
                <w:sz w:val="18"/>
                <w:szCs w:val="18"/>
                <w:lang w:val="en-CA"/>
              </w:rPr>
              <w:br/>
              <w:t xml:space="preserve">- gap analysis, formulation of recommendations as needed </w:t>
            </w:r>
          </w:p>
        </w:tc>
      </w:tr>
      <w:tr w:rsidR="00A059E5" w:rsidRPr="00BA1BAE" w14:paraId="7BDCA094" w14:textId="77777777" w:rsidTr="00DA6F6F">
        <w:trPr>
          <w:trHeight w:val="1348"/>
        </w:trPr>
        <w:tc>
          <w:tcPr>
            <w:tcW w:w="464" w:type="pct"/>
            <w:tcBorders>
              <w:top w:val="single" w:sz="4" w:space="0" w:color="000000"/>
              <w:left w:val="single" w:sz="4" w:space="0" w:color="000000"/>
              <w:bottom w:val="single" w:sz="8" w:space="0" w:color="auto"/>
              <w:right w:val="single" w:sz="8" w:space="0" w:color="auto"/>
            </w:tcBorders>
            <w:shd w:val="clear" w:color="000000" w:fill="E8E8E8"/>
            <w:vAlign w:val="center"/>
            <w:hideMark/>
          </w:tcPr>
          <w:p w14:paraId="4D20A4D8"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Design - gender</w:t>
            </w:r>
          </w:p>
        </w:tc>
        <w:tc>
          <w:tcPr>
            <w:tcW w:w="956" w:type="pct"/>
            <w:tcBorders>
              <w:top w:val="single" w:sz="4" w:space="0" w:color="000000"/>
              <w:left w:val="nil"/>
              <w:bottom w:val="single" w:sz="8" w:space="0" w:color="auto"/>
              <w:right w:val="single" w:sz="8" w:space="0" w:color="auto"/>
            </w:tcBorders>
            <w:vAlign w:val="center"/>
            <w:hideMark/>
          </w:tcPr>
          <w:p w14:paraId="7860E3C2"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xml:space="preserve">Review the extent to which relevant gender issues were raised in the project design. See Annex 9 of Guidance </w:t>
            </w:r>
            <w:proofErr w:type="gramStart"/>
            <w:r w:rsidRPr="00BA1BAE">
              <w:rPr>
                <w:rFonts w:ascii="Calibri" w:hAnsi="Calibri" w:cs="Calibri"/>
                <w:color w:val="000000"/>
                <w:sz w:val="18"/>
                <w:szCs w:val="18"/>
                <w:lang w:val="en-CA"/>
              </w:rPr>
              <w:t>For</w:t>
            </w:r>
            <w:proofErr w:type="gramEnd"/>
            <w:r w:rsidRPr="00BA1BAE">
              <w:rPr>
                <w:rFonts w:ascii="Calibri" w:hAnsi="Calibri" w:cs="Calibri"/>
                <w:color w:val="000000"/>
                <w:sz w:val="18"/>
                <w:szCs w:val="18"/>
                <w:lang w:val="en-CA"/>
              </w:rPr>
              <w:t xml:space="preserve"> Conducting Midterm Reviews of UNDP-Supported, GEF-Financed Projects for further guidelines.</w:t>
            </w:r>
            <w:r w:rsidRPr="00BA1BAE">
              <w:rPr>
                <w:rFonts w:ascii="Calibri" w:hAnsi="Calibri" w:cs="Calibri"/>
                <w:color w:val="000000"/>
                <w:sz w:val="18"/>
                <w:szCs w:val="18"/>
                <w:lang w:val="en-CA"/>
              </w:rPr>
              <w:br/>
              <w:t xml:space="preserve">- Were relevant gender issues (e.g. the impact of the project on gender equality in the programme country, involvement of women’s groups, engaging women in project activities) raised in the Project Document? </w:t>
            </w:r>
          </w:p>
        </w:tc>
        <w:tc>
          <w:tcPr>
            <w:tcW w:w="689" w:type="pct"/>
            <w:tcBorders>
              <w:top w:val="single" w:sz="4" w:space="0" w:color="000000"/>
              <w:left w:val="nil"/>
              <w:bottom w:val="single" w:sz="8" w:space="0" w:color="auto"/>
              <w:right w:val="single" w:sz="8" w:space="0" w:color="auto"/>
            </w:tcBorders>
            <w:vAlign w:val="center"/>
            <w:hideMark/>
          </w:tcPr>
          <w:p w14:paraId="380E7BE5"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compliance with gender policy (binary indicator: fully - insufficiently)</w:t>
            </w:r>
          </w:p>
        </w:tc>
        <w:tc>
          <w:tcPr>
            <w:tcW w:w="1345" w:type="pct"/>
            <w:tcBorders>
              <w:top w:val="single" w:sz="4" w:space="0" w:color="000000"/>
              <w:left w:val="nil"/>
              <w:bottom w:val="single" w:sz="8" w:space="0" w:color="auto"/>
              <w:right w:val="single" w:sz="8" w:space="0" w:color="auto"/>
            </w:tcBorders>
            <w:vAlign w:val="center"/>
            <w:hideMark/>
          </w:tcPr>
          <w:p w14:paraId="1EB3C1C2"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xml:space="preserve">- project documents, </w:t>
            </w:r>
            <w:r w:rsidRPr="00BA1BAE">
              <w:rPr>
                <w:rFonts w:ascii="Calibri" w:hAnsi="Calibri" w:cs="Calibri"/>
                <w:color w:val="000000"/>
                <w:sz w:val="18"/>
                <w:szCs w:val="18"/>
                <w:lang w:val="en-CA"/>
              </w:rPr>
              <w:br/>
              <w:t>- interviews with project team, project designers and project stakeholders</w:t>
            </w:r>
          </w:p>
        </w:tc>
        <w:tc>
          <w:tcPr>
            <w:tcW w:w="1545" w:type="pct"/>
            <w:tcBorders>
              <w:top w:val="single" w:sz="4" w:space="0" w:color="000000"/>
              <w:left w:val="nil"/>
              <w:bottom w:val="single" w:sz="8" w:space="0" w:color="auto"/>
              <w:right w:val="single" w:sz="8" w:space="0" w:color="auto"/>
            </w:tcBorders>
            <w:vAlign w:val="center"/>
            <w:hideMark/>
          </w:tcPr>
          <w:p w14:paraId="711CE07A"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qualitative description of alignment with GEF and UNDP gender policies</w:t>
            </w:r>
            <w:r w:rsidRPr="00BA1BAE">
              <w:rPr>
                <w:rFonts w:ascii="Calibri" w:hAnsi="Calibri" w:cs="Calibri"/>
                <w:color w:val="000000"/>
                <w:sz w:val="18"/>
                <w:szCs w:val="18"/>
                <w:lang w:val="en-CA"/>
              </w:rPr>
              <w:br/>
              <w:t>- assessment of quality of Gender Action Plan against requirements</w:t>
            </w:r>
          </w:p>
        </w:tc>
      </w:tr>
      <w:tr w:rsidR="00A059E5" w:rsidRPr="00BA1BAE" w14:paraId="3B59E73C" w14:textId="77777777" w:rsidTr="00DA6F6F">
        <w:trPr>
          <w:trHeight w:val="520"/>
        </w:trPr>
        <w:tc>
          <w:tcPr>
            <w:tcW w:w="464" w:type="pct"/>
            <w:tcBorders>
              <w:top w:val="single" w:sz="4" w:space="0" w:color="000000"/>
              <w:left w:val="single" w:sz="4" w:space="0" w:color="000000"/>
              <w:bottom w:val="single" w:sz="8" w:space="0" w:color="auto"/>
              <w:right w:val="single" w:sz="8" w:space="0" w:color="auto"/>
            </w:tcBorders>
            <w:shd w:val="clear" w:color="000000" w:fill="E8E8E8"/>
            <w:vAlign w:val="center"/>
            <w:hideMark/>
          </w:tcPr>
          <w:p w14:paraId="5A093C22"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Results Framework/</w:t>
            </w:r>
            <w:proofErr w:type="spellStart"/>
            <w:r w:rsidRPr="00BA1BAE">
              <w:rPr>
                <w:rFonts w:ascii="Calibri" w:hAnsi="Calibri" w:cs="Calibri"/>
                <w:color w:val="000000"/>
                <w:sz w:val="18"/>
                <w:szCs w:val="18"/>
                <w:lang w:val="en-CA"/>
              </w:rPr>
              <w:t>Logframe</w:t>
            </w:r>
            <w:proofErr w:type="spellEnd"/>
            <w:r w:rsidRPr="00BA1BAE">
              <w:rPr>
                <w:rFonts w:ascii="Calibri" w:hAnsi="Calibri" w:cs="Calibri"/>
                <w:color w:val="000000"/>
                <w:sz w:val="18"/>
                <w:szCs w:val="18"/>
                <w:lang w:val="en-CA"/>
              </w:rPr>
              <w:t xml:space="preserve"> - indicators and targets</w:t>
            </w:r>
          </w:p>
        </w:tc>
        <w:tc>
          <w:tcPr>
            <w:tcW w:w="956" w:type="pct"/>
            <w:tcBorders>
              <w:top w:val="single" w:sz="4" w:space="0" w:color="000000"/>
              <w:left w:val="nil"/>
              <w:bottom w:val="single" w:sz="8" w:space="0" w:color="auto"/>
              <w:right w:val="single" w:sz="8" w:space="0" w:color="auto"/>
            </w:tcBorders>
            <w:vAlign w:val="center"/>
            <w:hideMark/>
          </w:tcPr>
          <w:p w14:paraId="2F54D39F"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xml:space="preserve">Undertake a critical analysis of the project’s </w:t>
            </w:r>
            <w:proofErr w:type="spellStart"/>
            <w:r w:rsidRPr="00BA1BAE">
              <w:rPr>
                <w:rFonts w:ascii="Calibri" w:hAnsi="Calibri" w:cs="Calibri"/>
                <w:color w:val="000000"/>
                <w:sz w:val="18"/>
                <w:szCs w:val="18"/>
                <w:lang w:val="en-CA"/>
              </w:rPr>
              <w:t>logframe</w:t>
            </w:r>
            <w:proofErr w:type="spellEnd"/>
            <w:r w:rsidRPr="00BA1BAE">
              <w:rPr>
                <w:rFonts w:ascii="Calibri" w:hAnsi="Calibri" w:cs="Calibri"/>
                <w:color w:val="000000"/>
                <w:sz w:val="18"/>
                <w:szCs w:val="18"/>
                <w:lang w:val="en-CA"/>
              </w:rPr>
              <w:t xml:space="preserve"> indicators and targets, assess how “SMART” the midterm and end-of-project targets are (Specific, Measurable, Attainable, Relevant, Time-bound), and suggest specific </w:t>
            </w:r>
            <w:r w:rsidRPr="00BA1BAE">
              <w:rPr>
                <w:rFonts w:ascii="Calibri" w:hAnsi="Calibri" w:cs="Calibri"/>
                <w:color w:val="000000"/>
                <w:sz w:val="18"/>
                <w:szCs w:val="18"/>
                <w:lang w:val="en-CA"/>
              </w:rPr>
              <w:lastRenderedPageBreak/>
              <w:t>amendments/revisions to the targets and indicators as necessary.</w:t>
            </w:r>
          </w:p>
        </w:tc>
        <w:tc>
          <w:tcPr>
            <w:tcW w:w="689" w:type="pct"/>
            <w:tcBorders>
              <w:top w:val="single" w:sz="4" w:space="0" w:color="000000"/>
              <w:left w:val="nil"/>
              <w:bottom w:val="single" w:sz="8" w:space="0" w:color="auto"/>
              <w:right w:val="single" w:sz="8" w:space="0" w:color="auto"/>
            </w:tcBorders>
            <w:vAlign w:val="center"/>
            <w:hideMark/>
          </w:tcPr>
          <w:p w14:paraId="64474A7C"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lastRenderedPageBreak/>
              <w:t xml:space="preserve">- </w:t>
            </w:r>
            <w:proofErr w:type="spellStart"/>
            <w:r w:rsidRPr="00BA1BAE">
              <w:rPr>
                <w:rFonts w:ascii="Calibri" w:hAnsi="Calibri" w:cs="Calibri"/>
                <w:color w:val="000000"/>
                <w:sz w:val="18"/>
                <w:szCs w:val="18"/>
                <w:lang w:val="en-CA"/>
              </w:rPr>
              <w:t>SMARTness</w:t>
            </w:r>
            <w:proofErr w:type="spellEnd"/>
            <w:r w:rsidRPr="00BA1BAE">
              <w:rPr>
                <w:rFonts w:ascii="Calibri" w:hAnsi="Calibri" w:cs="Calibri"/>
                <w:color w:val="000000"/>
                <w:sz w:val="18"/>
                <w:szCs w:val="18"/>
                <w:lang w:val="en-CA"/>
              </w:rPr>
              <w:t xml:space="preserve"> of indicators (binary indicator: fully - insufficiently)</w:t>
            </w:r>
          </w:p>
        </w:tc>
        <w:tc>
          <w:tcPr>
            <w:tcW w:w="1345" w:type="pct"/>
            <w:tcBorders>
              <w:top w:val="single" w:sz="4" w:space="0" w:color="000000"/>
              <w:left w:val="nil"/>
              <w:bottom w:val="single" w:sz="8" w:space="0" w:color="auto"/>
              <w:right w:val="single" w:sz="8" w:space="0" w:color="auto"/>
            </w:tcBorders>
            <w:vAlign w:val="center"/>
            <w:hideMark/>
          </w:tcPr>
          <w:p w14:paraId="1E015B14"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xml:space="preserve">- project documents, </w:t>
            </w:r>
            <w:r w:rsidRPr="00BA1BAE">
              <w:rPr>
                <w:rFonts w:ascii="Calibri" w:hAnsi="Calibri" w:cs="Calibri"/>
                <w:color w:val="000000"/>
                <w:sz w:val="18"/>
                <w:szCs w:val="18"/>
                <w:lang w:val="en-CA"/>
              </w:rPr>
              <w:br/>
              <w:t>- interviews with project team, project designers and project stakeholders</w:t>
            </w:r>
          </w:p>
        </w:tc>
        <w:tc>
          <w:tcPr>
            <w:tcW w:w="1545" w:type="pct"/>
            <w:tcBorders>
              <w:top w:val="single" w:sz="4" w:space="0" w:color="000000"/>
              <w:left w:val="nil"/>
              <w:bottom w:val="single" w:sz="8" w:space="0" w:color="auto"/>
              <w:right w:val="single" w:sz="8" w:space="0" w:color="auto"/>
            </w:tcBorders>
            <w:vAlign w:val="center"/>
            <w:hideMark/>
          </w:tcPr>
          <w:p w14:paraId="350FD48D"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quality and relevance assessment of indicators based on stakeholder perspectives and expert judgement</w:t>
            </w:r>
            <w:r w:rsidRPr="00BA1BAE">
              <w:rPr>
                <w:rFonts w:ascii="Calibri" w:hAnsi="Calibri" w:cs="Calibri"/>
                <w:color w:val="000000"/>
                <w:sz w:val="18"/>
                <w:szCs w:val="18"/>
                <w:lang w:val="en-CA"/>
              </w:rPr>
              <w:br/>
              <w:t xml:space="preserve">- potential recommendation for revision of indicators </w:t>
            </w:r>
          </w:p>
        </w:tc>
      </w:tr>
      <w:tr w:rsidR="00A059E5" w:rsidRPr="00BA1BAE" w14:paraId="2DEF4B9B" w14:textId="77777777" w:rsidTr="00DA6F6F">
        <w:trPr>
          <w:trHeight w:val="72"/>
        </w:trPr>
        <w:tc>
          <w:tcPr>
            <w:tcW w:w="464" w:type="pct"/>
            <w:tcBorders>
              <w:top w:val="single" w:sz="4" w:space="0" w:color="000000"/>
              <w:left w:val="single" w:sz="4" w:space="0" w:color="000000"/>
              <w:bottom w:val="single" w:sz="8" w:space="0" w:color="auto"/>
              <w:right w:val="single" w:sz="8" w:space="0" w:color="auto"/>
            </w:tcBorders>
            <w:shd w:val="clear" w:color="000000" w:fill="E8E8E8"/>
            <w:vAlign w:val="center"/>
            <w:hideMark/>
          </w:tcPr>
          <w:p w14:paraId="0308C39D"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Results Framework/</w:t>
            </w:r>
            <w:proofErr w:type="spellStart"/>
            <w:r w:rsidRPr="00BA1BAE">
              <w:rPr>
                <w:rFonts w:ascii="Calibri" w:hAnsi="Calibri" w:cs="Calibri"/>
                <w:color w:val="000000"/>
                <w:sz w:val="18"/>
                <w:szCs w:val="18"/>
                <w:lang w:val="en-CA"/>
              </w:rPr>
              <w:t>Logframe</w:t>
            </w:r>
            <w:proofErr w:type="spellEnd"/>
            <w:r w:rsidRPr="00BA1BAE">
              <w:rPr>
                <w:rFonts w:ascii="Calibri" w:hAnsi="Calibri" w:cs="Calibri"/>
                <w:color w:val="000000"/>
                <w:sz w:val="18"/>
                <w:szCs w:val="18"/>
                <w:lang w:val="en-CA"/>
              </w:rPr>
              <w:t xml:space="preserve"> - outcomes</w:t>
            </w:r>
          </w:p>
        </w:tc>
        <w:tc>
          <w:tcPr>
            <w:tcW w:w="956" w:type="pct"/>
            <w:tcBorders>
              <w:top w:val="single" w:sz="4" w:space="0" w:color="000000"/>
              <w:left w:val="nil"/>
              <w:bottom w:val="single" w:sz="8" w:space="0" w:color="auto"/>
              <w:right w:val="single" w:sz="8" w:space="0" w:color="auto"/>
            </w:tcBorders>
            <w:vAlign w:val="center"/>
            <w:hideMark/>
          </w:tcPr>
          <w:p w14:paraId="02451736"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xml:space="preserve"> Are the project’s objectives and outcomes or components clear, practical, and feasible within its time frame?</w:t>
            </w:r>
          </w:p>
        </w:tc>
        <w:tc>
          <w:tcPr>
            <w:tcW w:w="689" w:type="pct"/>
            <w:tcBorders>
              <w:top w:val="single" w:sz="4" w:space="0" w:color="000000"/>
              <w:left w:val="nil"/>
              <w:bottom w:val="single" w:sz="8" w:space="0" w:color="auto"/>
              <w:right w:val="single" w:sz="8" w:space="0" w:color="auto"/>
            </w:tcBorders>
            <w:vAlign w:val="center"/>
            <w:hideMark/>
          </w:tcPr>
          <w:p w14:paraId="2F981670"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xml:space="preserve">- </w:t>
            </w:r>
            <w:proofErr w:type="spellStart"/>
            <w:r w:rsidRPr="00BA1BAE">
              <w:rPr>
                <w:rFonts w:ascii="Calibri" w:hAnsi="Calibri" w:cs="Calibri"/>
                <w:color w:val="000000"/>
                <w:sz w:val="18"/>
                <w:szCs w:val="18"/>
                <w:lang w:val="en-CA"/>
              </w:rPr>
              <w:t>SMARTness</w:t>
            </w:r>
            <w:proofErr w:type="spellEnd"/>
            <w:r w:rsidRPr="00BA1BAE">
              <w:rPr>
                <w:rFonts w:ascii="Calibri" w:hAnsi="Calibri" w:cs="Calibri"/>
                <w:color w:val="000000"/>
                <w:sz w:val="18"/>
                <w:szCs w:val="18"/>
                <w:lang w:val="en-CA"/>
              </w:rPr>
              <w:t xml:space="preserve"> of targets (binary indicator: fully - insufficiently)</w:t>
            </w:r>
          </w:p>
        </w:tc>
        <w:tc>
          <w:tcPr>
            <w:tcW w:w="1345" w:type="pct"/>
            <w:tcBorders>
              <w:top w:val="single" w:sz="4" w:space="0" w:color="000000"/>
              <w:left w:val="nil"/>
              <w:bottom w:val="single" w:sz="8" w:space="0" w:color="auto"/>
              <w:right w:val="single" w:sz="8" w:space="0" w:color="auto"/>
            </w:tcBorders>
            <w:vAlign w:val="center"/>
            <w:hideMark/>
          </w:tcPr>
          <w:p w14:paraId="78A18A6A"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xml:space="preserve">- project documents, </w:t>
            </w:r>
            <w:r w:rsidRPr="00BA1BAE">
              <w:rPr>
                <w:rFonts w:ascii="Calibri" w:hAnsi="Calibri" w:cs="Calibri"/>
                <w:color w:val="000000"/>
                <w:sz w:val="18"/>
                <w:szCs w:val="18"/>
                <w:lang w:val="en-CA"/>
              </w:rPr>
              <w:br/>
              <w:t>- interviews with project team, project designers and project stakeholders</w:t>
            </w:r>
          </w:p>
        </w:tc>
        <w:tc>
          <w:tcPr>
            <w:tcW w:w="1545" w:type="pct"/>
            <w:tcBorders>
              <w:top w:val="single" w:sz="4" w:space="0" w:color="000000"/>
              <w:left w:val="nil"/>
              <w:bottom w:val="single" w:sz="8" w:space="0" w:color="auto"/>
              <w:right w:val="single" w:sz="8" w:space="0" w:color="auto"/>
            </w:tcBorders>
            <w:vAlign w:val="center"/>
            <w:hideMark/>
          </w:tcPr>
          <w:p w14:paraId="684804DC"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plausibility assessment based on stakeholder perspectives and expert judgement</w:t>
            </w:r>
            <w:r w:rsidRPr="00BA1BAE">
              <w:rPr>
                <w:rFonts w:ascii="Calibri" w:hAnsi="Calibri" w:cs="Calibri"/>
                <w:color w:val="000000"/>
                <w:sz w:val="18"/>
                <w:szCs w:val="18"/>
                <w:lang w:val="en-CA"/>
              </w:rPr>
              <w:br/>
              <w:t xml:space="preserve">- potential recommendation for revision of indicators </w:t>
            </w:r>
          </w:p>
        </w:tc>
      </w:tr>
      <w:tr w:rsidR="00A059E5" w:rsidRPr="00BA1BAE" w14:paraId="36F34CA2" w14:textId="77777777" w:rsidTr="00DA6F6F">
        <w:trPr>
          <w:trHeight w:val="592"/>
        </w:trPr>
        <w:tc>
          <w:tcPr>
            <w:tcW w:w="464" w:type="pct"/>
            <w:tcBorders>
              <w:top w:val="single" w:sz="4" w:space="0" w:color="000000"/>
              <w:left w:val="single" w:sz="4" w:space="0" w:color="000000"/>
              <w:bottom w:val="single" w:sz="8" w:space="0" w:color="auto"/>
              <w:right w:val="single" w:sz="8" w:space="0" w:color="auto"/>
            </w:tcBorders>
            <w:shd w:val="clear" w:color="000000" w:fill="E8E8E8"/>
            <w:vAlign w:val="center"/>
            <w:hideMark/>
          </w:tcPr>
          <w:p w14:paraId="5034516C"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Results Framework/</w:t>
            </w:r>
            <w:proofErr w:type="spellStart"/>
            <w:r w:rsidRPr="00BA1BAE">
              <w:rPr>
                <w:rFonts w:ascii="Calibri" w:hAnsi="Calibri" w:cs="Calibri"/>
                <w:color w:val="000000"/>
                <w:sz w:val="18"/>
                <w:szCs w:val="18"/>
                <w:lang w:val="en-CA"/>
              </w:rPr>
              <w:t>Logframe</w:t>
            </w:r>
            <w:proofErr w:type="spellEnd"/>
            <w:r w:rsidRPr="00BA1BAE">
              <w:rPr>
                <w:rFonts w:ascii="Calibri" w:hAnsi="Calibri" w:cs="Calibri"/>
                <w:color w:val="000000"/>
                <w:sz w:val="18"/>
                <w:szCs w:val="18"/>
                <w:lang w:val="en-CA"/>
              </w:rPr>
              <w:t xml:space="preserve"> - development outcomes</w:t>
            </w:r>
          </w:p>
        </w:tc>
        <w:tc>
          <w:tcPr>
            <w:tcW w:w="956" w:type="pct"/>
            <w:tcBorders>
              <w:top w:val="single" w:sz="4" w:space="0" w:color="000000"/>
              <w:left w:val="nil"/>
              <w:bottom w:val="single" w:sz="8" w:space="0" w:color="auto"/>
              <w:right w:val="single" w:sz="8" w:space="0" w:color="auto"/>
            </w:tcBorders>
            <w:vAlign w:val="center"/>
            <w:hideMark/>
          </w:tcPr>
          <w:p w14:paraId="02248D75"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xml:space="preserve">Examine if progress so far has led to, or could in the future catalyse beneficial development effects (i.e. income generation, gender equality and women’s empowerment, improved governance etc...) that should be included in the project results framework and monitored on an annual basis. </w:t>
            </w:r>
          </w:p>
        </w:tc>
        <w:tc>
          <w:tcPr>
            <w:tcW w:w="689" w:type="pct"/>
            <w:tcBorders>
              <w:top w:val="single" w:sz="4" w:space="0" w:color="000000"/>
              <w:left w:val="nil"/>
              <w:bottom w:val="single" w:sz="8" w:space="0" w:color="auto"/>
              <w:right w:val="single" w:sz="8" w:space="0" w:color="auto"/>
            </w:tcBorders>
            <w:vAlign w:val="center"/>
            <w:hideMark/>
          </w:tcPr>
          <w:p w14:paraId="4F536039"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completeness of indicator coverage on development impacts</w:t>
            </w:r>
            <w:r w:rsidRPr="00BA1BAE">
              <w:rPr>
                <w:rFonts w:ascii="Calibri" w:hAnsi="Calibri" w:cs="Calibri"/>
                <w:color w:val="000000"/>
                <w:sz w:val="18"/>
                <w:szCs w:val="18"/>
                <w:lang w:val="en-CA"/>
              </w:rPr>
              <w:br w:type="page"/>
            </w:r>
          </w:p>
        </w:tc>
        <w:tc>
          <w:tcPr>
            <w:tcW w:w="1345" w:type="pct"/>
            <w:tcBorders>
              <w:top w:val="single" w:sz="4" w:space="0" w:color="000000"/>
              <w:left w:val="nil"/>
              <w:bottom w:val="single" w:sz="8" w:space="0" w:color="auto"/>
              <w:right w:val="single" w:sz="8" w:space="0" w:color="auto"/>
            </w:tcBorders>
            <w:vAlign w:val="center"/>
            <w:hideMark/>
          </w:tcPr>
          <w:p w14:paraId="4C9F56AE"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xml:space="preserve">- project documents, </w:t>
            </w:r>
            <w:r w:rsidRPr="00BA1BAE">
              <w:rPr>
                <w:rFonts w:ascii="Calibri" w:hAnsi="Calibri" w:cs="Calibri"/>
                <w:color w:val="000000"/>
                <w:sz w:val="18"/>
                <w:szCs w:val="18"/>
                <w:lang w:val="en-CA"/>
              </w:rPr>
              <w:br w:type="page"/>
              <w:t>- interviews with project team, project designers and project stakeholders</w:t>
            </w:r>
          </w:p>
        </w:tc>
        <w:tc>
          <w:tcPr>
            <w:tcW w:w="1545" w:type="pct"/>
            <w:tcBorders>
              <w:top w:val="single" w:sz="4" w:space="0" w:color="000000"/>
              <w:left w:val="nil"/>
              <w:bottom w:val="single" w:sz="8" w:space="0" w:color="auto"/>
              <w:right w:val="single" w:sz="8" w:space="0" w:color="auto"/>
            </w:tcBorders>
            <w:vAlign w:val="center"/>
            <w:hideMark/>
          </w:tcPr>
          <w:p w14:paraId="17CD383D"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analysis of country context for rural electrification through mini-grids to assess potential contribution of mini-grids to development objectives;</w:t>
            </w:r>
            <w:r w:rsidRPr="00BA1BAE">
              <w:rPr>
                <w:rFonts w:ascii="Calibri" w:hAnsi="Calibri" w:cs="Calibri"/>
                <w:color w:val="000000"/>
                <w:sz w:val="18"/>
                <w:szCs w:val="18"/>
                <w:lang w:val="en-CA"/>
              </w:rPr>
              <w:br w:type="page"/>
              <w:t>- compilation of observed effects during field trip, interviews and analysis of project monitoring documents</w:t>
            </w:r>
            <w:r w:rsidRPr="00BA1BAE">
              <w:rPr>
                <w:rFonts w:ascii="Calibri" w:hAnsi="Calibri" w:cs="Calibri"/>
                <w:color w:val="000000"/>
                <w:sz w:val="18"/>
                <w:szCs w:val="18"/>
                <w:lang w:val="en-CA"/>
              </w:rPr>
              <w:br w:type="page"/>
              <w:t>- formulation of indicator recommendations as appropriate</w:t>
            </w:r>
          </w:p>
        </w:tc>
      </w:tr>
      <w:tr w:rsidR="00A059E5" w:rsidRPr="00BA1BAE" w14:paraId="429B04D4" w14:textId="77777777" w:rsidTr="00DA6F6F">
        <w:trPr>
          <w:trHeight w:val="72"/>
        </w:trPr>
        <w:tc>
          <w:tcPr>
            <w:tcW w:w="464" w:type="pct"/>
            <w:tcBorders>
              <w:top w:val="single" w:sz="4" w:space="0" w:color="000000"/>
              <w:left w:val="single" w:sz="4" w:space="0" w:color="000000"/>
              <w:bottom w:val="single" w:sz="8" w:space="0" w:color="auto"/>
              <w:right w:val="single" w:sz="8" w:space="0" w:color="auto"/>
            </w:tcBorders>
            <w:shd w:val="clear" w:color="000000" w:fill="E8E8E8"/>
            <w:vAlign w:val="center"/>
            <w:hideMark/>
          </w:tcPr>
          <w:p w14:paraId="2ECFBFD7"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Results Framework/</w:t>
            </w:r>
            <w:proofErr w:type="spellStart"/>
            <w:r w:rsidRPr="00BA1BAE">
              <w:rPr>
                <w:rFonts w:ascii="Calibri" w:hAnsi="Calibri" w:cs="Calibri"/>
                <w:color w:val="000000"/>
                <w:sz w:val="18"/>
                <w:szCs w:val="18"/>
                <w:lang w:val="en-CA"/>
              </w:rPr>
              <w:t>Logframe</w:t>
            </w:r>
            <w:proofErr w:type="spellEnd"/>
            <w:r w:rsidRPr="00BA1BAE">
              <w:rPr>
                <w:rFonts w:ascii="Calibri" w:hAnsi="Calibri" w:cs="Calibri"/>
                <w:color w:val="000000"/>
                <w:sz w:val="18"/>
                <w:szCs w:val="18"/>
                <w:lang w:val="en-CA"/>
              </w:rPr>
              <w:t xml:space="preserve"> - measuring gender</w:t>
            </w:r>
          </w:p>
        </w:tc>
        <w:tc>
          <w:tcPr>
            <w:tcW w:w="956" w:type="pct"/>
            <w:tcBorders>
              <w:top w:val="single" w:sz="4" w:space="0" w:color="000000"/>
              <w:left w:val="nil"/>
              <w:bottom w:val="single" w:sz="8" w:space="0" w:color="auto"/>
              <w:right w:val="single" w:sz="8" w:space="0" w:color="auto"/>
            </w:tcBorders>
            <w:vAlign w:val="center"/>
            <w:hideMark/>
          </w:tcPr>
          <w:p w14:paraId="72FF5E8A"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xml:space="preserve">Ensure broader development and gender aspects of the project are being monitored effectively.  Develop and recommend SMART ‘development’ indicators, including sex-disaggregated indicators and indicators that capture development benefits. </w:t>
            </w:r>
          </w:p>
        </w:tc>
        <w:tc>
          <w:tcPr>
            <w:tcW w:w="689" w:type="pct"/>
            <w:tcBorders>
              <w:top w:val="single" w:sz="4" w:space="0" w:color="000000"/>
              <w:left w:val="nil"/>
              <w:bottom w:val="single" w:sz="8" w:space="0" w:color="auto"/>
              <w:right w:val="single" w:sz="8" w:space="0" w:color="auto"/>
            </w:tcBorders>
            <w:vAlign w:val="center"/>
            <w:hideMark/>
          </w:tcPr>
          <w:p w14:paraId="49DAC041"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xml:space="preserve">- relevance of indicators </w:t>
            </w:r>
            <w:proofErr w:type="spellStart"/>
            <w:r w:rsidRPr="00BA1BAE">
              <w:rPr>
                <w:rFonts w:ascii="Calibri" w:hAnsi="Calibri" w:cs="Calibri"/>
                <w:color w:val="000000"/>
                <w:sz w:val="18"/>
                <w:szCs w:val="18"/>
                <w:lang w:val="en-CA"/>
              </w:rPr>
              <w:t>wrt</w:t>
            </w:r>
            <w:proofErr w:type="spellEnd"/>
            <w:r w:rsidRPr="00BA1BAE">
              <w:rPr>
                <w:rFonts w:ascii="Calibri" w:hAnsi="Calibri" w:cs="Calibri"/>
                <w:color w:val="000000"/>
                <w:sz w:val="18"/>
                <w:szCs w:val="18"/>
                <w:lang w:val="en-CA"/>
              </w:rPr>
              <w:t xml:space="preserve"> gender dimension</w:t>
            </w:r>
          </w:p>
        </w:tc>
        <w:tc>
          <w:tcPr>
            <w:tcW w:w="1345" w:type="pct"/>
            <w:tcBorders>
              <w:top w:val="single" w:sz="4" w:space="0" w:color="000000"/>
              <w:left w:val="nil"/>
              <w:bottom w:val="single" w:sz="8" w:space="0" w:color="auto"/>
              <w:right w:val="single" w:sz="8" w:space="0" w:color="auto"/>
            </w:tcBorders>
            <w:vAlign w:val="center"/>
            <w:hideMark/>
          </w:tcPr>
          <w:p w14:paraId="680E5BA5"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xml:space="preserve">- project documents, </w:t>
            </w:r>
            <w:r w:rsidRPr="00BA1BAE">
              <w:rPr>
                <w:rFonts w:ascii="Calibri" w:hAnsi="Calibri" w:cs="Calibri"/>
                <w:color w:val="000000"/>
                <w:sz w:val="18"/>
                <w:szCs w:val="18"/>
                <w:lang w:val="en-CA"/>
              </w:rPr>
              <w:br/>
              <w:t>- interviews with project team, project designers and project stakeholders</w:t>
            </w:r>
          </w:p>
        </w:tc>
        <w:tc>
          <w:tcPr>
            <w:tcW w:w="1545" w:type="pct"/>
            <w:tcBorders>
              <w:top w:val="single" w:sz="4" w:space="0" w:color="000000"/>
              <w:left w:val="nil"/>
              <w:bottom w:val="single" w:sz="8" w:space="0" w:color="auto"/>
              <w:right w:val="single" w:sz="8" w:space="0" w:color="auto"/>
            </w:tcBorders>
            <w:vAlign w:val="center"/>
            <w:hideMark/>
          </w:tcPr>
          <w:p w14:paraId="09DEC793"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assessment of relevance and quality of indicators on gender</w:t>
            </w:r>
            <w:r w:rsidRPr="00BA1BAE">
              <w:rPr>
                <w:rFonts w:ascii="Calibri" w:hAnsi="Calibri" w:cs="Calibri"/>
                <w:color w:val="000000"/>
                <w:sz w:val="18"/>
                <w:szCs w:val="18"/>
                <w:lang w:val="en-CA"/>
              </w:rPr>
              <w:br/>
              <w:t>- recommendation on indicators as appropriate</w:t>
            </w:r>
          </w:p>
        </w:tc>
      </w:tr>
      <w:tr w:rsidR="00DA6F6F" w:rsidRPr="00BA1BAE" w14:paraId="7612BE27" w14:textId="77777777" w:rsidTr="00256CAE">
        <w:trPr>
          <w:trHeight w:val="430"/>
        </w:trPr>
        <w:tc>
          <w:tcPr>
            <w:tcW w:w="5000" w:type="pct"/>
            <w:gridSpan w:val="5"/>
            <w:tcBorders>
              <w:top w:val="single" w:sz="4" w:space="0" w:color="000000"/>
              <w:left w:val="single" w:sz="4" w:space="0" w:color="000000"/>
              <w:bottom w:val="nil"/>
              <w:right w:val="single" w:sz="8" w:space="0" w:color="auto"/>
            </w:tcBorders>
            <w:shd w:val="clear" w:color="000000" w:fill="E8E8E8"/>
            <w:noWrap/>
            <w:vAlign w:val="center"/>
            <w:hideMark/>
          </w:tcPr>
          <w:p w14:paraId="50151C38" w14:textId="77777777" w:rsidR="00DA6F6F" w:rsidRPr="00BA1BAE" w:rsidRDefault="00DA6F6F" w:rsidP="00405100">
            <w:pPr>
              <w:rPr>
                <w:rFonts w:ascii="Calibri" w:hAnsi="Calibri" w:cs="Calibri"/>
                <w:b/>
                <w:bCs/>
                <w:color w:val="000000"/>
                <w:sz w:val="18"/>
                <w:szCs w:val="18"/>
                <w:lang w:val="en-CA"/>
              </w:rPr>
            </w:pPr>
            <w:r w:rsidRPr="00BA1BAE">
              <w:rPr>
                <w:rFonts w:ascii="Calibri" w:hAnsi="Calibri" w:cs="Calibri"/>
                <w:b/>
                <w:bCs/>
                <w:color w:val="000000"/>
                <w:sz w:val="18"/>
                <w:szCs w:val="18"/>
                <w:lang w:val="en-CA"/>
              </w:rPr>
              <w:t>Progress Towards Results: To what extent have the expected outcomes and objectives of the project been achieved thus far?</w:t>
            </w:r>
          </w:p>
          <w:p w14:paraId="54E87D10"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w:t>
            </w:r>
          </w:p>
        </w:tc>
      </w:tr>
      <w:tr w:rsidR="00A059E5" w:rsidRPr="00BA1BAE" w14:paraId="12547441" w14:textId="77777777" w:rsidTr="00DA6F6F">
        <w:trPr>
          <w:trHeight w:val="1840"/>
        </w:trPr>
        <w:tc>
          <w:tcPr>
            <w:tcW w:w="464" w:type="pct"/>
            <w:tcBorders>
              <w:top w:val="single" w:sz="4" w:space="0" w:color="000000"/>
              <w:left w:val="single" w:sz="4" w:space="0" w:color="000000"/>
              <w:bottom w:val="single" w:sz="8" w:space="0" w:color="auto"/>
              <w:right w:val="single" w:sz="8" w:space="0" w:color="auto"/>
            </w:tcBorders>
            <w:shd w:val="clear" w:color="000000" w:fill="E8E8E8"/>
            <w:vAlign w:val="center"/>
            <w:hideMark/>
          </w:tcPr>
          <w:p w14:paraId="4815DB39"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Progress Towards Outcomes Analysis</w:t>
            </w:r>
          </w:p>
        </w:tc>
        <w:tc>
          <w:tcPr>
            <w:tcW w:w="956" w:type="pct"/>
            <w:tcBorders>
              <w:top w:val="single" w:sz="4" w:space="0" w:color="000000"/>
              <w:left w:val="nil"/>
              <w:bottom w:val="single" w:sz="8" w:space="0" w:color="auto"/>
              <w:right w:val="single" w:sz="8" w:space="0" w:color="auto"/>
            </w:tcBorders>
            <w:vAlign w:val="center"/>
            <w:hideMark/>
          </w:tcPr>
          <w:p w14:paraId="0987F9B2"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xml:space="preserve">Review the </w:t>
            </w:r>
            <w:proofErr w:type="spellStart"/>
            <w:r w:rsidRPr="00BA1BAE">
              <w:rPr>
                <w:rFonts w:ascii="Calibri" w:hAnsi="Calibri" w:cs="Calibri"/>
                <w:color w:val="000000"/>
                <w:sz w:val="18"/>
                <w:szCs w:val="18"/>
                <w:lang w:val="en-CA"/>
              </w:rPr>
              <w:t>logframe</w:t>
            </w:r>
            <w:proofErr w:type="spellEnd"/>
            <w:r w:rsidRPr="00BA1BAE">
              <w:rPr>
                <w:rFonts w:ascii="Calibri" w:hAnsi="Calibri" w:cs="Calibri"/>
                <w:color w:val="000000"/>
                <w:sz w:val="18"/>
                <w:szCs w:val="18"/>
                <w:lang w:val="en-CA"/>
              </w:rPr>
              <w:t xml:space="preserve"> indicators against progress made towards the end-of-project targets using the Progress Towards Results Matrix and following the Guidance </w:t>
            </w:r>
            <w:proofErr w:type="gramStart"/>
            <w:r w:rsidRPr="00BA1BAE">
              <w:rPr>
                <w:rFonts w:ascii="Calibri" w:hAnsi="Calibri" w:cs="Calibri"/>
                <w:color w:val="000000"/>
                <w:sz w:val="18"/>
                <w:szCs w:val="18"/>
                <w:lang w:val="en-CA"/>
              </w:rPr>
              <w:t>For</w:t>
            </w:r>
            <w:proofErr w:type="gramEnd"/>
            <w:r w:rsidRPr="00BA1BAE">
              <w:rPr>
                <w:rFonts w:ascii="Calibri" w:hAnsi="Calibri" w:cs="Calibri"/>
                <w:color w:val="000000"/>
                <w:sz w:val="18"/>
                <w:szCs w:val="18"/>
                <w:lang w:val="en-CA"/>
              </w:rPr>
              <w:t xml:space="preserve"> Conducting Midterm Reviews of UNDP-Supported, GEF-Financed Projects; </w:t>
            </w:r>
          </w:p>
        </w:tc>
        <w:tc>
          <w:tcPr>
            <w:tcW w:w="689" w:type="pct"/>
            <w:tcBorders>
              <w:top w:val="single" w:sz="4" w:space="0" w:color="000000"/>
              <w:left w:val="nil"/>
              <w:bottom w:val="single" w:sz="8" w:space="0" w:color="auto"/>
              <w:right w:val="single" w:sz="8" w:space="0" w:color="auto"/>
            </w:tcBorders>
            <w:vAlign w:val="center"/>
            <w:hideMark/>
          </w:tcPr>
          <w:p w14:paraId="4082C8ED"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xml:space="preserve">colour code progress in a “traffic light system” based on the level of progress achieved; assign a rating on progress for each outcome; make recommendations from the areas marked as “Not on target to be achieved” (red). </w:t>
            </w:r>
          </w:p>
        </w:tc>
        <w:tc>
          <w:tcPr>
            <w:tcW w:w="1345" w:type="pct"/>
            <w:tcBorders>
              <w:top w:val="single" w:sz="4" w:space="0" w:color="000000"/>
              <w:left w:val="nil"/>
              <w:bottom w:val="single" w:sz="8" w:space="0" w:color="auto"/>
              <w:right w:val="single" w:sz="8" w:space="0" w:color="auto"/>
            </w:tcBorders>
            <w:vAlign w:val="center"/>
            <w:hideMark/>
          </w:tcPr>
          <w:p w14:paraId="74630CD4"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PIRs</w:t>
            </w:r>
            <w:r w:rsidRPr="00BA1BAE">
              <w:rPr>
                <w:rFonts w:ascii="Calibri" w:hAnsi="Calibri" w:cs="Calibri"/>
                <w:color w:val="000000"/>
                <w:sz w:val="18"/>
                <w:szCs w:val="18"/>
                <w:lang w:val="en-CA"/>
              </w:rPr>
              <w:br/>
              <w:t>- Interviews with project team and stakeholders</w:t>
            </w:r>
          </w:p>
        </w:tc>
        <w:tc>
          <w:tcPr>
            <w:tcW w:w="1545" w:type="pct"/>
            <w:tcBorders>
              <w:top w:val="single" w:sz="4" w:space="0" w:color="000000"/>
              <w:left w:val="nil"/>
              <w:bottom w:val="single" w:sz="8" w:space="0" w:color="auto"/>
              <w:right w:val="single" w:sz="8" w:space="0" w:color="auto"/>
            </w:tcBorders>
            <w:vAlign w:val="center"/>
            <w:hideMark/>
          </w:tcPr>
          <w:p w14:paraId="16F00DF7"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assessment of project implementation speed</w:t>
            </w:r>
            <w:r w:rsidRPr="00BA1BAE">
              <w:rPr>
                <w:rFonts w:ascii="Calibri" w:hAnsi="Calibri" w:cs="Calibri"/>
                <w:color w:val="000000"/>
                <w:sz w:val="18"/>
                <w:szCs w:val="18"/>
                <w:lang w:val="en-CA"/>
              </w:rPr>
              <w:br/>
              <w:t>- comparison of project scope with national potential and historic experiences with similar roll-outs</w:t>
            </w:r>
          </w:p>
        </w:tc>
      </w:tr>
      <w:tr w:rsidR="00A059E5" w:rsidRPr="00BA1BAE" w14:paraId="0F2695C4" w14:textId="77777777" w:rsidTr="00DA6F6F">
        <w:trPr>
          <w:trHeight w:val="560"/>
        </w:trPr>
        <w:tc>
          <w:tcPr>
            <w:tcW w:w="464" w:type="pct"/>
            <w:tcBorders>
              <w:top w:val="single" w:sz="4" w:space="0" w:color="000000"/>
              <w:left w:val="single" w:sz="4" w:space="0" w:color="000000"/>
              <w:bottom w:val="single" w:sz="8" w:space="0" w:color="auto"/>
              <w:right w:val="single" w:sz="8" w:space="0" w:color="auto"/>
            </w:tcBorders>
            <w:shd w:val="clear" w:color="000000" w:fill="E8E8E8"/>
            <w:vAlign w:val="center"/>
            <w:hideMark/>
          </w:tcPr>
          <w:p w14:paraId="4CFCABF1"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lastRenderedPageBreak/>
              <w:t>Progress Towards Outcomes Analysis</w:t>
            </w:r>
          </w:p>
        </w:tc>
        <w:tc>
          <w:tcPr>
            <w:tcW w:w="956" w:type="pct"/>
            <w:tcBorders>
              <w:top w:val="single" w:sz="4" w:space="0" w:color="000000"/>
              <w:left w:val="nil"/>
              <w:bottom w:val="single" w:sz="8" w:space="0" w:color="auto"/>
              <w:right w:val="single" w:sz="8" w:space="0" w:color="auto"/>
            </w:tcBorders>
            <w:vAlign w:val="center"/>
            <w:hideMark/>
          </w:tcPr>
          <w:p w14:paraId="145D1D96"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xml:space="preserve">Has progress been in line with expectations until now? </w:t>
            </w:r>
          </w:p>
        </w:tc>
        <w:tc>
          <w:tcPr>
            <w:tcW w:w="689" w:type="pct"/>
            <w:tcBorders>
              <w:top w:val="single" w:sz="4" w:space="0" w:color="000000"/>
              <w:left w:val="nil"/>
              <w:bottom w:val="single" w:sz="8" w:space="0" w:color="auto"/>
              <w:right w:val="single" w:sz="8" w:space="0" w:color="auto"/>
            </w:tcBorders>
            <w:vAlign w:val="center"/>
            <w:hideMark/>
          </w:tcPr>
          <w:p w14:paraId="5344BF95"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yes/no</w:t>
            </w:r>
          </w:p>
        </w:tc>
        <w:tc>
          <w:tcPr>
            <w:tcW w:w="1345" w:type="pct"/>
            <w:tcBorders>
              <w:top w:val="single" w:sz="4" w:space="0" w:color="000000"/>
              <w:left w:val="nil"/>
              <w:bottom w:val="single" w:sz="8" w:space="0" w:color="auto"/>
              <w:right w:val="single" w:sz="8" w:space="0" w:color="auto"/>
            </w:tcBorders>
            <w:vAlign w:val="center"/>
            <w:hideMark/>
          </w:tcPr>
          <w:p w14:paraId="0F76AAE5"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PIRs</w:t>
            </w:r>
            <w:r w:rsidRPr="00BA1BAE">
              <w:rPr>
                <w:rFonts w:ascii="Calibri" w:hAnsi="Calibri" w:cs="Calibri"/>
                <w:color w:val="000000"/>
                <w:sz w:val="18"/>
                <w:szCs w:val="18"/>
                <w:lang w:val="en-CA"/>
              </w:rPr>
              <w:br/>
              <w:t>- Interviews with project team and stakeholders</w:t>
            </w:r>
          </w:p>
        </w:tc>
        <w:tc>
          <w:tcPr>
            <w:tcW w:w="1545" w:type="pct"/>
            <w:tcBorders>
              <w:top w:val="single" w:sz="4" w:space="0" w:color="000000"/>
              <w:left w:val="nil"/>
              <w:bottom w:val="single" w:sz="8" w:space="0" w:color="auto"/>
              <w:right w:val="single" w:sz="8" w:space="0" w:color="auto"/>
            </w:tcBorders>
            <w:vAlign w:val="center"/>
            <w:hideMark/>
          </w:tcPr>
          <w:p w14:paraId="5686DF05"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Compare and analyse the GEF Core Indicators at the Baseline with the one completed right before the Midterm Review</w:t>
            </w:r>
          </w:p>
        </w:tc>
      </w:tr>
      <w:tr w:rsidR="00A059E5" w:rsidRPr="00BA1BAE" w14:paraId="0DB3C672" w14:textId="77777777" w:rsidTr="00DA6F6F">
        <w:trPr>
          <w:trHeight w:val="560"/>
        </w:trPr>
        <w:tc>
          <w:tcPr>
            <w:tcW w:w="464" w:type="pct"/>
            <w:tcBorders>
              <w:top w:val="single" w:sz="4" w:space="0" w:color="000000"/>
              <w:left w:val="single" w:sz="4" w:space="0" w:color="000000"/>
              <w:bottom w:val="single" w:sz="8" w:space="0" w:color="auto"/>
              <w:right w:val="single" w:sz="8" w:space="0" w:color="auto"/>
            </w:tcBorders>
            <w:shd w:val="clear" w:color="000000" w:fill="E8E8E8"/>
            <w:vAlign w:val="center"/>
            <w:hideMark/>
          </w:tcPr>
          <w:p w14:paraId="564C369A"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Progress Towards Outcomes Analysis</w:t>
            </w:r>
          </w:p>
        </w:tc>
        <w:tc>
          <w:tcPr>
            <w:tcW w:w="956" w:type="pct"/>
            <w:tcBorders>
              <w:top w:val="single" w:sz="4" w:space="0" w:color="000000"/>
              <w:left w:val="nil"/>
              <w:bottom w:val="single" w:sz="8" w:space="0" w:color="auto"/>
              <w:right w:val="single" w:sz="8" w:space="0" w:color="auto"/>
            </w:tcBorders>
            <w:vAlign w:val="center"/>
            <w:hideMark/>
          </w:tcPr>
          <w:p w14:paraId="44D786D7"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xml:space="preserve">What are the remaining barriers to achieving the project objective? </w:t>
            </w:r>
          </w:p>
        </w:tc>
        <w:tc>
          <w:tcPr>
            <w:tcW w:w="689" w:type="pct"/>
            <w:tcBorders>
              <w:top w:val="single" w:sz="4" w:space="0" w:color="000000"/>
              <w:left w:val="nil"/>
              <w:bottom w:val="single" w:sz="8" w:space="0" w:color="auto"/>
              <w:right w:val="single" w:sz="8" w:space="0" w:color="auto"/>
            </w:tcBorders>
            <w:vAlign w:val="center"/>
            <w:hideMark/>
          </w:tcPr>
          <w:p w14:paraId="1B5CB83B"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narrative comparing barrier removal effectiveness with original barrier analysis</w:t>
            </w:r>
          </w:p>
        </w:tc>
        <w:tc>
          <w:tcPr>
            <w:tcW w:w="1345" w:type="pct"/>
            <w:tcBorders>
              <w:top w:val="single" w:sz="4" w:space="0" w:color="000000"/>
              <w:left w:val="nil"/>
              <w:bottom w:val="single" w:sz="8" w:space="0" w:color="auto"/>
              <w:right w:val="single" w:sz="8" w:space="0" w:color="auto"/>
            </w:tcBorders>
            <w:vAlign w:val="center"/>
            <w:hideMark/>
          </w:tcPr>
          <w:p w14:paraId="4F1465E8"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PIRs</w:t>
            </w:r>
            <w:r w:rsidRPr="00BA1BAE">
              <w:rPr>
                <w:rFonts w:ascii="Calibri" w:hAnsi="Calibri" w:cs="Calibri"/>
                <w:color w:val="000000"/>
                <w:sz w:val="18"/>
                <w:szCs w:val="18"/>
                <w:lang w:val="en-CA"/>
              </w:rPr>
              <w:br/>
              <w:t>- Interviews with project team and stakeholders</w:t>
            </w:r>
          </w:p>
        </w:tc>
        <w:tc>
          <w:tcPr>
            <w:tcW w:w="1545" w:type="pct"/>
            <w:tcBorders>
              <w:top w:val="single" w:sz="4" w:space="0" w:color="000000"/>
              <w:left w:val="nil"/>
              <w:bottom w:val="single" w:sz="8" w:space="0" w:color="auto"/>
              <w:right w:val="single" w:sz="8" w:space="0" w:color="auto"/>
            </w:tcBorders>
            <w:vAlign w:val="center"/>
            <w:hideMark/>
          </w:tcPr>
          <w:p w14:paraId="5C965124"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Identify remaining barriers to achieving the project objective in the remainder of the project</w:t>
            </w:r>
          </w:p>
        </w:tc>
      </w:tr>
      <w:tr w:rsidR="00A059E5" w:rsidRPr="00BA1BAE" w14:paraId="45D678DF" w14:textId="77777777" w:rsidTr="00DA6F6F">
        <w:trPr>
          <w:trHeight w:val="560"/>
        </w:trPr>
        <w:tc>
          <w:tcPr>
            <w:tcW w:w="464" w:type="pct"/>
            <w:tcBorders>
              <w:top w:val="single" w:sz="4" w:space="0" w:color="000000"/>
              <w:left w:val="single" w:sz="4" w:space="0" w:color="000000"/>
              <w:bottom w:val="single" w:sz="8" w:space="0" w:color="auto"/>
              <w:right w:val="single" w:sz="8" w:space="0" w:color="auto"/>
            </w:tcBorders>
            <w:shd w:val="clear" w:color="000000" w:fill="E8E8E8"/>
            <w:vAlign w:val="center"/>
            <w:hideMark/>
          </w:tcPr>
          <w:p w14:paraId="44D0BA43"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Progress Towards Outcomes Analysis</w:t>
            </w:r>
          </w:p>
        </w:tc>
        <w:tc>
          <w:tcPr>
            <w:tcW w:w="956" w:type="pct"/>
            <w:tcBorders>
              <w:top w:val="single" w:sz="4" w:space="0" w:color="000000"/>
              <w:left w:val="nil"/>
              <w:bottom w:val="single" w:sz="8" w:space="0" w:color="auto"/>
              <w:right w:val="single" w:sz="8" w:space="0" w:color="auto"/>
            </w:tcBorders>
            <w:vAlign w:val="center"/>
            <w:hideMark/>
          </w:tcPr>
          <w:p w14:paraId="168674AF"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xml:space="preserve">How can the project become more successful? </w:t>
            </w:r>
          </w:p>
        </w:tc>
        <w:tc>
          <w:tcPr>
            <w:tcW w:w="689" w:type="pct"/>
            <w:tcBorders>
              <w:top w:val="single" w:sz="4" w:space="0" w:color="000000"/>
              <w:left w:val="nil"/>
              <w:bottom w:val="single" w:sz="8" w:space="0" w:color="auto"/>
              <w:right w:val="single" w:sz="8" w:space="0" w:color="auto"/>
            </w:tcBorders>
            <w:vAlign w:val="center"/>
            <w:hideMark/>
          </w:tcPr>
          <w:p w14:paraId="3F3716F8"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narrative reflecting on factors of success and whether it is possible to leverage them more effectively</w:t>
            </w:r>
          </w:p>
        </w:tc>
        <w:tc>
          <w:tcPr>
            <w:tcW w:w="1345" w:type="pct"/>
            <w:tcBorders>
              <w:top w:val="single" w:sz="4" w:space="0" w:color="000000"/>
              <w:left w:val="nil"/>
              <w:bottom w:val="single" w:sz="8" w:space="0" w:color="auto"/>
              <w:right w:val="single" w:sz="8" w:space="0" w:color="auto"/>
            </w:tcBorders>
            <w:vAlign w:val="center"/>
            <w:hideMark/>
          </w:tcPr>
          <w:p w14:paraId="3F79072E"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PIRs</w:t>
            </w:r>
            <w:r w:rsidRPr="00BA1BAE">
              <w:rPr>
                <w:rFonts w:ascii="Calibri" w:hAnsi="Calibri" w:cs="Calibri"/>
                <w:color w:val="000000"/>
                <w:sz w:val="18"/>
                <w:szCs w:val="18"/>
                <w:lang w:val="en-CA"/>
              </w:rPr>
              <w:br/>
              <w:t>- Interviews with project team and stakeholders</w:t>
            </w:r>
          </w:p>
        </w:tc>
        <w:tc>
          <w:tcPr>
            <w:tcW w:w="1545" w:type="pct"/>
            <w:tcBorders>
              <w:top w:val="single" w:sz="4" w:space="0" w:color="000000"/>
              <w:left w:val="nil"/>
              <w:bottom w:val="single" w:sz="8" w:space="0" w:color="auto"/>
              <w:right w:val="single" w:sz="8" w:space="0" w:color="auto"/>
            </w:tcBorders>
            <w:vAlign w:val="center"/>
            <w:hideMark/>
          </w:tcPr>
          <w:p w14:paraId="21153672"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By reviewing the aspects of the project that have already been successful, identify ways in which the project can further expand these benefits</w:t>
            </w:r>
          </w:p>
        </w:tc>
      </w:tr>
      <w:tr w:rsidR="00DA6F6F" w:rsidRPr="00BA1BAE" w14:paraId="49368EB8" w14:textId="77777777" w:rsidTr="00256CAE">
        <w:trPr>
          <w:trHeight w:val="574"/>
        </w:trPr>
        <w:tc>
          <w:tcPr>
            <w:tcW w:w="5000" w:type="pct"/>
            <w:gridSpan w:val="5"/>
            <w:tcBorders>
              <w:top w:val="single" w:sz="8" w:space="0" w:color="auto"/>
              <w:left w:val="single" w:sz="4" w:space="0" w:color="000000"/>
              <w:bottom w:val="nil"/>
              <w:right w:val="single" w:sz="8" w:space="0" w:color="auto"/>
            </w:tcBorders>
            <w:shd w:val="clear" w:color="000000" w:fill="E8E8E8"/>
            <w:noWrap/>
            <w:vAlign w:val="center"/>
            <w:hideMark/>
          </w:tcPr>
          <w:p w14:paraId="4FE7EB76"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xml:space="preserve">Project Implementation and Adaptive Management: Has the project been implemented efficiently, cost-effectively, and been able to adapt to any changing conditions thus far? To what extent are project-level monitoring and evaluation systems, reporting, and project communications supporting the project’s implementation? To what extent has progress been made in the implementation of social and environmental management measures?  Have there been changes to the overall project risk rating and/or the identified types of risks as outlined at the CEO Endorsement stage?  </w:t>
            </w:r>
          </w:p>
          <w:p w14:paraId="0F40EFA7"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w:t>
            </w:r>
          </w:p>
        </w:tc>
      </w:tr>
      <w:tr w:rsidR="00A059E5" w:rsidRPr="00BA1BAE" w14:paraId="0DC1A41B" w14:textId="77777777" w:rsidTr="00DA6F6F">
        <w:trPr>
          <w:trHeight w:val="1560"/>
        </w:trPr>
        <w:tc>
          <w:tcPr>
            <w:tcW w:w="464" w:type="pct"/>
            <w:tcBorders>
              <w:top w:val="single" w:sz="4" w:space="0" w:color="000000"/>
              <w:left w:val="single" w:sz="4" w:space="0" w:color="000000"/>
              <w:bottom w:val="single" w:sz="8" w:space="0" w:color="auto"/>
              <w:right w:val="single" w:sz="8" w:space="0" w:color="auto"/>
            </w:tcBorders>
            <w:shd w:val="clear" w:color="000000" w:fill="E8E8E8"/>
            <w:vAlign w:val="center"/>
            <w:hideMark/>
          </w:tcPr>
          <w:p w14:paraId="4D0DF366"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Management Arrangements</w:t>
            </w:r>
          </w:p>
        </w:tc>
        <w:tc>
          <w:tcPr>
            <w:tcW w:w="956" w:type="pct"/>
            <w:tcBorders>
              <w:top w:val="single" w:sz="4" w:space="0" w:color="000000"/>
              <w:left w:val="nil"/>
              <w:bottom w:val="single" w:sz="8" w:space="0" w:color="auto"/>
              <w:right w:val="single" w:sz="8" w:space="0" w:color="auto"/>
            </w:tcBorders>
            <w:vAlign w:val="center"/>
            <w:hideMark/>
          </w:tcPr>
          <w:p w14:paraId="2B3F5FA1"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Review overall effectiveness of project management as outlined in the Project Document.  Have changes been made and are they effective?  Are responsibilities and reporting lines clear?  Is decision-making transparent and undertaken in a timely manner?  Recommend areas for improvement</w:t>
            </w:r>
          </w:p>
        </w:tc>
        <w:tc>
          <w:tcPr>
            <w:tcW w:w="689" w:type="pct"/>
            <w:tcBorders>
              <w:top w:val="single" w:sz="4" w:space="0" w:color="000000"/>
              <w:left w:val="nil"/>
              <w:bottom w:val="single" w:sz="8" w:space="0" w:color="auto"/>
              <w:right w:val="single" w:sz="8" w:space="0" w:color="auto"/>
            </w:tcBorders>
            <w:vAlign w:val="center"/>
            <w:hideMark/>
          </w:tcPr>
          <w:p w14:paraId="39447995"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xml:space="preserve">- narrative reflecting on changes / adaptive management, </w:t>
            </w:r>
            <w:r w:rsidRPr="00BA1BAE">
              <w:rPr>
                <w:rFonts w:ascii="Calibri" w:hAnsi="Calibri" w:cs="Calibri"/>
                <w:color w:val="000000"/>
                <w:sz w:val="18"/>
                <w:szCs w:val="18"/>
                <w:lang w:val="en-CA"/>
              </w:rPr>
              <w:br/>
              <w:t>- decision making transparency (Likert scale 1 - 5)</w:t>
            </w:r>
            <w:r w:rsidRPr="00BA1BAE">
              <w:rPr>
                <w:rFonts w:ascii="Calibri" w:hAnsi="Calibri" w:cs="Calibri"/>
                <w:color w:val="000000"/>
                <w:sz w:val="18"/>
                <w:szCs w:val="18"/>
                <w:lang w:val="en-CA"/>
              </w:rPr>
              <w:br/>
              <w:t>- decision making timeliness (Likert scale 1 - 5)</w:t>
            </w:r>
            <w:r w:rsidRPr="00BA1BAE">
              <w:rPr>
                <w:rFonts w:ascii="Calibri" w:hAnsi="Calibri" w:cs="Calibri"/>
                <w:color w:val="000000"/>
                <w:sz w:val="18"/>
                <w:szCs w:val="18"/>
                <w:lang w:val="en-CA"/>
              </w:rPr>
              <w:br/>
              <w:t>- reporting line transparency (Likert scale 1 - 5)</w:t>
            </w:r>
            <w:r w:rsidRPr="00BA1BAE">
              <w:rPr>
                <w:rFonts w:ascii="Calibri" w:hAnsi="Calibri" w:cs="Calibri"/>
                <w:color w:val="000000"/>
                <w:sz w:val="18"/>
                <w:szCs w:val="18"/>
                <w:lang w:val="en-CA"/>
              </w:rPr>
              <w:br/>
              <w:t xml:space="preserve">- responsibility transparency (Likert scale 1 - 5)    </w:t>
            </w:r>
          </w:p>
        </w:tc>
        <w:tc>
          <w:tcPr>
            <w:tcW w:w="1345" w:type="pct"/>
            <w:tcBorders>
              <w:top w:val="single" w:sz="4" w:space="0" w:color="000000"/>
              <w:left w:val="nil"/>
              <w:bottom w:val="single" w:sz="8" w:space="0" w:color="auto"/>
              <w:right w:val="single" w:sz="8" w:space="0" w:color="auto"/>
            </w:tcBorders>
            <w:vAlign w:val="center"/>
            <w:hideMark/>
          </w:tcPr>
          <w:p w14:paraId="12F917A8"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interview with project team, UNDP CO</w:t>
            </w:r>
          </w:p>
        </w:tc>
        <w:tc>
          <w:tcPr>
            <w:tcW w:w="1545" w:type="pct"/>
            <w:tcBorders>
              <w:top w:val="single" w:sz="4" w:space="0" w:color="000000"/>
              <w:left w:val="nil"/>
              <w:bottom w:val="single" w:sz="8" w:space="0" w:color="auto"/>
              <w:right w:val="single" w:sz="8" w:space="0" w:color="auto"/>
            </w:tcBorders>
            <w:vAlign w:val="center"/>
            <w:hideMark/>
          </w:tcPr>
          <w:p w14:paraId="790D494A"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rating</w:t>
            </w:r>
          </w:p>
        </w:tc>
      </w:tr>
      <w:tr w:rsidR="00A059E5" w:rsidRPr="00BA1BAE" w14:paraId="63A776EB" w14:textId="77777777" w:rsidTr="00DA6F6F">
        <w:trPr>
          <w:trHeight w:val="540"/>
        </w:trPr>
        <w:tc>
          <w:tcPr>
            <w:tcW w:w="464" w:type="pct"/>
            <w:tcBorders>
              <w:top w:val="single" w:sz="4" w:space="0" w:color="000000"/>
              <w:left w:val="single" w:sz="4" w:space="0" w:color="000000"/>
              <w:bottom w:val="single" w:sz="8" w:space="0" w:color="auto"/>
              <w:right w:val="single" w:sz="8" w:space="0" w:color="auto"/>
            </w:tcBorders>
            <w:shd w:val="clear" w:color="000000" w:fill="E8E8E8"/>
            <w:vAlign w:val="center"/>
            <w:hideMark/>
          </w:tcPr>
          <w:p w14:paraId="58C15BD3"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Management Arrangements</w:t>
            </w:r>
          </w:p>
        </w:tc>
        <w:tc>
          <w:tcPr>
            <w:tcW w:w="956" w:type="pct"/>
            <w:tcBorders>
              <w:top w:val="single" w:sz="4" w:space="0" w:color="000000"/>
              <w:left w:val="nil"/>
              <w:bottom w:val="single" w:sz="8" w:space="0" w:color="auto"/>
              <w:right w:val="single" w:sz="8" w:space="0" w:color="auto"/>
            </w:tcBorders>
            <w:vAlign w:val="center"/>
            <w:hideMark/>
          </w:tcPr>
          <w:p w14:paraId="0CEC9A74"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Review the quality of execution of the Executing Agency/Implementing Partner(s) and recommend areas for improvement</w:t>
            </w:r>
          </w:p>
        </w:tc>
        <w:tc>
          <w:tcPr>
            <w:tcW w:w="689" w:type="pct"/>
            <w:tcBorders>
              <w:top w:val="single" w:sz="4" w:space="0" w:color="000000"/>
              <w:left w:val="nil"/>
              <w:bottom w:val="single" w:sz="8" w:space="0" w:color="auto"/>
              <w:right w:val="single" w:sz="8" w:space="0" w:color="auto"/>
            </w:tcBorders>
            <w:vAlign w:val="center"/>
            <w:hideMark/>
          </w:tcPr>
          <w:p w14:paraId="6BEDFDB9"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Likert Scale (highly satisfactory - highly unsatisfactory)</w:t>
            </w:r>
          </w:p>
        </w:tc>
        <w:tc>
          <w:tcPr>
            <w:tcW w:w="1345" w:type="pct"/>
            <w:tcBorders>
              <w:top w:val="single" w:sz="4" w:space="0" w:color="000000"/>
              <w:left w:val="nil"/>
              <w:bottom w:val="single" w:sz="8" w:space="0" w:color="auto"/>
              <w:right w:val="single" w:sz="8" w:space="0" w:color="auto"/>
            </w:tcBorders>
            <w:vAlign w:val="center"/>
            <w:hideMark/>
          </w:tcPr>
          <w:p w14:paraId="242B9B25"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interview with UNDP</w:t>
            </w:r>
          </w:p>
        </w:tc>
        <w:tc>
          <w:tcPr>
            <w:tcW w:w="1545" w:type="pct"/>
            <w:tcBorders>
              <w:top w:val="single" w:sz="4" w:space="0" w:color="000000"/>
              <w:left w:val="nil"/>
              <w:bottom w:val="single" w:sz="8" w:space="0" w:color="auto"/>
              <w:right w:val="single" w:sz="8" w:space="0" w:color="auto"/>
            </w:tcBorders>
            <w:vAlign w:val="center"/>
            <w:hideMark/>
          </w:tcPr>
          <w:p w14:paraId="37EB945D"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rating</w:t>
            </w:r>
          </w:p>
        </w:tc>
      </w:tr>
      <w:tr w:rsidR="00A059E5" w:rsidRPr="00BA1BAE" w14:paraId="70D28512" w14:textId="77777777" w:rsidTr="00DA6F6F">
        <w:trPr>
          <w:trHeight w:val="1430"/>
        </w:trPr>
        <w:tc>
          <w:tcPr>
            <w:tcW w:w="464" w:type="pct"/>
            <w:tcBorders>
              <w:top w:val="single" w:sz="4" w:space="0" w:color="000000"/>
              <w:left w:val="single" w:sz="4" w:space="0" w:color="000000"/>
              <w:bottom w:val="single" w:sz="8" w:space="0" w:color="auto"/>
              <w:right w:val="single" w:sz="8" w:space="0" w:color="auto"/>
            </w:tcBorders>
            <w:shd w:val="clear" w:color="000000" w:fill="E8E8E8"/>
            <w:vAlign w:val="center"/>
            <w:hideMark/>
          </w:tcPr>
          <w:p w14:paraId="2A8A0BFC"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lastRenderedPageBreak/>
              <w:t>Management Arrangements</w:t>
            </w:r>
          </w:p>
        </w:tc>
        <w:tc>
          <w:tcPr>
            <w:tcW w:w="956" w:type="pct"/>
            <w:tcBorders>
              <w:top w:val="single" w:sz="4" w:space="0" w:color="000000"/>
              <w:left w:val="nil"/>
              <w:bottom w:val="single" w:sz="8" w:space="0" w:color="auto"/>
              <w:right w:val="single" w:sz="8" w:space="0" w:color="auto"/>
            </w:tcBorders>
            <w:vAlign w:val="center"/>
            <w:hideMark/>
          </w:tcPr>
          <w:p w14:paraId="0CFA8AA2"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Review the quality of support provided by the GEF Partner Agency (UNDP) and recommend areas for improvement</w:t>
            </w:r>
          </w:p>
        </w:tc>
        <w:tc>
          <w:tcPr>
            <w:tcW w:w="689" w:type="pct"/>
            <w:tcBorders>
              <w:top w:val="single" w:sz="4" w:space="0" w:color="000000"/>
              <w:left w:val="nil"/>
              <w:bottom w:val="single" w:sz="8" w:space="0" w:color="auto"/>
              <w:right w:val="single" w:sz="8" w:space="0" w:color="auto"/>
            </w:tcBorders>
            <w:vAlign w:val="center"/>
            <w:hideMark/>
          </w:tcPr>
          <w:p w14:paraId="02A5124A"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xml:space="preserve">- timeliness, </w:t>
            </w:r>
            <w:r w:rsidRPr="00BA1BAE">
              <w:rPr>
                <w:rFonts w:ascii="Calibri" w:hAnsi="Calibri" w:cs="Calibri"/>
                <w:color w:val="000000"/>
                <w:sz w:val="18"/>
                <w:szCs w:val="18"/>
                <w:lang w:val="en-CA"/>
              </w:rPr>
              <w:br/>
              <w:t xml:space="preserve">- relevance, </w:t>
            </w:r>
            <w:r w:rsidRPr="00BA1BAE">
              <w:rPr>
                <w:rFonts w:ascii="Calibri" w:hAnsi="Calibri" w:cs="Calibri"/>
                <w:color w:val="000000"/>
                <w:sz w:val="18"/>
                <w:szCs w:val="18"/>
                <w:lang w:val="en-CA"/>
              </w:rPr>
              <w:br/>
              <w:t>- clarity and level of ambiguity,</w:t>
            </w:r>
            <w:r w:rsidRPr="00BA1BAE">
              <w:rPr>
                <w:rFonts w:ascii="Calibri" w:hAnsi="Calibri" w:cs="Calibri"/>
                <w:color w:val="000000"/>
                <w:sz w:val="18"/>
                <w:szCs w:val="18"/>
                <w:lang w:val="en-CA"/>
              </w:rPr>
              <w:br/>
              <w:t>- quality of technical advice (including through learning from regional project and other countries)</w:t>
            </w:r>
          </w:p>
        </w:tc>
        <w:tc>
          <w:tcPr>
            <w:tcW w:w="1345" w:type="pct"/>
            <w:tcBorders>
              <w:top w:val="single" w:sz="4" w:space="0" w:color="000000"/>
              <w:left w:val="nil"/>
              <w:bottom w:val="single" w:sz="8" w:space="0" w:color="auto"/>
              <w:right w:val="single" w:sz="8" w:space="0" w:color="auto"/>
            </w:tcBorders>
            <w:vAlign w:val="center"/>
            <w:hideMark/>
          </w:tcPr>
          <w:p w14:paraId="11BB6585"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interviews with project team</w:t>
            </w:r>
          </w:p>
        </w:tc>
        <w:tc>
          <w:tcPr>
            <w:tcW w:w="1545" w:type="pct"/>
            <w:tcBorders>
              <w:top w:val="single" w:sz="4" w:space="0" w:color="000000"/>
              <w:left w:val="nil"/>
              <w:bottom w:val="single" w:sz="8" w:space="0" w:color="auto"/>
              <w:right w:val="single" w:sz="8" w:space="0" w:color="auto"/>
            </w:tcBorders>
            <w:vAlign w:val="center"/>
            <w:hideMark/>
          </w:tcPr>
          <w:p w14:paraId="5D32617B"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rating</w:t>
            </w:r>
          </w:p>
        </w:tc>
      </w:tr>
      <w:tr w:rsidR="00A059E5" w:rsidRPr="00BA1BAE" w14:paraId="01007169" w14:textId="77777777" w:rsidTr="00DA6F6F">
        <w:trPr>
          <w:trHeight w:val="920"/>
        </w:trPr>
        <w:tc>
          <w:tcPr>
            <w:tcW w:w="464" w:type="pct"/>
            <w:tcBorders>
              <w:top w:val="single" w:sz="4" w:space="0" w:color="000000"/>
              <w:left w:val="single" w:sz="4" w:space="0" w:color="000000"/>
              <w:bottom w:val="single" w:sz="8" w:space="0" w:color="auto"/>
              <w:right w:val="single" w:sz="8" w:space="0" w:color="auto"/>
            </w:tcBorders>
            <w:shd w:val="clear" w:color="000000" w:fill="E8E8E8"/>
            <w:vAlign w:val="center"/>
            <w:hideMark/>
          </w:tcPr>
          <w:p w14:paraId="5747F820"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Management Arrangements</w:t>
            </w:r>
          </w:p>
        </w:tc>
        <w:tc>
          <w:tcPr>
            <w:tcW w:w="956" w:type="pct"/>
            <w:tcBorders>
              <w:top w:val="single" w:sz="4" w:space="0" w:color="000000"/>
              <w:left w:val="nil"/>
              <w:bottom w:val="single" w:sz="8" w:space="0" w:color="auto"/>
              <w:right w:val="single" w:sz="8" w:space="0" w:color="auto"/>
            </w:tcBorders>
            <w:vAlign w:val="center"/>
            <w:hideMark/>
          </w:tcPr>
          <w:p w14:paraId="7F06D5BD"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Do the Executing Agency/Implementing Partner and/or UNDP and other partners have the capacity to deliver benefits to or involve women? If yes, how?</w:t>
            </w:r>
          </w:p>
        </w:tc>
        <w:tc>
          <w:tcPr>
            <w:tcW w:w="689" w:type="pct"/>
            <w:tcBorders>
              <w:top w:val="single" w:sz="4" w:space="0" w:color="000000"/>
              <w:left w:val="nil"/>
              <w:bottom w:val="single" w:sz="8" w:space="0" w:color="auto"/>
              <w:right w:val="single" w:sz="8" w:space="0" w:color="auto"/>
            </w:tcBorders>
            <w:vAlign w:val="center"/>
            <w:hideMark/>
          </w:tcPr>
          <w:p w14:paraId="4442A600"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access to women for human resources</w:t>
            </w:r>
            <w:r w:rsidRPr="00BA1BAE">
              <w:rPr>
                <w:rFonts w:ascii="Calibri" w:hAnsi="Calibri" w:cs="Calibri"/>
                <w:color w:val="000000"/>
                <w:sz w:val="18"/>
                <w:szCs w:val="18"/>
                <w:lang w:val="en-CA"/>
              </w:rPr>
              <w:br/>
              <w:t>- access to women as users of energy / mini-grid customers</w:t>
            </w:r>
            <w:r w:rsidRPr="00BA1BAE">
              <w:rPr>
                <w:rFonts w:ascii="Calibri" w:hAnsi="Calibri" w:cs="Calibri"/>
                <w:color w:val="000000"/>
                <w:sz w:val="18"/>
                <w:szCs w:val="18"/>
                <w:lang w:val="en-CA"/>
              </w:rPr>
              <w:br/>
              <w:t>- access to women entrepreneurs and engineers</w:t>
            </w:r>
          </w:p>
        </w:tc>
        <w:tc>
          <w:tcPr>
            <w:tcW w:w="1345" w:type="pct"/>
            <w:tcBorders>
              <w:top w:val="single" w:sz="4" w:space="0" w:color="000000"/>
              <w:left w:val="nil"/>
              <w:bottom w:val="single" w:sz="8" w:space="0" w:color="auto"/>
              <w:right w:val="single" w:sz="8" w:space="0" w:color="auto"/>
            </w:tcBorders>
            <w:vAlign w:val="center"/>
            <w:hideMark/>
          </w:tcPr>
          <w:p w14:paraId="4BE72EE2"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interviews with project team and stakeholders</w:t>
            </w:r>
            <w:r w:rsidRPr="00BA1BAE">
              <w:rPr>
                <w:rFonts w:ascii="Calibri" w:hAnsi="Calibri" w:cs="Calibri"/>
                <w:color w:val="000000"/>
                <w:sz w:val="18"/>
                <w:szCs w:val="18"/>
                <w:lang w:val="en-CA"/>
              </w:rPr>
              <w:br/>
              <w:t>- gender counts of gender-disaggregated indicators</w:t>
            </w:r>
          </w:p>
        </w:tc>
        <w:tc>
          <w:tcPr>
            <w:tcW w:w="1545" w:type="pct"/>
            <w:tcBorders>
              <w:top w:val="single" w:sz="4" w:space="0" w:color="000000"/>
              <w:left w:val="nil"/>
              <w:bottom w:val="single" w:sz="8" w:space="0" w:color="auto"/>
              <w:right w:val="single" w:sz="8" w:space="0" w:color="auto"/>
            </w:tcBorders>
            <w:vAlign w:val="center"/>
            <w:hideMark/>
          </w:tcPr>
          <w:p w14:paraId="7EFE689E"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narrative description</w:t>
            </w:r>
          </w:p>
        </w:tc>
      </w:tr>
      <w:tr w:rsidR="00A059E5" w:rsidRPr="00BA1BAE" w14:paraId="0B8BF5AB" w14:textId="77777777" w:rsidTr="00DA6F6F">
        <w:trPr>
          <w:trHeight w:val="560"/>
        </w:trPr>
        <w:tc>
          <w:tcPr>
            <w:tcW w:w="464" w:type="pct"/>
            <w:tcBorders>
              <w:top w:val="single" w:sz="4" w:space="0" w:color="000000"/>
              <w:left w:val="single" w:sz="4" w:space="0" w:color="000000"/>
              <w:bottom w:val="single" w:sz="8" w:space="0" w:color="auto"/>
              <w:right w:val="single" w:sz="8" w:space="0" w:color="auto"/>
            </w:tcBorders>
            <w:shd w:val="clear" w:color="000000" w:fill="E8E8E8"/>
            <w:vAlign w:val="center"/>
            <w:hideMark/>
          </w:tcPr>
          <w:p w14:paraId="090B6DF0"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Management Arrangements</w:t>
            </w:r>
          </w:p>
        </w:tc>
        <w:tc>
          <w:tcPr>
            <w:tcW w:w="956" w:type="pct"/>
            <w:tcBorders>
              <w:top w:val="single" w:sz="4" w:space="0" w:color="000000"/>
              <w:left w:val="nil"/>
              <w:bottom w:val="single" w:sz="8" w:space="0" w:color="auto"/>
              <w:right w:val="single" w:sz="8" w:space="0" w:color="auto"/>
            </w:tcBorders>
            <w:vAlign w:val="center"/>
            <w:hideMark/>
          </w:tcPr>
          <w:p w14:paraId="16854AC9"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What is the gender balance of project staff? What steps have been taken to ensure gender balance in project staff?</w:t>
            </w:r>
          </w:p>
        </w:tc>
        <w:tc>
          <w:tcPr>
            <w:tcW w:w="689" w:type="pct"/>
            <w:tcBorders>
              <w:top w:val="single" w:sz="4" w:space="0" w:color="000000"/>
              <w:left w:val="nil"/>
              <w:bottom w:val="single" w:sz="8" w:space="0" w:color="auto"/>
              <w:right w:val="single" w:sz="8" w:space="0" w:color="auto"/>
            </w:tcBorders>
            <w:vAlign w:val="center"/>
            <w:hideMark/>
          </w:tcPr>
          <w:p w14:paraId="1292C1A6"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percentage</w:t>
            </w:r>
          </w:p>
        </w:tc>
        <w:tc>
          <w:tcPr>
            <w:tcW w:w="1345" w:type="pct"/>
            <w:tcBorders>
              <w:top w:val="single" w:sz="4" w:space="0" w:color="000000"/>
              <w:left w:val="nil"/>
              <w:bottom w:val="single" w:sz="8" w:space="0" w:color="auto"/>
              <w:right w:val="single" w:sz="8" w:space="0" w:color="auto"/>
            </w:tcBorders>
            <w:vAlign w:val="center"/>
            <w:hideMark/>
          </w:tcPr>
          <w:p w14:paraId="231BB71D"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staffing table</w:t>
            </w:r>
            <w:r w:rsidRPr="00BA1BAE">
              <w:rPr>
                <w:rFonts w:ascii="Calibri" w:hAnsi="Calibri" w:cs="Calibri"/>
                <w:color w:val="000000"/>
                <w:sz w:val="18"/>
                <w:szCs w:val="18"/>
                <w:lang w:val="en-CA"/>
              </w:rPr>
              <w:br/>
              <w:t>- interview with project leader</w:t>
            </w:r>
          </w:p>
        </w:tc>
        <w:tc>
          <w:tcPr>
            <w:tcW w:w="1545" w:type="pct"/>
            <w:tcBorders>
              <w:top w:val="single" w:sz="4" w:space="0" w:color="000000"/>
              <w:left w:val="nil"/>
              <w:bottom w:val="single" w:sz="8" w:space="0" w:color="auto"/>
              <w:right w:val="single" w:sz="8" w:space="0" w:color="auto"/>
            </w:tcBorders>
            <w:vAlign w:val="center"/>
            <w:hideMark/>
          </w:tcPr>
          <w:p w14:paraId="794C9F66"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counting, narrative description</w:t>
            </w:r>
          </w:p>
        </w:tc>
      </w:tr>
      <w:tr w:rsidR="00A059E5" w:rsidRPr="00BA1BAE" w14:paraId="3C02AD93" w14:textId="77777777" w:rsidTr="00DA6F6F">
        <w:trPr>
          <w:trHeight w:val="560"/>
        </w:trPr>
        <w:tc>
          <w:tcPr>
            <w:tcW w:w="464" w:type="pct"/>
            <w:tcBorders>
              <w:top w:val="single" w:sz="4" w:space="0" w:color="000000"/>
              <w:left w:val="single" w:sz="4" w:space="0" w:color="000000"/>
              <w:bottom w:val="single" w:sz="8" w:space="0" w:color="auto"/>
              <w:right w:val="single" w:sz="8" w:space="0" w:color="auto"/>
            </w:tcBorders>
            <w:shd w:val="clear" w:color="000000" w:fill="E8E8E8"/>
            <w:vAlign w:val="center"/>
            <w:hideMark/>
          </w:tcPr>
          <w:p w14:paraId="135C68AE"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Management Arrangements</w:t>
            </w:r>
          </w:p>
        </w:tc>
        <w:tc>
          <w:tcPr>
            <w:tcW w:w="956" w:type="pct"/>
            <w:tcBorders>
              <w:top w:val="single" w:sz="4" w:space="0" w:color="000000"/>
              <w:left w:val="nil"/>
              <w:bottom w:val="single" w:sz="8" w:space="0" w:color="auto"/>
              <w:right w:val="single" w:sz="8" w:space="0" w:color="auto"/>
            </w:tcBorders>
            <w:vAlign w:val="center"/>
            <w:hideMark/>
          </w:tcPr>
          <w:p w14:paraId="5B28A098"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What is the gender balance of the Project Board? What steps have been taken to ensure gender balance in the Project Board?</w:t>
            </w:r>
          </w:p>
        </w:tc>
        <w:tc>
          <w:tcPr>
            <w:tcW w:w="689" w:type="pct"/>
            <w:tcBorders>
              <w:top w:val="single" w:sz="4" w:space="0" w:color="000000"/>
              <w:left w:val="nil"/>
              <w:bottom w:val="single" w:sz="8" w:space="0" w:color="auto"/>
              <w:right w:val="single" w:sz="8" w:space="0" w:color="auto"/>
            </w:tcBorders>
            <w:vAlign w:val="center"/>
            <w:hideMark/>
          </w:tcPr>
          <w:p w14:paraId="40A5C8B3"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percentage</w:t>
            </w:r>
          </w:p>
        </w:tc>
        <w:tc>
          <w:tcPr>
            <w:tcW w:w="1345" w:type="pct"/>
            <w:tcBorders>
              <w:top w:val="single" w:sz="4" w:space="0" w:color="000000"/>
              <w:left w:val="nil"/>
              <w:bottom w:val="single" w:sz="8" w:space="0" w:color="auto"/>
              <w:right w:val="single" w:sz="8" w:space="0" w:color="auto"/>
            </w:tcBorders>
            <w:vAlign w:val="center"/>
            <w:hideMark/>
          </w:tcPr>
          <w:p w14:paraId="331160EE"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Board member list</w:t>
            </w:r>
            <w:r w:rsidRPr="00BA1BAE">
              <w:rPr>
                <w:rFonts w:ascii="Calibri" w:hAnsi="Calibri" w:cs="Calibri"/>
                <w:color w:val="000000"/>
                <w:sz w:val="18"/>
                <w:szCs w:val="18"/>
                <w:lang w:val="en-CA"/>
              </w:rPr>
              <w:br/>
              <w:t>- interview with project leader</w:t>
            </w:r>
          </w:p>
        </w:tc>
        <w:tc>
          <w:tcPr>
            <w:tcW w:w="1545" w:type="pct"/>
            <w:tcBorders>
              <w:top w:val="single" w:sz="4" w:space="0" w:color="000000"/>
              <w:left w:val="nil"/>
              <w:bottom w:val="single" w:sz="8" w:space="0" w:color="auto"/>
              <w:right w:val="single" w:sz="8" w:space="0" w:color="auto"/>
            </w:tcBorders>
            <w:vAlign w:val="center"/>
            <w:hideMark/>
          </w:tcPr>
          <w:p w14:paraId="3CC06580"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counting, narrative description</w:t>
            </w:r>
          </w:p>
        </w:tc>
      </w:tr>
      <w:tr w:rsidR="00A059E5" w:rsidRPr="00BA1BAE" w14:paraId="6126F97D" w14:textId="77777777" w:rsidTr="00DA6F6F">
        <w:trPr>
          <w:trHeight w:val="560"/>
        </w:trPr>
        <w:tc>
          <w:tcPr>
            <w:tcW w:w="464" w:type="pct"/>
            <w:tcBorders>
              <w:top w:val="single" w:sz="4" w:space="0" w:color="000000"/>
              <w:left w:val="single" w:sz="4" w:space="0" w:color="000000"/>
              <w:bottom w:val="single" w:sz="8" w:space="0" w:color="auto"/>
              <w:right w:val="single" w:sz="8" w:space="0" w:color="auto"/>
            </w:tcBorders>
            <w:shd w:val="clear" w:color="000000" w:fill="E8E8E8"/>
            <w:vAlign w:val="center"/>
            <w:hideMark/>
          </w:tcPr>
          <w:p w14:paraId="4DC9C495"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work planning</w:t>
            </w:r>
          </w:p>
        </w:tc>
        <w:tc>
          <w:tcPr>
            <w:tcW w:w="956" w:type="pct"/>
            <w:tcBorders>
              <w:top w:val="single" w:sz="4" w:space="0" w:color="000000"/>
              <w:left w:val="nil"/>
              <w:bottom w:val="single" w:sz="8" w:space="0" w:color="auto"/>
              <w:right w:val="single" w:sz="8" w:space="0" w:color="auto"/>
            </w:tcBorders>
            <w:vAlign w:val="center"/>
            <w:hideMark/>
          </w:tcPr>
          <w:p w14:paraId="50875C59"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Review any delays in project start-up and implementation, identify the causes and examine if they have been resolved.</w:t>
            </w:r>
          </w:p>
        </w:tc>
        <w:tc>
          <w:tcPr>
            <w:tcW w:w="689" w:type="pct"/>
            <w:tcBorders>
              <w:top w:val="single" w:sz="4" w:space="0" w:color="000000"/>
              <w:left w:val="nil"/>
              <w:bottom w:val="single" w:sz="8" w:space="0" w:color="auto"/>
              <w:right w:val="single" w:sz="8" w:space="0" w:color="auto"/>
            </w:tcBorders>
            <w:vAlign w:val="center"/>
            <w:hideMark/>
          </w:tcPr>
          <w:p w14:paraId="73EEA276"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cumulative delay in days</w:t>
            </w:r>
          </w:p>
        </w:tc>
        <w:tc>
          <w:tcPr>
            <w:tcW w:w="1345" w:type="pct"/>
            <w:tcBorders>
              <w:top w:val="single" w:sz="4" w:space="0" w:color="000000"/>
              <w:left w:val="nil"/>
              <w:bottom w:val="single" w:sz="8" w:space="0" w:color="auto"/>
              <w:right w:val="single" w:sz="8" w:space="0" w:color="auto"/>
            </w:tcBorders>
            <w:vAlign w:val="center"/>
            <w:hideMark/>
          </w:tcPr>
          <w:p w14:paraId="24DB8ACB"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PIRs, monitoring reports</w:t>
            </w:r>
            <w:r w:rsidRPr="00BA1BAE">
              <w:rPr>
                <w:rFonts w:ascii="Calibri" w:hAnsi="Calibri" w:cs="Calibri"/>
                <w:color w:val="000000"/>
                <w:sz w:val="18"/>
                <w:szCs w:val="18"/>
                <w:lang w:val="en-CA"/>
              </w:rPr>
              <w:br/>
              <w:t>- interviews with project leader, UNDP Country Office, RTA</w:t>
            </w:r>
          </w:p>
        </w:tc>
        <w:tc>
          <w:tcPr>
            <w:tcW w:w="1545" w:type="pct"/>
            <w:tcBorders>
              <w:top w:val="single" w:sz="4" w:space="0" w:color="000000"/>
              <w:left w:val="nil"/>
              <w:bottom w:val="single" w:sz="8" w:space="0" w:color="auto"/>
              <w:right w:val="single" w:sz="8" w:space="0" w:color="auto"/>
            </w:tcBorders>
            <w:vAlign w:val="center"/>
            <w:hideMark/>
          </w:tcPr>
          <w:p w14:paraId="1568663D"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narrative</w:t>
            </w:r>
          </w:p>
        </w:tc>
      </w:tr>
      <w:tr w:rsidR="00A059E5" w:rsidRPr="00BA1BAE" w14:paraId="4BA717DB" w14:textId="77777777" w:rsidTr="00DA6F6F">
        <w:trPr>
          <w:trHeight w:val="520"/>
        </w:trPr>
        <w:tc>
          <w:tcPr>
            <w:tcW w:w="464" w:type="pct"/>
            <w:tcBorders>
              <w:top w:val="single" w:sz="4" w:space="0" w:color="000000"/>
              <w:left w:val="single" w:sz="4" w:space="0" w:color="000000"/>
              <w:bottom w:val="single" w:sz="8" w:space="0" w:color="auto"/>
              <w:right w:val="single" w:sz="8" w:space="0" w:color="auto"/>
            </w:tcBorders>
            <w:shd w:val="clear" w:color="000000" w:fill="E8E8E8"/>
            <w:vAlign w:val="center"/>
            <w:hideMark/>
          </w:tcPr>
          <w:p w14:paraId="2F3E2D9E"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work planning</w:t>
            </w:r>
          </w:p>
        </w:tc>
        <w:tc>
          <w:tcPr>
            <w:tcW w:w="956" w:type="pct"/>
            <w:tcBorders>
              <w:top w:val="single" w:sz="4" w:space="0" w:color="000000"/>
              <w:left w:val="nil"/>
              <w:bottom w:val="single" w:sz="8" w:space="0" w:color="auto"/>
              <w:right w:val="single" w:sz="8" w:space="0" w:color="auto"/>
            </w:tcBorders>
            <w:vAlign w:val="center"/>
            <w:hideMark/>
          </w:tcPr>
          <w:p w14:paraId="7F68CDE0"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Are work-planning processes results-based?  If not, suggest ways to re-orientate work planning to focus on results?</w:t>
            </w:r>
          </w:p>
        </w:tc>
        <w:tc>
          <w:tcPr>
            <w:tcW w:w="689" w:type="pct"/>
            <w:tcBorders>
              <w:top w:val="single" w:sz="4" w:space="0" w:color="000000"/>
              <w:left w:val="nil"/>
              <w:bottom w:val="single" w:sz="8" w:space="0" w:color="auto"/>
              <w:right w:val="single" w:sz="8" w:space="0" w:color="auto"/>
            </w:tcBorders>
            <w:vAlign w:val="center"/>
            <w:hideMark/>
          </w:tcPr>
          <w:p w14:paraId="72AF1584"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Likert Scale (fully results based - not at all results based)</w:t>
            </w:r>
          </w:p>
        </w:tc>
        <w:tc>
          <w:tcPr>
            <w:tcW w:w="1345" w:type="pct"/>
            <w:tcBorders>
              <w:top w:val="single" w:sz="4" w:space="0" w:color="000000"/>
              <w:left w:val="nil"/>
              <w:bottom w:val="single" w:sz="8" w:space="0" w:color="auto"/>
              <w:right w:val="single" w:sz="8" w:space="0" w:color="auto"/>
            </w:tcBorders>
            <w:vAlign w:val="center"/>
            <w:hideMark/>
          </w:tcPr>
          <w:p w14:paraId="41D94EA2"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work plan</w:t>
            </w:r>
            <w:r w:rsidRPr="00BA1BAE">
              <w:rPr>
                <w:rFonts w:ascii="Calibri" w:hAnsi="Calibri" w:cs="Calibri"/>
                <w:color w:val="000000"/>
                <w:sz w:val="18"/>
                <w:szCs w:val="18"/>
                <w:lang w:val="en-CA"/>
              </w:rPr>
              <w:br/>
              <w:t>- interview with project manager</w:t>
            </w:r>
          </w:p>
        </w:tc>
        <w:tc>
          <w:tcPr>
            <w:tcW w:w="1545" w:type="pct"/>
            <w:tcBorders>
              <w:top w:val="single" w:sz="4" w:space="0" w:color="000000"/>
              <w:left w:val="nil"/>
              <w:bottom w:val="single" w:sz="8" w:space="0" w:color="auto"/>
              <w:right w:val="single" w:sz="8" w:space="0" w:color="auto"/>
            </w:tcBorders>
            <w:vAlign w:val="center"/>
            <w:hideMark/>
          </w:tcPr>
          <w:p w14:paraId="48AA630F"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assessment, potentially recommendation</w:t>
            </w:r>
          </w:p>
        </w:tc>
      </w:tr>
      <w:tr w:rsidR="00A059E5" w:rsidRPr="00BA1BAE" w14:paraId="4A018F12" w14:textId="77777777" w:rsidTr="00DA6F6F">
        <w:trPr>
          <w:trHeight w:val="875"/>
        </w:trPr>
        <w:tc>
          <w:tcPr>
            <w:tcW w:w="464" w:type="pct"/>
            <w:tcBorders>
              <w:top w:val="single" w:sz="4" w:space="0" w:color="000000"/>
              <w:left w:val="single" w:sz="4" w:space="0" w:color="000000"/>
              <w:bottom w:val="single" w:sz="8" w:space="0" w:color="auto"/>
              <w:right w:val="single" w:sz="8" w:space="0" w:color="auto"/>
            </w:tcBorders>
            <w:shd w:val="clear" w:color="000000" w:fill="E8E8E8"/>
            <w:vAlign w:val="center"/>
            <w:hideMark/>
          </w:tcPr>
          <w:p w14:paraId="644B0B7E"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work planning</w:t>
            </w:r>
          </w:p>
        </w:tc>
        <w:tc>
          <w:tcPr>
            <w:tcW w:w="956" w:type="pct"/>
            <w:tcBorders>
              <w:top w:val="single" w:sz="4" w:space="0" w:color="000000"/>
              <w:left w:val="nil"/>
              <w:bottom w:val="single" w:sz="8" w:space="0" w:color="auto"/>
              <w:right w:val="single" w:sz="8" w:space="0" w:color="auto"/>
            </w:tcBorders>
            <w:vAlign w:val="center"/>
            <w:hideMark/>
          </w:tcPr>
          <w:p w14:paraId="2E04BFEF"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xml:space="preserve">Examine the use of the project’s results framework/ </w:t>
            </w:r>
            <w:proofErr w:type="spellStart"/>
            <w:r w:rsidRPr="00BA1BAE">
              <w:rPr>
                <w:rFonts w:ascii="Calibri" w:hAnsi="Calibri" w:cs="Calibri"/>
                <w:color w:val="000000"/>
                <w:sz w:val="18"/>
                <w:szCs w:val="18"/>
                <w:lang w:val="en-CA"/>
              </w:rPr>
              <w:t>logframe</w:t>
            </w:r>
            <w:proofErr w:type="spellEnd"/>
            <w:r w:rsidRPr="00BA1BAE">
              <w:rPr>
                <w:rFonts w:ascii="Calibri" w:hAnsi="Calibri" w:cs="Calibri"/>
                <w:color w:val="000000"/>
                <w:sz w:val="18"/>
                <w:szCs w:val="18"/>
                <w:lang w:val="en-CA"/>
              </w:rPr>
              <w:t xml:space="preserve"> as a management tool and review any changes made to it since project start.  </w:t>
            </w:r>
          </w:p>
        </w:tc>
        <w:tc>
          <w:tcPr>
            <w:tcW w:w="689" w:type="pct"/>
            <w:tcBorders>
              <w:top w:val="single" w:sz="4" w:space="0" w:color="000000"/>
              <w:left w:val="nil"/>
              <w:bottom w:val="single" w:sz="8" w:space="0" w:color="auto"/>
              <w:right w:val="single" w:sz="8" w:space="0" w:color="auto"/>
            </w:tcBorders>
            <w:vAlign w:val="center"/>
            <w:hideMark/>
          </w:tcPr>
          <w:p w14:paraId="07440187"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Likert Scale (results framework is only orientation for management - results framework is not used at all)</w:t>
            </w:r>
          </w:p>
        </w:tc>
        <w:tc>
          <w:tcPr>
            <w:tcW w:w="1345" w:type="pct"/>
            <w:tcBorders>
              <w:top w:val="single" w:sz="4" w:space="0" w:color="000000"/>
              <w:left w:val="nil"/>
              <w:bottom w:val="single" w:sz="8" w:space="0" w:color="auto"/>
              <w:right w:val="single" w:sz="8" w:space="0" w:color="auto"/>
            </w:tcBorders>
            <w:vAlign w:val="center"/>
            <w:hideMark/>
          </w:tcPr>
          <w:p w14:paraId="56FB5961"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work plan</w:t>
            </w:r>
            <w:r w:rsidRPr="00BA1BAE">
              <w:rPr>
                <w:rFonts w:ascii="Calibri" w:hAnsi="Calibri" w:cs="Calibri"/>
                <w:color w:val="000000"/>
                <w:sz w:val="18"/>
                <w:szCs w:val="18"/>
                <w:lang w:val="en-CA"/>
              </w:rPr>
              <w:br w:type="page"/>
              <w:t>- interview with project manager</w:t>
            </w:r>
          </w:p>
        </w:tc>
        <w:tc>
          <w:tcPr>
            <w:tcW w:w="1545" w:type="pct"/>
            <w:tcBorders>
              <w:top w:val="single" w:sz="4" w:space="0" w:color="000000"/>
              <w:left w:val="nil"/>
              <w:bottom w:val="single" w:sz="8" w:space="0" w:color="auto"/>
              <w:right w:val="single" w:sz="8" w:space="0" w:color="auto"/>
            </w:tcBorders>
            <w:vAlign w:val="center"/>
            <w:hideMark/>
          </w:tcPr>
          <w:p w14:paraId="03A0C711"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assessment, potentially recommendation</w:t>
            </w:r>
          </w:p>
        </w:tc>
      </w:tr>
      <w:tr w:rsidR="00A059E5" w:rsidRPr="00BA1BAE" w14:paraId="212C8BAC" w14:textId="77777777" w:rsidTr="00DA6F6F">
        <w:trPr>
          <w:trHeight w:val="780"/>
        </w:trPr>
        <w:tc>
          <w:tcPr>
            <w:tcW w:w="464" w:type="pct"/>
            <w:tcBorders>
              <w:top w:val="single" w:sz="4" w:space="0" w:color="000000"/>
              <w:left w:val="single" w:sz="4" w:space="0" w:color="000000"/>
              <w:bottom w:val="single" w:sz="8" w:space="0" w:color="auto"/>
              <w:right w:val="single" w:sz="8" w:space="0" w:color="auto"/>
            </w:tcBorders>
            <w:shd w:val="clear" w:color="000000" w:fill="E8E8E8"/>
            <w:vAlign w:val="center"/>
            <w:hideMark/>
          </w:tcPr>
          <w:p w14:paraId="38DA92B6"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lastRenderedPageBreak/>
              <w:t>Finance and cofinance</w:t>
            </w:r>
          </w:p>
        </w:tc>
        <w:tc>
          <w:tcPr>
            <w:tcW w:w="956" w:type="pct"/>
            <w:tcBorders>
              <w:top w:val="single" w:sz="4" w:space="0" w:color="000000"/>
              <w:left w:val="nil"/>
              <w:bottom w:val="single" w:sz="8" w:space="0" w:color="auto"/>
              <w:right w:val="single" w:sz="8" w:space="0" w:color="auto"/>
            </w:tcBorders>
            <w:vAlign w:val="center"/>
            <w:hideMark/>
          </w:tcPr>
          <w:p w14:paraId="343B1C8C"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xml:space="preserve">Consider the financial management of the project, with specific reference to the cost-effectiveness of interventions.  </w:t>
            </w:r>
          </w:p>
        </w:tc>
        <w:tc>
          <w:tcPr>
            <w:tcW w:w="689" w:type="pct"/>
            <w:tcBorders>
              <w:top w:val="single" w:sz="4" w:space="0" w:color="000000"/>
              <w:left w:val="nil"/>
              <w:bottom w:val="single" w:sz="8" w:space="0" w:color="auto"/>
              <w:right w:val="single" w:sz="8" w:space="0" w:color="auto"/>
            </w:tcBorders>
            <w:vAlign w:val="center"/>
            <w:hideMark/>
          </w:tcPr>
          <w:p w14:paraId="5AC2E4D3"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Likert Scale (fully cost-effective - not at all cost effective)</w:t>
            </w:r>
          </w:p>
        </w:tc>
        <w:tc>
          <w:tcPr>
            <w:tcW w:w="1345" w:type="pct"/>
            <w:tcBorders>
              <w:top w:val="single" w:sz="4" w:space="0" w:color="000000"/>
              <w:left w:val="nil"/>
              <w:bottom w:val="single" w:sz="8" w:space="0" w:color="auto"/>
              <w:right w:val="single" w:sz="8" w:space="0" w:color="auto"/>
            </w:tcBorders>
            <w:vAlign w:val="center"/>
            <w:hideMark/>
          </w:tcPr>
          <w:p w14:paraId="01D154D0"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PIRs, monitoring reports</w:t>
            </w:r>
            <w:r w:rsidRPr="00BA1BAE">
              <w:rPr>
                <w:rFonts w:ascii="Calibri" w:hAnsi="Calibri" w:cs="Calibri"/>
                <w:color w:val="000000"/>
                <w:sz w:val="18"/>
                <w:szCs w:val="18"/>
                <w:lang w:val="en-CA"/>
              </w:rPr>
              <w:br/>
              <w:t>- interviews with project leader, UNDP Country Office, RTA</w:t>
            </w:r>
          </w:p>
        </w:tc>
        <w:tc>
          <w:tcPr>
            <w:tcW w:w="1545" w:type="pct"/>
            <w:tcBorders>
              <w:top w:val="single" w:sz="4" w:space="0" w:color="000000"/>
              <w:left w:val="nil"/>
              <w:bottom w:val="single" w:sz="8" w:space="0" w:color="auto"/>
              <w:right w:val="single" w:sz="8" w:space="0" w:color="auto"/>
            </w:tcBorders>
            <w:vAlign w:val="center"/>
            <w:hideMark/>
          </w:tcPr>
          <w:p w14:paraId="56AF6117"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assessment based on alternative spending opportunities, potentially recommendation</w:t>
            </w:r>
          </w:p>
        </w:tc>
      </w:tr>
      <w:tr w:rsidR="00A059E5" w:rsidRPr="00BA1BAE" w14:paraId="67EE0F80" w14:textId="77777777" w:rsidTr="00DA6F6F">
        <w:trPr>
          <w:trHeight w:val="780"/>
        </w:trPr>
        <w:tc>
          <w:tcPr>
            <w:tcW w:w="464" w:type="pct"/>
            <w:tcBorders>
              <w:top w:val="single" w:sz="4" w:space="0" w:color="000000"/>
              <w:left w:val="single" w:sz="4" w:space="0" w:color="000000"/>
              <w:bottom w:val="single" w:sz="8" w:space="0" w:color="auto"/>
              <w:right w:val="single" w:sz="8" w:space="0" w:color="auto"/>
            </w:tcBorders>
            <w:shd w:val="clear" w:color="000000" w:fill="E8E8E8"/>
            <w:vAlign w:val="center"/>
            <w:hideMark/>
          </w:tcPr>
          <w:p w14:paraId="44F70792"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Finance and cofinance</w:t>
            </w:r>
          </w:p>
        </w:tc>
        <w:tc>
          <w:tcPr>
            <w:tcW w:w="956" w:type="pct"/>
            <w:tcBorders>
              <w:top w:val="single" w:sz="4" w:space="0" w:color="000000"/>
              <w:left w:val="nil"/>
              <w:bottom w:val="single" w:sz="8" w:space="0" w:color="auto"/>
              <w:right w:val="single" w:sz="8" w:space="0" w:color="auto"/>
            </w:tcBorders>
            <w:vAlign w:val="center"/>
            <w:hideMark/>
          </w:tcPr>
          <w:p w14:paraId="53EA4DD2"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Review the changes to fund allocations as a result of budget revisions and assess the appropriateness and relevance of such revisions.</w:t>
            </w:r>
          </w:p>
        </w:tc>
        <w:tc>
          <w:tcPr>
            <w:tcW w:w="689" w:type="pct"/>
            <w:tcBorders>
              <w:top w:val="single" w:sz="4" w:space="0" w:color="000000"/>
              <w:left w:val="nil"/>
              <w:bottom w:val="single" w:sz="8" w:space="0" w:color="auto"/>
              <w:right w:val="single" w:sz="8" w:space="0" w:color="auto"/>
            </w:tcBorders>
            <w:vAlign w:val="center"/>
            <w:hideMark/>
          </w:tcPr>
          <w:p w14:paraId="5EB84CB3"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Likert Scale (fund allocations are fully appropriate - not at all appropriate)</w:t>
            </w:r>
          </w:p>
        </w:tc>
        <w:tc>
          <w:tcPr>
            <w:tcW w:w="1345" w:type="pct"/>
            <w:tcBorders>
              <w:top w:val="single" w:sz="4" w:space="0" w:color="000000"/>
              <w:left w:val="nil"/>
              <w:bottom w:val="single" w:sz="8" w:space="0" w:color="auto"/>
              <w:right w:val="single" w:sz="8" w:space="0" w:color="auto"/>
            </w:tcBorders>
            <w:vAlign w:val="center"/>
            <w:hideMark/>
          </w:tcPr>
          <w:p w14:paraId="5F635FF1"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PIRs, monitoring reports</w:t>
            </w:r>
            <w:r w:rsidRPr="00BA1BAE">
              <w:rPr>
                <w:rFonts w:ascii="Calibri" w:hAnsi="Calibri" w:cs="Calibri"/>
                <w:color w:val="000000"/>
                <w:sz w:val="18"/>
                <w:szCs w:val="18"/>
                <w:lang w:val="en-CA"/>
              </w:rPr>
              <w:br/>
              <w:t>- interviews with project leader, UNDP Country Office, RTA</w:t>
            </w:r>
          </w:p>
        </w:tc>
        <w:tc>
          <w:tcPr>
            <w:tcW w:w="1545" w:type="pct"/>
            <w:tcBorders>
              <w:top w:val="single" w:sz="4" w:space="0" w:color="000000"/>
              <w:left w:val="nil"/>
              <w:bottom w:val="single" w:sz="8" w:space="0" w:color="auto"/>
              <w:right w:val="single" w:sz="8" w:space="0" w:color="auto"/>
            </w:tcBorders>
            <w:vAlign w:val="center"/>
            <w:hideMark/>
          </w:tcPr>
          <w:p w14:paraId="0264967E"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assessment based on alternative spending opportunities, potentially recommendation</w:t>
            </w:r>
          </w:p>
        </w:tc>
      </w:tr>
      <w:tr w:rsidR="00A059E5" w:rsidRPr="00BA1BAE" w14:paraId="2ACBA80E" w14:textId="77777777" w:rsidTr="00DA6F6F">
        <w:trPr>
          <w:trHeight w:val="915"/>
        </w:trPr>
        <w:tc>
          <w:tcPr>
            <w:tcW w:w="464" w:type="pct"/>
            <w:tcBorders>
              <w:top w:val="single" w:sz="4" w:space="0" w:color="000000"/>
              <w:left w:val="single" w:sz="4" w:space="0" w:color="000000"/>
              <w:bottom w:val="single" w:sz="8" w:space="0" w:color="auto"/>
              <w:right w:val="single" w:sz="8" w:space="0" w:color="auto"/>
            </w:tcBorders>
            <w:shd w:val="clear" w:color="000000" w:fill="E8E8E8"/>
            <w:vAlign w:val="center"/>
            <w:hideMark/>
          </w:tcPr>
          <w:p w14:paraId="32D59664"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Finance and cofinance</w:t>
            </w:r>
          </w:p>
        </w:tc>
        <w:tc>
          <w:tcPr>
            <w:tcW w:w="956" w:type="pct"/>
            <w:tcBorders>
              <w:top w:val="single" w:sz="4" w:space="0" w:color="000000"/>
              <w:left w:val="nil"/>
              <w:bottom w:val="single" w:sz="8" w:space="0" w:color="auto"/>
              <w:right w:val="single" w:sz="8" w:space="0" w:color="auto"/>
            </w:tcBorders>
            <w:vAlign w:val="center"/>
            <w:hideMark/>
          </w:tcPr>
          <w:p w14:paraId="46F75298"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Does the project have the appropriate financial controls, including reporting and planning, that allow management to make informed decisions regarding the budget and allow for timely flow of funds?</w:t>
            </w:r>
          </w:p>
        </w:tc>
        <w:tc>
          <w:tcPr>
            <w:tcW w:w="689" w:type="pct"/>
            <w:tcBorders>
              <w:top w:val="single" w:sz="4" w:space="0" w:color="000000"/>
              <w:left w:val="nil"/>
              <w:bottom w:val="single" w:sz="8" w:space="0" w:color="auto"/>
              <w:right w:val="single" w:sz="8" w:space="0" w:color="auto"/>
            </w:tcBorders>
            <w:vAlign w:val="center"/>
            <w:hideMark/>
          </w:tcPr>
          <w:p w14:paraId="19286A03"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Likert Scale (fully cost-effective - not at all cost effective)</w:t>
            </w:r>
          </w:p>
        </w:tc>
        <w:tc>
          <w:tcPr>
            <w:tcW w:w="1345" w:type="pct"/>
            <w:tcBorders>
              <w:top w:val="single" w:sz="4" w:space="0" w:color="000000"/>
              <w:left w:val="nil"/>
              <w:bottom w:val="single" w:sz="8" w:space="0" w:color="auto"/>
              <w:right w:val="single" w:sz="8" w:space="0" w:color="auto"/>
            </w:tcBorders>
            <w:vAlign w:val="center"/>
            <w:hideMark/>
          </w:tcPr>
          <w:p w14:paraId="3E77B1EF"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PIRs, monitoring reports</w:t>
            </w:r>
            <w:r w:rsidRPr="00BA1BAE">
              <w:rPr>
                <w:rFonts w:ascii="Calibri" w:hAnsi="Calibri" w:cs="Calibri"/>
                <w:color w:val="000000"/>
                <w:sz w:val="18"/>
                <w:szCs w:val="18"/>
                <w:lang w:val="en-CA"/>
              </w:rPr>
              <w:br/>
              <w:t>- interviews with project leader, UNDP Country Office, RTA</w:t>
            </w:r>
          </w:p>
        </w:tc>
        <w:tc>
          <w:tcPr>
            <w:tcW w:w="1545" w:type="pct"/>
            <w:tcBorders>
              <w:top w:val="single" w:sz="4" w:space="0" w:color="000000"/>
              <w:left w:val="nil"/>
              <w:bottom w:val="single" w:sz="8" w:space="0" w:color="auto"/>
              <w:right w:val="single" w:sz="8" w:space="0" w:color="auto"/>
            </w:tcBorders>
            <w:vAlign w:val="center"/>
            <w:hideMark/>
          </w:tcPr>
          <w:p w14:paraId="10F1E42F"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assessment of missed opportunities due to potential lack of financial control by project team, potentially recommendation</w:t>
            </w:r>
          </w:p>
        </w:tc>
      </w:tr>
      <w:tr w:rsidR="00A059E5" w:rsidRPr="00BA1BAE" w14:paraId="2A91BE3D" w14:textId="77777777" w:rsidTr="00DA6F6F">
        <w:trPr>
          <w:trHeight w:val="772"/>
        </w:trPr>
        <w:tc>
          <w:tcPr>
            <w:tcW w:w="464" w:type="pct"/>
            <w:tcBorders>
              <w:top w:val="single" w:sz="4" w:space="0" w:color="000000"/>
              <w:left w:val="single" w:sz="4" w:space="0" w:color="000000"/>
              <w:bottom w:val="single" w:sz="8" w:space="0" w:color="auto"/>
              <w:right w:val="single" w:sz="8" w:space="0" w:color="auto"/>
            </w:tcBorders>
            <w:shd w:val="clear" w:color="000000" w:fill="E8E8E8"/>
            <w:vAlign w:val="center"/>
            <w:hideMark/>
          </w:tcPr>
          <w:p w14:paraId="61FAF7C7"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Finance and cofinance</w:t>
            </w:r>
          </w:p>
        </w:tc>
        <w:tc>
          <w:tcPr>
            <w:tcW w:w="956" w:type="pct"/>
            <w:tcBorders>
              <w:top w:val="single" w:sz="4" w:space="0" w:color="000000"/>
              <w:left w:val="nil"/>
              <w:bottom w:val="single" w:sz="8" w:space="0" w:color="auto"/>
              <w:right w:val="single" w:sz="8" w:space="0" w:color="auto"/>
            </w:tcBorders>
            <w:vAlign w:val="center"/>
            <w:hideMark/>
          </w:tcPr>
          <w:p w14:paraId="74006D33"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Is co-financing being used strategically to help the objectives of the project? Is the Project Team meeting with all co-financing partners regularly in order to align financing priorities and annual work plans?</w:t>
            </w:r>
          </w:p>
        </w:tc>
        <w:tc>
          <w:tcPr>
            <w:tcW w:w="689" w:type="pct"/>
            <w:tcBorders>
              <w:top w:val="single" w:sz="4" w:space="0" w:color="000000"/>
              <w:left w:val="nil"/>
              <w:bottom w:val="single" w:sz="8" w:space="0" w:color="auto"/>
              <w:right w:val="single" w:sz="8" w:space="0" w:color="auto"/>
            </w:tcBorders>
            <w:vAlign w:val="center"/>
            <w:hideMark/>
          </w:tcPr>
          <w:p w14:paraId="4F6A2A8C"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Likert Scale (fully functional cofinancing strategy - not at all functioning)</w:t>
            </w:r>
          </w:p>
        </w:tc>
        <w:tc>
          <w:tcPr>
            <w:tcW w:w="1345" w:type="pct"/>
            <w:tcBorders>
              <w:top w:val="single" w:sz="4" w:space="0" w:color="000000"/>
              <w:left w:val="nil"/>
              <w:bottom w:val="single" w:sz="8" w:space="0" w:color="auto"/>
              <w:right w:val="single" w:sz="8" w:space="0" w:color="auto"/>
            </w:tcBorders>
            <w:vAlign w:val="center"/>
            <w:hideMark/>
          </w:tcPr>
          <w:p w14:paraId="36EF21CA"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co-financing monitoring table to be filled out by the Commissioning Unit and project team</w:t>
            </w:r>
            <w:r w:rsidRPr="00BA1BAE">
              <w:rPr>
                <w:rFonts w:ascii="Calibri" w:hAnsi="Calibri" w:cs="Calibri"/>
                <w:color w:val="000000"/>
                <w:sz w:val="18"/>
                <w:szCs w:val="18"/>
                <w:lang w:val="en-CA"/>
              </w:rPr>
              <w:br/>
              <w:t xml:space="preserve">- interviews with project leader, UNDP CO, RTA, </w:t>
            </w:r>
            <w:proofErr w:type="spellStart"/>
            <w:r w:rsidRPr="00BA1BAE">
              <w:rPr>
                <w:rFonts w:ascii="Calibri" w:hAnsi="Calibri" w:cs="Calibri"/>
                <w:color w:val="000000"/>
                <w:sz w:val="18"/>
                <w:szCs w:val="18"/>
                <w:lang w:val="en-CA"/>
              </w:rPr>
              <w:t>cofinanciers</w:t>
            </w:r>
            <w:proofErr w:type="spellEnd"/>
            <w:r w:rsidRPr="00BA1BAE">
              <w:rPr>
                <w:rFonts w:ascii="Calibri" w:hAnsi="Calibri" w:cs="Calibri"/>
                <w:color w:val="000000"/>
                <w:sz w:val="18"/>
                <w:szCs w:val="18"/>
                <w:lang w:val="en-CA"/>
              </w:rPr>
              <w:t>, other donors, other financial intermediaries</w:t>
            </w:r>
          </w:p>
        </w:tc>
        <w:tc>
          <w:tcPr>
            <w:tcW w:w="1545" w:type="pct"/>
            <w:tcBorders>
              <w:top w:val="single" w:sz="4" w:space="0" w:color="000000"/>
              <w:left w:val="nil"/>
              <w:bottom w:val="single" w:sz="8" w:space="0" w:color="auto"/>
              <w:right w:val="single" w:sz="8" w:space="0" w:color="auto"/>
            </w:tcBorders>
            <w:vAlign w:val="center"/>
            <w:hideMark/>
          </w:tcPr>
          <w:p w14:paraId="0EF00F90"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assessment of missed opportunities due to implementation of cofinancing strategy by project team, potentially recommendation</w:t>
            </w:r>
          </w:p>
        </w:tc>
      </w:tr>
      <w:tr w:rsidR="00A059E5" w:rsidRPr="00BA1BAE" w14:paraId="5C7EED13" w14:textId="77777777" w:rsidTr="00DA6F6F">
        <w:trPr>
          <w:trHeight w:val="1715"/>
        </w:trPr>
        <w:tc>
          <w:tcPr>
            <w:tcW w:w="464" w:type="pct"/>
            <w:tcBorders>
              <w:top w:val="single" w:sz="4" w:space="0" w:color="000000"/>
              <w:left w:val="single" w:sz="4" w:space="0" w:color="000000"/>
              <w:bottom w:val="single" w:sz="8" w:space="0" w:color="auto"/>
              <w:right w:val="single" w:sz="8" w:space="0" w:color="auto"/>
            </w:tcBorders>
            <w:shd w:val="clear" w:color="000000" w:fill="E8E8E8"/>
            <w:vAlign w:val="center"/>
            <w:hideMark/>
          </w:tcPr>
          <w:p w14:paraId="343BE31B"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Project-level Monitoring and Evaluation Systems</w:t>
            </w:r>
          </w:p>
        </w:tc>
        <w:tc>
          <w:tcPr>
            <w:tcW w:w="956" w:type="pct"/>
            <w:tcBorders>
              <w:top w:val="single" w:sz="4" w:space="0" w:color="000000"/>
              <w:left w:val="nil"/>
              <w:bottom w:val="single" w:sz="8" w:space="0" w:color="auto"/>
              <w:right w:val="single" w:sz="8" w:space="0" w:color="auto"/>
            </w:tcBorders>
            <w:vAlign w:val="center"/>
            <w:hideMark/>
          </w:tcPr>
          <w:p w14:paraId="78845E71"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Review the monitoring tools currently being used:  Do they provide the necessary information? Do they involve key partners? Are they aligned or mainstreamed with national systems?  Do they use existing information? Are they efficient? Are they cost-effective? Are additional tools required? How could they be made more participatory and inclusive?</w:t>
            </w:r>
          </w:p>
        </w:tc>
        <w:tc>
          <w:tcPr>
            <w:tcW w:w="689" w:type="pct"/>
            <w:tcBorders>
              <w:top w:val="single" w:sz="4" w:space="0" w:color="000000"/>
              <w:left w:val="nil"/>
              <w:bottom w:val="single" w:sz="8" w:space="0" w:color="auto"/>
              <w:right w:val="single" w:sz="8" w:space="0" w:color="auto"/>
            </w:tcBorders>
            <w:vAlign w:val="center"/>
            <w:hideMark/>
          </w:tcPr>
          <w:p w14:paraId="09281AE0"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xml:space="preserve">Likert Scales: </w:t>
            </w:r>
            <w:r w:rsidRPr="00BA1BAE">
              <w:rPr>
                <w:rFonts w:ascii="Calibri" w:hAnsi="Calibri" w:cs="Calibri"/>
                <w:color w:val="000000"/>
                <w:sz w:val="18"/>
                <w:szCs w:val="18"/>
                <w:lang w:val="en-CA"/>
              </w:rPr>
              <w:br/>
              <w:t>- fully complete information - no information</w:t>
            </w:r>
            <w:r w:rsidRPr="00BA1BAE">
              <w:rPr>
                <w:rFonts w:ascii="Calibri" w:hAnsi="Calibri" w:cs="Calibri"/>
                <w:color w:val="000000"/>
                <w:sz w:val="18"/>
                <w:szCs w:val="18"/>
                <w:lang w:val="en-CA"/>
              </w:rPr>
              <w:br/>
              <w:t>- fully aligned with national systems - not aligned with national systems</w:t>
            </w:r>
            <w:r w:rsidRPr="00BA1BAE">
              <w:rPr>
                <w:rFonts w:ascii="Calibri" w:hAnsi="Calibri" w:cs="Calibri"/>
                <w:color w:val="000000"/>
                <w:sz w:val="18"/>
                <w:szCs w:val="18"/>
                <w:lang w:val="en-CA"/>
              </w:rPr>
              <w:br/>
              <w:t>- extremely efficient - extremely inefficient</w:t>
            </w:r>
            <w:r w:rsidRPr="00BA1BAE">
              <w:rPr>
                <w:rFonts w:ascii="Calibri" w:hAnsi="Calibri" w:cs="Calibri"/>
                <w:color w:val="000000"/>
                <w:sz w:val="18"/>
                <w:szCs w:val="18"/>
                <w:lang w:val="en-CA"/>
              </w:rPr>
              <w:br/>
              <w:t>- extremely participatory - extremely exclusive</w:t>
            </w:r>
          </w:p>
        </w:tc>
        <w:tc>
          <w:tcPr>
            <w:tcW w:w="1345" w:type="pct"/>
            <w:tcBorders>
              <w:top w:val="single" w:sz="4" w:space="0" w:color="000000"/>
              <w:left w:val="nil"/>
              <w:bottom w:val="single" w:sz="8" w:space="0" w:color="auto"/>
              <w:right w:val="single" w:sz="8" w:space="0" w:color="auto"/>
            </w:tcBorders>
            <w:vAlign w:val="center"/>
            <w:hideMark/>
          </w:tcPr>
          <w:p w14:paraId="629BC695"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monitoring plans / frameworks</w:t>
            </w:r>
            <w:r w:rsidRPr="00BA1BAE">
              <w:rPr>
                <w:rFonts w:ascii="Calibri" w:hAnsi="Calibri" w:cs="Calibri"/>
                <w:color w:val="000000"/>
                <w:sz w:val="18"/>
                <w:szCs w:val="18"/>
                <w:lang w:val="en-CA"/>
              </w:rPr>
              <w:br/>
              <w:t>- monitoring reports</w:t>
            </w:r>
            <w:r w:rsidRPr="00BA1BAE">
              <w:rPr>
                <w:rFonts w:ascii="Calibri" w:hAnsi="Calibri" w:cs="Calibri"/>
                <w:color w:val="000000"/>
                <w:sz w:val="18"/>
                <w:szCs w:val="18"/>
                <w:lang w:val="en-CA"/>
              </w:rPr>
              <w:br/>
              <w:t>- PIRs</w:t>
            </w:r>
            <w:r w:rsidRPr="00BA1BAE">
              <w:rPr>
                <w:rFonts w:ascii="Calibri" w:hAnsi="Calibri" w:cs="Calibri"/>
                <w:color w:val="000000"/>
                <w:sz w:val="18"/>
                <w:szCs w:val="18"/>
                <w:lang w:val="en-CA"/>
              </w:rPr>
              <w:br/>
              <w:t xml:space="preserve">- interviews with project team, CO, RTA, potentially also local stakeholders (Steering Committee? Board?) </w:t>
            </w:r>
          </w:p>
        </w:tc>
        <w:tc>
          <w:tcPr>
            <w:tcW w:w="1545" w:type="pct"/>
            <w:tcBorders>
              <w:top w:val="single" w:sz="4" w:space="0" w:color="000000"/>
              <w:left w:val="nil"/>
              <w:bottom w:val="single" w:sz="8" w:space="0" w:color="auto"/>
              <w:right w:val="single" w:sz="8" w:space="0" w:color="auto"/>
            </w:tcBorders>
            <w:vAlign w:val="center"/>
            <w:hideMark/>
          </w:tcPr>
          <w:p w14:paraId="0D1E3FB6"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support ratings with narratives on the following questions: Do they provide the necessary information? Do they involve key partners? Are they aligned or mainstreamed with national systems?  Do they use existing information? Are they efficient? Are they cost-effective? Are additional tools required? How could they be made more participatory and inclusive?</w:t>
            </w:r>
          </w:p>
        </w:tc>
      </w:tr>
      <w:tr w:rsidR="00A059E5" w:rsidRPr="00BA1BAE" w14:paraId="483F3512" w14:textId="77777777" w:rsidTr="00DA6F6F">
        <w:trPr>
          <w:trHeight w:val="700"/>
        </w:trPr>
        <w:tc>
          <w:tcPr>
            <w:tcW w:w="464" w:type="pct"/>
            <w:tcBorders>
              <w:top w:val="single" w:sz="4" w:space="0" w:color="000000"/>
              <w:left w:val="single" w:sz="4" w:space="0" w:color="000000"/>
              <w:bottom w:val="single" w:sz="8" w:space="0" w:color="auto"/>
              <w:right w:val="single" w:sz="8" w:space="0" w:color="auto"/>
            </w:tcBorders>
            <w:shd w:val="clear" w:color="000000" w:fill="E8E8E8"/>
            <w:vAlign w:val="center"/>
            <w:hideMark/>
          </w:tcPr>
          <w:p w14:paraId="0C59E871"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xml:space="preserve">Project-level Monitoring and </w:t>
            </w:r>
            <w:r w:rsidRPr="00BA1BAE">
              <w:rPr>
                <w:rFonts w:ascii="Calibri" w:hAnsi="Calibri" w:cs="Calibri"/>
                <w:color w:val="000000"/>
                <w:sz w:val="18"/>
                <w:szCs w:val="18"/>
                <w:lang w:val="en-CA"/>
              </w:rPr>
              <w:lastRenderedPageBreak/>
              <w:t>Evaluation Systems</w:t>
            </w:r>
          </w:p>
        </w:tc>
        <w:tc>
          <w:tcPr>
            <w:tcW w:w="956" w:type="pct"/>
            <w:tcBorders>
              <w:top w:val="single" w:sz="4" w:space="0" w:color="000000"/>
              <w:left w:val="nil"/>
              <w:bottom w:val="single" w:sz="8" w:space="0" w:color="auto"/>
              <w:right w:val="single" w:sz="8" w:space="0" w:color="auto"/>
            </w:tcBorders>
            <w:vAlign w:val="center"/>
            <w:hideMark/>
          </w:tcPr>
          <w:p w14:paraId="7036F829"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lastRenderedPageBreak/>
              <w:t xml:space="preserve">Examine the financial management of the project monitoring and evaluation budget.  Are sufficient </w:t>
            </w:r>
            <w:r w:rsidRPr="00BA1BAE">
              <w:rPr>
                <w:rFonts w:ascii="Calibri" w:hAnsi="Calibri" w:cs="Calibri"/>
                <w:color w:val="000000"/>
                <w:sz w:val="18"/>
                <w:szCs w:val="18"/>
                <w:lang w:val="en-CA"/>
              </w:rPr>
              <w:lastRenderedPageBreak/>
              <w:t>resources being allocated to monitoring and evaluation? Are these resources being allocated effectively?</w:t>
            </w:r>
          </w:p>
        </w:tc>
        <w:tc>
          <w:tcPr>
            <w:tcW w:w="689" w:type="pct"/>
            <w:tcBorders>
              <w:top w:val="single" w:sz="4" w:space="0" w:color="000000"/>
              <w:left w:val="nil"/>
              <w:bottom w:val="single" w:sz="8" w:space="0" w:color="auto"/>
              <w:right w:val="single" w:sz="8" w:space="0" w:color="auto"/>
            </w:tcBorders>
            <w:vAlign w:val="center"/>
            <w:hideMark/>
          </w:tcPr>
          <w:p w14:paraId="07DB372E"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lastRenderedPageBreak/>
              <w:t>Likert Scale (highly satisfactory - highly unsatisfactory)</w:t>
            </w:r>
          </w:p>
        </w:tc>
        <w:tc>
          <w:tcPr>
            <w:tcW w:w="1345" w:type="pct"/>
            <w:tcBorders>
              <w:top w:val="single" w:sz="4" w:space="0" w:color="000000"/>
              <w:left w:val="nil"/>
              <w:bottom w:val="single" w:sz="8" w:space="0" w:color="auto"/>
              <w:right w:val="single" w:sz="8" w:space="0" w:color="auto"/>
            </w:tcBorders>
            <w:vAlign w:val="center"/>
            <w:hideMark/>
          </w:tcPr>
          <w:p w14:paraId="7FE0A3F8"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budgetary documents</w:t>
            </w:r>
            <w:r w:rsidRPr="00BA1BAE">
              <w:rPr>
                <w:rFonts w:ascii="Calibri" w:hAnsi="Calibri" w:cs="Calibri"/>
                <w:color w:val="000000"/>
                <w:sz w:val="18"/>
                <w:szCs w:val="18"/>
                <w:lang w:val="en-CA"/>
              </w:rPr>
              <w:br/>
              <w:t>- interview with MEL lead of project team</w:t>
            </w:r>
          </w:p>
        </w:tc>
        <w:tc>
          <w:tcPr>
            <w:tcW w:w="1545" w:type="pct"/>
            <w:tcBorders>
              <w:top w:val="single" w:sz="4" w:space="0" w:color="000000"/>
              <w:left w:val="nil"/>
              <w:bottom w:val="single" w:sz="8" w:space="0" w:color="auto"/>
              <w:right w:val="single" w:sz="8" w:space="0" w:color="auto"/>
            </w:tcBorders>
            <w:vAlign w:val="center"/>
            <w:hideMark/>
          </w:tcPr>
          <w:p w14:paraId="67FF4D23"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if needed: recommendation on improvements</w:t>
            </w:r>
          </w:p>
        </w:tc>
      </w:tr>
      <w:tr w:rsidR="00A059E5" w:rsidRPr="00BA1BAE" w14:paraId="2370E854" w14:textId="77777777" w:rsidTr="00DA6F6F">
        <w:trPr>
          <w:trHeight w:val="790"/>
        </w:trPr>
        <w:tc>
          <w:tcPr>
            <w:tcW w:w="464" w:type="pct"/>
            <w:tcBorders>
              <w:top w:val="single" w:sz="4" w:space="0" w:color="000000"/>
              <w:left w:val="single" w:sz="4" w:space="0" w:color="000000"/>
              <w:bottom w:val="single" w:sz="8" w:space="0" w:color="auto"/>
              <w:right w:val="single" w:sz="8" w:space="0" w:color="auto"/>
            </w:tcBorders>
            <w:shd w:val="clear" w:color="000000" w:fill="E8E8E8"/>
            <w:vAlign w:val="center"/>
            <w:hideMark/>
          </w:tcPr>
          <w:p w14:paraId="3BE3C8F5"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Project-level Monitoring and Evaluation Systems</w:t>
            </w:r>
          </w:p>
        </w:tc>
        <w:tc>
          <w:tcPr>
            <w:tcW w:w="956" w:type="pct"/>
            <w:tcBorders>
              <w:top w:val="single" w:sz="4" w:space="0" w:color="000000"/>
              <w:left w:val="nil"/>
              <w:bottom w:val="single" w:sz="8" w:space="0" w:color="auto"/>
              <w:right w:val="single" w:sz="8" w:space="0" w:color="auto"/>
            </w:tcBorders>
            <w:vAlign w:val="center"/>
            <w:hideMark/>
          </w:tcPr>
          <w:p w14:paraId="2CA13B8B"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xml:space="preserve">Review the extent to which relevant gender issues were incorporated in monitoring systems. See Annex 9 of Guidance </w:t>
            </w:r>
            <w:proofErr w:type="gramStart"/>
            <w:r w:rsidRPr="00BA1BAE">
              <w:rPr>
                <w:rFonts w:ascii="Calibri" w:hAnsi="Calibri" w:cs="Calibri"/>
                <w:color w:val="000000"/>
                <w:sz w:val="18"/>
                <w:szCs w:val="18"/>
                <w:lang w:val="en-CA"/>
              </w:rPr>
              <w:t>For</w:t>
            </w:r>
            <w:proofErr w:type="gramEnd"/>
            <w:r w:rsidRPr="00BA1BAE">
              <w:rPr>
                <w:rFonts w:ascii="Calibri" w:hAnsi="Calibri" w:cs="Calibri"/>
                <w:color w:val="000000"/>
                <w:sz w:val="18"/>
                <w:szCs w:val="18"/>
                <w:lang w:val="en-CA"/>
              </w:rPr>
              <w:t xml:space="preserve"> Conducting Midterm Reviews of UNDP-Supported, GEF-Financed Projects for further guidelines.</w:t>
            </w:r>
          </w:p>
        </w:tc>
        <w:tc>
          <w:tcPr>
            <w:tcW w:w="689" w:type="pct"/>
            <w:tcBorders>
              <w:top w:val="single" w:sz="4" w:space="0" w:color="000000"/>
              <w:left w:val="nil"/>
              <w:bottom w:val="single" w:sz="8" w:space="0" w:color="auto"/>
              <w:right w:val="single" w:sz="8" w:space="0" w:color="auto"/>
            </w:tcBorders>
            <w:vAlign w:val="center"/>
            <w:hideMark/>
          </w:tcPr>
          <w:p w14:paraId="4076037C"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did stakeholder workshops include discussions on gender issues (all - where applicable - never)</w:t>
            </w:r>
            <w:r w:rsidRPr="00BA1BAE">
              <w:rPr>
                <w:rFonts w:ascii="Calibri" w:hAnsi="Calibri" w:cs="Calibri"/>
                <w:color w:val="000000"/>
                <w:sz w:val="18"/>
                <w:szCs w:val="18"/>
                <w:lang w:val="en-CA"/>
              </w:rPr>
              <w:br/>
              <w:t>- did gender specialists and women representatives participate in stakeholder workshops? (all - where applicable - never)</w:t>
            </w:r>
            <w:r w:rsidRPr="00BA1BAE">
              <w:rPr>
                <w:rFonts w:ascii="Calibri" w:hAnsi="Calibri" w:cs="Calibri"/>
                <w:color w:val="000000"/>
                <w:sz w:val="18"/>
                <w:szCs w:val="18"/>
                <w:lang w:val="en-CA"/>
              </w:rPr>
              <w:br/>
              <w:t xml:space="preserve">- are the project's results framework indicators disaggregated by sex and </w:t>
            </w:r>
            <w:proofErr w:type="spellStart"/>
            <w:r w:rsidRPr="00BA1BAE">
              <w:rPr>
                <w:rFonts w:ascii="Calibri" w:hAnsi="Calibri" w:cs="Calibri"/>
                <w:color w:val="000000"/>
                <w:sz w:val="18"/>
                <w:szCs w:val="18"/>
                <w:lang w:val="en-CA"/>
              </w:rPr>
              <w:t>whereever</w:t>
            </w:r>
            <w:proofErr w:type="spellEnd"/>
            <w:r w:rsidRPr="00BA1BAE">
              <w:rPr>
                <w:rFonts w:ascii="Calibri" w:hAnsi="Calibri" w:cs="Calibri"/>
                <w:color w:val="000000"/>
                <w:sz w:val="18"/>
                <w:szCs w:val="18"/>
                <w:lang w:val="en-CA"/>
              </w:rPr>
              <w:t xml:space="preserve"> possible by age and by socioeconomic group? (yes - no)</w:t>
            </w:r>
            <w:r w:rsidRPr="00BA1BAE">
              <w:rPr>
                <w:rFonts w:ascii="Calibri" w:hAnsi="Calibri" w:cs="Calibri"/>
                <w:color w:val="000000"/>
                <w:sz w:val="18"/>
                <w:szCs w:val="18"/>
                <w:lang w:val="en-CA"/>
              </w:rPr>
              <w:br/>
              <w:t xml:space="preserve">- Are the project's results framework targets set up to guarantee a sufficient level of gender balance in activities (e.g., quotas for male and female participation)? (yes-no) </w:t>
            </w:r>
            <w:r w:rsidRPr="00BA1BAE">
              <w:rPr>
                <w:rFonts w:ascii="Calibri" w:hAnsi="Calibri" w:cs="Calibri"/>
                <w:color w:val="000000"/>
                <w:sz w:val="18"/>
                <w:szCs w:val="18"/>
                <w:lang w:val="en-CA"/>
              </w:rPr>
              <w:br/>
              <w:t>- Are gender sensitive indicators included in the project's results framework? (all - where applicable - never)</w:t>
            </w:r>
          </w:p>
        </w:tc>
        <w:tc>
          <w:tcPr>
            <w:tcW w:w="1345" w:type="pct"/>
            <w:tcBorders>
              <w:top w:val="single" w:sz="4" w:space="0" w:color="000000"/>
              <w:left w:val="nil"/>
              <w:bottom w:val="single" w:sz="8" w:space="0" w:color="auto"/>
              <w:right w:val="single" w:sz="8" w:space="0" w:color="auto"/>
            </w:tcBorders>
            <w:vAlign w:val="center"/>
            <w:hideMark/>
          </w:tcPr>
          <w:p w14:paraId="0A708A89"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results framework</w:t>
            </w:r>
            <w:r w:rsidRPr="00BA1BAE">
              <w:rPr>
                <w:rFonts w:ascii="Calibri" w:hAnsi="Calibri" w:cs="Calibri"/>
                <w:color w:val="000000"/>
                <w:sz w:val="18"/>
                <w:szCs w:val="18"/>
                <w:lang w:val="en-CA"/>
              </w:rPr>
              <w:br/>
              <w:t>- monitoring plan</w:t>
            </w:r>
            <w:r w:rsidRPr="00BA1BAE">
              <w:rPr>
                <w:rFonts w:ascii="Calibri" w:hAnsi="Calibri" w:cs="Calibri"/>
                <w:color w:val="000000"/>
                <w:sz w:val="18"/>
                <w:szCs w:val="18"/>
                <w:lang w:val="en-CA"/>
              </w:rPr>
              <w:br/>
              <w:t xml:space="preserve">- stakeholder workshops participants </w:t>
            </w:r>
            <w:proofErr w:type="gramStart"/>
            <w:r w:rsidRPr="00BA1BAE">
              <w:rPr>
                <w:rFonts w:ascii="Calibri" w:hAnsi="Calibri" w:cs="Calibri"/>
                <w:color w:val="000000"/>
                <w:sz w:val="18"/>
                <w:szCs w:val="18"/>
                <w:lang w:val="en-CA"/>
              </w:rPr>
              <w:t>lists</w:t>
            </w:r>
            <w:proofErr w:type="gramEnd"/>
          </w:p>
        </w:tc>
        <w:tc>
          <w:tcPr>
            <w:tcW w:w="1545" w:type="pct"/>
            <w:tcBorders>
              <w:top w:val="single" w:sz="4" w:space="0" w:color="000000"/>
              <w:left w:val="nil"/>
              <w:bottom w:val="single" w:sz="8" w:space="0" w:color="auto"/>
              <w:right w:val="single" w:sz="8" w:space="0" w:color="auto"/>
            </w:tcBorders>
            <w:vAlign w:val="center"/>
            <w:hideMark/>
          </w:tcPr>
          <w:p w14:paraId="1A7F5F1F"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if needed: recommendation on improvements; recommendation as needed</w:t>
            </w:r>
          </w:p>
        </w:tc>
      </w:tr>
      <w:tr w:rsidR="00A059E5" w:rsidRPr="00BA1BAE" w14:paraId="5F3127A6" w14:textId="77777777" w:rsidTr="00DA6F6F">
        <w:trPr>
          <w:trHeight w:val="72"/>
        </w:trPr>
        <w:tc>
          <w:tcPr>
            <w:tcW w:w="464" w:type="pct"/>
            <w:tcBorders>
              <w:top w:val="single" w:sz="4" w:space="0" w:color="000000"/>
              <w:left w:val="single" w:sz="4" w:space="0" w:color="000000"/>
              <w:bottom w:val="single" w:sz="8" w:space="0" w:color="auto"/>
              <w:right w:val="single" w:sz="8" w:space="0" w:color="auto"/>
            </w:tcBorders>
            <w:shd w:val="clear" w:color="000000" w:fill="E8E8E8"/>
            <w:vAlign w:val="center"/>
            <w:hideMark/>
          </w:tcPr>
          <w:p w14:paraId="3D8D9D9B"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lastRenderedPageBreak/>
              <w:t>Stakeholder Engagement</w:t>
            </w:r>
          </w:p>
        </w:tc>
        <w:tc>
          <w:tcPr>
            <w:tcW w:w="956" w:type="pct"/>
            <w:tcBorders>
              <w:top w:val="single" w:sz="4" w:space="0" w:color="000000"/>
              <w:left w:val="nil"/>
              <w:bottom w:val="single" w:sz="8" w:space="0" w:color="auto"/>
              <w:right w:val="single" w:sz="8" w:space="0" w:color="auto"/>
            </w:tcBorders>
            <w:vAlign w:val="center"/>
            <w:hideMark/>
          </w:tcPr>
          <w:p w14:paraId="7CE41AE5"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Project management: Has the project developed and leveraged the necessary and appropriate partnerships with direct and tangential stakeholders?</w:t>
            </w:r>
          </w:p>
        </w:tc>
        <w:tc>
          <w:tcPr>
            <w:tcW w:w="689" w:type="pct"/>
            <w:tcBorders>
              <w:top w:val="single" w:sz="4" w:space="0" w:color="000000"/>
              <w:left w:val="nil"/>
              <w:bottom w:val="single" w:sz="8" w:space="0" w:color="auto"/>
              <w:right w:val="single" w:sz="8" w:space="0" w:color="auto"/>
            </w:tcBorders>
            <w:vAlign w:val="center"/>
            <w:hideMark/>
          </w:tcPr>
          <w:p w14:paraId="55E8D05B"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Likert Scale (highly satisfactory - highly unsatisfactory)</w:t>
            </w:r>
          </w:p>
        </w:tc>
        <w:tc>
          <w:tcPr>
            <w:tcW w:w="1345" w:type="pct"/>
            <w:tcBorders>
              <w:top w:val="single" w:sz="4" w:space="0" w:color="000000"/>
              <w:left w:val="nil"/>
              <w:bottom w:val="single" w:sz="8" w:space="0" w:color="auto"/>
              <w:right w:val="single" w:sz="8" w:space="0" w:color="auto"/>
            </w:tcBorders>
            <w:vAlign w:val="center"/>
            <w:hideMark/>
          </w:tcPr>
          <w:p w14:paraId="5F8E14FD"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interviews with project stakeholders and external observers</w:t>
            </w:r>
            <w:r w:rsidRPr="00BA1BAE">
              <w:rPr>
                <w:rFonts w:ascii="Calibri" w:hAnsi="Calibri" w:cs="Calibri"/>
                <w:color w:val="000000"/>
                <w:sz w:val="18"/>
                <w:szCs w:val="18"/>
                <w:lang w:val="en-CA"/>
              </w:rPr>
              <w:br w:type="page"/>
              <w:t>- literature review on local mini-grid progress and community as well as regulatory environment</w:t>
            </w:r>
            <w:r w:rsidRPr="00BA1BAE">
              <w:rPr>
                <w:rFonts w:ascii="Calibri" w:hAnsi="Calibri" w:cs="Calibri"/>
                <w:color w:val="000000"/>
                <w:sz w:val="18"/>
                <w:szCs w:val="18"/>
                <w:lang w:val="en-CA"/>
              </w:rPr>
              <w:br w:type="page"/>
              <w:t xml:space="preserve">- documentation on stakeholder feedback provided by the project </w:t>
            </w:r>
          </w:p>
        </w:tc>
        <w:tc>
          <w:tcPr>
            <w:tcW w:w="1545" w:type="pct"/>
            <w:tcBorders>
              <w:top w:val="single" w:sz="4" w:space="0" w:color="000000"/>
              <w:left w:val="nil"/>
              <w:bottom w:val="single" w:sz="8" w:space="0" w:color="auto"/>
              <w:right w:val="single" w:sz="8" w:space="0" w:color="auto"/>
            </w:tcBorders>
            <w:vAlign w:val="center"/>
            <w:hideMark/>
          </w:tcPr>
          <w:p w14:paraId="68C81742"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narrative description, formulation of recommendations as needed</w:t>
            </w:r>
          </w:p>
        </w:tc>
      </w:tr>
      <w:tr w:rsidR="00A059E5" w:rsidRPr="00BA1BAE" w14:paraId="01B63372" w14:textId="77777777" w:rsidTr="00DA6F6F">
        <w:trPr>
          <w:trHeight w:val="1780"/>
        </w:trPr>
        <w:tc>
          <w:tcPr>
            <w:tcW w:w="464" w:type="pct"/>
            <w:tcBorders>
              <w:top w:val="single" w:sz="4" w:space="0" w:color="000000"/>
              <w:left w:val="single" w:sz="4" w:space="0" w:color="000000"/>
              <w:bottom w:val="single" w:sz="8" w:space="0" w:color="auto"/>
              <w:right w:val="single" w:sz="8" w:space="0" w:color="auto"/>
            </w:tcBorders>
            <w:shd w:val="clear" w:color="000000" w:fill="E8E8E8"/>
            <w:vAlign w:val="center"/>
            <w:hideMark/>
          </w:tcPr>
          <w:p w14:paraId="7BCB01FD"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Stakeholder Engagement</w:t>
            </w:r>
          </w:p>
        </w:tc>
        <w:tc>
          <w:tcPr>
            <w:tcW w:w="956" w:type="pct"/>
            <w:tcBorders>
              <w:top w:val="single" w:sz="4" w:space="0" w:color="000000"/>
              <w:left w:val="nil"/>
              <w:bottom w:val="single" w:sz="8" w:space="0" w:color="auto"/>
              <w:right w:val="single" w:sz="8" w:space="0" w:color="auto"/>
            </w:tcBorders>
            <w:vAlign w:val="center"/>
            <w:hideMark/>
          </w:tcPr>
          <w:p w14:paraId="36183C53" w14:textId="77777777" w:rsidR="00DA6F6F" w:rsidRPr="00BA1BAE" w:rsidRDefault="00DA6F6F" w:rsidP="00405100">
            <w:pPr>
              <w:jc w:val="both"/>
              <w:rPr>
                <w:rFonts w:ascii="Calibri" w:hAnsi="Calibri" w:cs="Calibri"/>
                <w:color w:val="000000"/>
                <w:sz w:val="18"/>
                <w:szCs w:val="18"/>
                <w:lang w:val="en-CA"/>
              </w:rPr>
            </w:pPr>
            <w:r w:rsidRPr="00BA1BAE">
              <w:rPr>
                <w:rFonts w:ascii="Calibri" w:hAnsi="Calibri" w:cs="Calibri"/>
                <w:color w:val="000000"/>
                <w:sz w:val="18"/>
                <w:szCs w:val="18"/>
                <w:lang w:val="en-CA"/>
              </w:rPr>
              <w:t>Participation and country-driven processes: Do local and national government stakeholders support the objectives of the project?  Do they continue to have an active role in project decision-making that supports efficient and effective project implementation?</w:t>
            </w:r>
          </w:p>
        </w:tc>
        <w:tc>
          <w:tcPr>
            <w:tcW w:w="689" w:type="pct"/>
            <w:tcBorders>
              <w:top w:val="single" w:sz="4" w:space="0" w:color="000000"/>
              <w:left w:val="nil"/>
              <w:bottom w:val="single" w:sz="8" w:space="0" w:color="auto"/>
              <w:right w:val="single" w:sz="8" w:space="0" w:color="auto"/>
            </w:tcBorders>
            <w:vAlign w:val="center"/>
            <w:hideMark/>
          </w:tcPr>
          <w:p w14:paraId="5ACF07E7"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xml:space="preserve">Likert Scales: </w:t>
            </w:r>
            <w:r w:rsidRPr="00BA1BAE">
              <w:rPr>
                <w:rFonts w:ascii="Calibri" w:hAnsi="Calibri" w:cs="Calibri"/>
                <w:color w:val="000000"/>
                <w:sz w:val="18"/>
                <w:szCs w:val="18"/>
                <w:lang w:val="en-CA"/>
              </w:rPr>
              <w:br/>
              <w:t>- fully supported by the local governments who are engaged during the project - no communication with local governments</w:t>
            </w:r>
            <w:r w:rsidRPr="00BA1BAE">
              <w:rPr>
                <w:rFonts w:ascii="Calibri" w:hAnsi="Calibri" w:cs="Calibri"/>
                <w:color w:val="000000"/>
                <w:sz w:val="18"/>
                <w:szCs w:val="18"/>
                <w:lang w:val="en-CA"/>
              </w:rPr>
              <w:br/>
              <w:t>- fully supported by the national government which is engaged during the project - no communication with national government</w:t>
            </w:r>
          </w:p>
        </w:tc>
        <w:tc>
          <w:tcPr>
            <w:tcW w:w="1345" w:type="pct"/>
            <w:tcBorders>
              <w:top w:val="single" w:sz="4" w:space="0" w:color="000000"/>
              <w:left w:val="nil"/>
              <w:bottom w:val="single" w:sz="8" w:space="0" w:color="auto"/>
              <w:right w:val="single" w:sz="8" w:space="0" w:color="auto"/>
            </w:tcBorders>
            <w:vAlign w:val="center"/>
            <w:hideMark/>
          </w:tcPr>
          <w:p w14:paraId="536F1B42"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interviews with local governments</w:t>
            </w:r>
            <w:r w:rsidRPr="00BA1BAE">
              <w:rPr>
                <w:rFonts w:ascii="Calibri" w:hAnsi="Calibri" w:cs="Calibri"/>
                <w:color w:val="000000"/>
                <w:sz w:val="18"/>
                <w:szCs w:val="18"/>
                <w:lang w:val="en-CA"/>
              </w:rPr>
              <w:br/>
              <w:t>- interviews with national government (ministry of Energy)</w:t>
            </w:r>
            <w:r w:rsidRPr="00BA1BAE">
              <w:rPr>
                <w:rFonts w:ascii="Calibri" w:hAnsi="Calibri" w:cs="Calibri"/>
                <w:color w:val="000000"/>
                <w:sz w:val="18"/>
                <w:szCs w:val="18"/>
                <w:lang w:val="en-CA"/>
              </w:rPr>
              <w:br/>
              <w:t>- documents showing support of governments</w:t>
            </w:r>
          </w:p>
        </w:tc>
        <w:tc>
          <w:tcPr>
            <w:tcW w:w="1545" w:type="pct"/>
            <w:tcBorders>
              <w:top w:val="single" w:sz="4" w:space="0" w:color="000000"/>
              <w:left w:val="nil"/>
              <w:bottom w:val="single" w:sz="8" w:space="0" w:color="auto"/>
              <w:right w:val="single" w:sz="8" w:space="0" w:color="auto"/>
            </w:tcBorders>
            <w:vAlign w:val="center"/>
            <w:hideMark/>
          </w:tcPr>
          <w:p w14:paraId="687593DB"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scales with one sentence justification each; recommendation as needed</w:t>
            </w:r>
          </w:p>
        </w:tc>
      </w:tr>
      <w:tr w:rsidR="00A059E5" w:rsidRPr="00BA1BAE" w14:paraId="17CEE693" w14:textId="77777777" w:rsidTr="00DA6F6F">
        <w:trPr>
          <w:trHeight w:val="1600"/>
        </w:trPr>
        <w:tc>
          <w:tcPr>
            <w:tcW w:w="464" w:type="pct"/>
            <w:tcBorders>
              <w:top w:val="single" w:sz="4" w:space="0" w:color="000000"/>
              <w:left w:val="single" w:sz="4" w:space="0" w:color="000000"/>
              <w:bottom w:val="single" w:sz="8" w:space="0" w:color="auto"/>
              <w:right w:val="single" w:sz="8" w:space="0" w:color="auto"/>
            </w:tcBorders>
            <w:shd w:val="clear" w:color="000000" w:fill="E8E8E8"/>
            <w:vAlign w:val="center"/>
            <w:hideMark/>
          </w:tcPr>
          <w:p w14:paraId="45E04BB2"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Stakeholder Engagement</w:t>
            </w:r>
          </w:p>
        </w:tc>
        <w:tc>
          <w:tcPr>
            <w:tcW w:w="956" w:type="pct"/>
            <w:tcBorders>
              <w:top w:val="single" w:sz="4" w:space="0" w:color="000000"/>
              <w:left w:val="nil"/>
              <w:bottom w:val="single" w:sz="8" w:space="0" w:color="auto"/>
              <w:right w:val="single" w:sz="8" w:space="0" w:color="auto"/>
            </w:tcBorders>
            <w:vAlign w:val="center"/>
            <w:hideMark/>
          </w:tcPr>
          <w:p w14:paraId="48C4B6BF" w14:textId="77777777" w:rsidR="00DA6F6F" w:rsidRPr="00BA1BAE" w:rsidRDefault="00DA6F6F" w:rsidP="00405100">
            <w:pPr>
              <w:jc w:val="both"/>
              <w:rPr>
                <w:rFonts w:ascii="Calibri" w:hAnsi="Calibri" w:cs="Calibri"/>
                <w:color w:val="000000"/>
                <w:sz w:val="18"/>
                <w:szCs w:val="18"/>
                <w:lang w:val="en-CA"/>
              </w:rPr>
            </w:pPr>
            <w:r w:rsidRPr="00BA1BAE">
              <w:rPr>
                <w:rFonts w:ascii="Calibri" w:hAnsi="Calibri" w:cs="Calibri"/>
                <w:color w:val="000000"/>
                <w:sz w:val="18"/>
                <w:szCs w:val="18"/>
                <w:lang w:val="en-CA"/>
              </w:rPr>
              <w:t>Participation and public awareness: To what extent has stakeholder involvement and public awareness contributed to the progress towards achievement of project objectives?</w:t>
            </w:r>
          </w:p>
        </w:tc>
        <w:tc>
          <w:tcPr>
            <w:tcW w:w="689" w:type="pct"/>
            <w:tcBorders>
              <w:top w:val="single" w:sz="4" w:space="0" w:color="000000"/>
              <w:left w:val="nil"/>
              <w:bottom w:val="single" w:sz="8" w:space="0" w:color="auto"/>
              <w:right w:val="single" w:sz="8" w:space="0" w:color="auto"/>
            </w:tcBorders>
            <w:vAlign w:val="center"/>
            <w:hideMark/>
          </w:tcPr>
          <w:p w14:paraId="3DA38804"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xml:space="preserve">Likert Scales: </w:t>
            </w:r>
            <w:r w:rsidRPr="00BA1BAE">
              <w:rPr>
                <w:rFonts w:ascii="Calibri" w:hAnsi="Calibri" w:cs="Calibri"/>
                <w:color w:val="000000"/>
                <w:sz w:val="18"/>
                <w:szCs w:val="18"/>
                <w:lang w:val="en-CA"/>
              </w:rPr>
              <w:br w:type="page"/>
              <w:t xml:space="preserve">- all opportunities for participation and outreach have been </w:t>
            </w:r>
            <w:proofErr w:type="gramStart"/>
            <w:r w:rsidRPr="00BA1BAE">
              <w:rPr>
                <w:rFonts w:ascii="Calibri" w:hAnsi="Calibri" w:cs="Calibri"/>
                <w:color w:val="000000"/>
                <w:sz w:val="18"/>
                <w:szCs w:val="18"/>
                <w:lang w:val="en-CA"/>
              </w:rPr>
              <w:t>leveraged  -</w:t>
            </w:r>
            <w:proofErr w:type="gramEnd"/>
            <w:r w:rsidRPr="00BA1BAE">
              <w:rPr>
                <w:rFonts w:ascii="Calibri" w:hAnsi="Calibri" w:cs="Calibri"/>
                <w:color w:val="000000"/>
                <w:sz w:val="18"/>
                <w:szCs w:val="18"/>
                <w:lang w:val="en-CA"/>
              </w:rPr>
              <w:t xml:space="preserve"> no communication with the outside world</w:t>
            </w:r>
            <w:r w:rsidRPr="00BA1BAE">
              <w:rPr>
                <w:rFonts w:ascii="Calibri" w:hAnsi="Calibri" w:cs="Calibri"/>
                <w:color w:val="000000"/>
                <w:sz w:val="18"/>
                <w:szCs w:val="18"/>
                <w:lang w:val="en-CA"/>
              </w:rPr>
              <w:br w:type="page"/>
              <w:t>- outreach and stakeholder involvement have had optimal contribution to progress - no contribution</w:t>
            </w:r>
          </w:p>
        </w:tc>
        <w:tc>
          <w:tcPr>
            <w:tcW w:w="1345" w:type="pct"/>
            <w:tcBorders>
              <w:top w:val="single" w:sz="4" w:space="0" w:color="000000"/>
              <w:left w:val="nil"/>
              <w:bottom w:val="single" w:sz="8" w:space="0" w:color="auto"/>
              <w:right w:val="single" w:sz="8" w:space="0" w:color="auto"/>
            </w:tcBorders>
            <w:vAlign w:val="center"/>
            <w:hideMark/>
          </w:tcPr>
          <w:p w14:paraId="45A5D7FF"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Stakeholder engagement plan</w:t>
            </w:r>
            <w:r w:rsidRPr="00BA1BAE">
              <w:rPr>
                <w:rFonts w:ascii="Calibri" w:hAnsi="Calibri" w:cs="Calibri"/>
                <w:color w:val="000000"/>
                <w:sz w:val="18"/>
                <w:szCs w:val="18"/>
                <w:lang w:val="en-CA"/>
              </w:rPr>
              <w:br w:type="page"/>
              <w:t>- gender action plan</w:t>
            </w:r>
            <w:r w:rsidRPr="00BA1BAE">
              <w:rPr>
                <w:rFonts w:ascii="Calibri" w:hAnsi="Calibri" w:cs="Calibri"/>
                <w:color w:val="000000"/>
                <w:sz w:val="18"/>
                <w:szCs w:val="18"/>
                <w:lang w:val="en-CA"/>
              </w:rPr>
              <w:br w:type="page"/>
              <w:t>- interviews</w:t>
            </w:r>
            <w:r w:rsidRPr="00BA1BAE">
              <w:rPr>
                <w:rFonts w:ascii="Calibri" w:hAnsi="Calibri" w:cs="Calibri"/>
                <w:color w:val="000000"/>
                <w:sz w:val="18"/>
                <w:szCs w:val="18"/>
                <w:lang w:val="en-CA"/>
              </w:rPr>
              <w:br w:type="page"/>
              <w:t>- document analysis</w:t>
            </w:r>
          </w:p>
        </w:tc>
        <w:tc>
          <w:tcPr>
            <w:tcW w:w="1545" w:type="pct"/>
            <w:tcBorders>
              <w:top w:val="single" w:sz="4" w:space="0" w:color="000000"/>
              <w:left w:val="nil"/>
              <w:bottom w:val="single" w:sz="8" w:space="0" w:color="auto"/>
              <w:right w:val="single" w:sz="8" w:space="0" w:color="auto"/>
            </w:tcBorders>
            <w:vAlign w:val="center"/>
            <w:hideMark/>
          </w:tcPr>
          <w:p w14:paraId="065C239D"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xml:space="preserve">- assessment of outreach activities </w:t>
            </w:r>
            <w:r w:rsidRPr="00BA1BAE">
              <w:rPr>
                <w:rFonts w:ascii="Calibri" w:hAnsi="Calibri" w:cs="Calibri"/>
                <w:color w:val="000000"/>
                <w:sz w:val="18"/>
                <w:szCs w:val="18"/>
                <w:lang w:val="en-CA"/>
              </w:rPr>
              <w:br w:type="page"/>
              <w:t>- evidence based discussion of potential impact of outreach activities</w:t>
            </w:r>
          </w:p>
        </w:tc>
      </w:tr>
      <w:tr w:rsidR="00A059E5" w:rsidRPr="00BA1BAE" w14:paraId="51C8C7B1" w14:textId="77777777" w:rsidTr="00DA6F6F">
        <w:trPr>
          <w:trHeight w:val="72"/>
        </w:trPr>
        <w:tc>
          <w:tcPr>
            <w:tcW w:w="464" w:type="pct"/>
            <w:tcBorders>
              <w:top w:val="single" w:sz="4" w:space="0" w:color="000000"/>
              <w:left w:val="single" w:sz="4" w:space="0" w:color="000000"/>
              <w:bottom w:val="single" w:sz="8" w:space="0" w:color="auto"/>
              <w:right w:val="single" w:sz="8" w:space="0" w:color="auto"/>
            </w:tcBorders>
            <w:shd w:val="clear" w:color="000000" w:fill="E8E8E8"/>
            <w:vAlign w:val="center"/>
            <w:hideMark/>
          </w:tcPr>
          <w:p w14:paraId="77705324"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Stakeholder Engagement</w:t>
            </w:r>
          </w:p>
        </w:tc>
        <w:tc>
          <w:tcPr>
            <w:tcW w:w="956" w:type="pct"/>
            <w:tcBorders>
              <w:top w:val="single" w:sz="4" w:space="0" w:color="000000"/>
              <w:left w:val="nil"/>
              <w:bottom w:val="single" w:sz="8" w:space="0" w:color="auto"/>
              <w:right w:val="single" w:sz="8" w:space="0" w:color="auto"/>
            </w:tcBorders>
            <w:vAlign w:val="center"/>
            <w:hideMark/>
          </w:tcPr>
          <w:p w14:paraId="2B327FB2" w14:textId="77777777" w:rsidR="00DA6F6F" w:rsidRPr="00BA1BAE" w:rsidRDefault="00DA6F6F" w:rsidP="00405100">
            <w:pPr>
              <w:jc w:val="both"/>
              <w:rPr>
                <w:rFonts w:ascii="Calibri" w:hAnsi="Calibri" w:cs="Calibri"/>
                <w:color w:val="000000"/>
                <w:sz w:val="18"/>
                <w:szCs w:val="18"/>
                <w:lang w:val="en-CA"/>
              </w:rPr>
            </w:pPr>
            <w:r w:rsidRPr="00BA1BAE">
              <w:rPr>
                <w:rFonts w:ascii="Calibri" w:hAnsi="Calibri" w:cs="Calibri"/>
                <w:color w:val="000000"/>
                <w:sz w:val="18"/>
                <w:szCs w:val="18"/>
                <w:lang w:val="en-CA"/>
              </w:rPr>
              <w:t xml:space="preserve">How does the project engage women and girls?  Is the project likely to have the same positive and/or negative effects on women and men, girls and boys?  Identify, if possible, legal, cultural, or religious constraints on </w:t>
            </w:r>
            <w:r w:rsidRPr="00BA1BAE">
              <w:rPr>
                <w:rFonts w:ascii="Calibri" w:hAnsi="Calibri" w:cs="Calibri"/>
                <w:color w:val="000000"/>
                <w:sz w:val="18"/>
                <w:szCs w:val="18"/>
                <w:lang w:val="en-CA"/>
              </w:rPr>
              <w:lastRenderedPageBreak/>
              <w:t>women’s participation in the project.  What can the project do to enhance its gender benefits?</w:t>
            </w:r>
          </w:p>
        </w:tc>
        <w:tc>
          <w:tcPr>
            <w:tcW w:w="689" w:type="pct"/>
            <w:tcBorders>
              <w:top w:val="single" w:sz="4" w:space="0" w:color="000000"/>
              <w:left w:val="nil"/>
              <w:bottom w:val="single" w:sz="8" w:space="0" w:color="auto"/>
              <w:right w:val="single" w:sz="8" w:space="0" w:color="auto"/>
            </w:tcBorders>
            <w:vAlign w:val="center"/>
            <w:hideMark/>
          </w:tcPr>
          <w:p w14:paraId="4B598DA1"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lastRenderedPageBreak/>
              <w:t xml:space="preserve">- engagement with women and girls on local level; </w:t>
            </w:r>
            <w:r w:rsidRPr="00BA1BAE">
              <w:rPr>
                <w:rFonts w:ascii="Calibri" w:hAnsi="Calibri" w:cs="Calibri"/>
                <w:color w:val="000000"/>
                <w:sz w:val="18"/>
                <w:szCs w:val="18"/>
                <w:lang w:val="en-CA"/>
              </w:rPr>
              <w:br/>
              <w:t>- level of ambition of the gender action plan (Likert Scale)</w:t>
            </w:r>
          </w:p>
        </w:tc>
        <w:tc>
          <w:tcPr>
            <w:tcW w:w="1345" w:type="pct"/>
            <w:tcBorders>
              <w:top w:val="single" w:sz="4" w:space="0" w:color="000000"/>
              <w:left w:val="nil"/>
              <w:bottom w:val="single" w:sz="8" w:space="0" w:color="auto"/>
              <w:right w:val="single" w:sz="8" w:space="0" w:color="auto"/>
            </w:tcBorders>
            <w:vAlign w:val="center"/>
            <w:hideMark/>
          </w:tcPr>
          <w:p w14:paraId="459B3BA5"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Stakeholder engagement plan</w:t>
            </w:r>
            <w:r w:rsidRPr="00BA1BAE">
              <w:rPr>
                <w:rFonts w:ascii="Calibri" w:hAnsi="Calibri" w:cs="Calibri"/>
                <w:color w:val="000000"/>
                <w:sz w:val="18"/>
                <w:szCs w:val="18"/>
                <w:lang w:val="en-CA"/>
              </w:rPr>
              <w:br/>
              <w:t>- gender action plan</w:t>
            </w:r>
            <w:r w:rsidRPr="00BA1BAE">
              <w:rPr>
                <w:rFonts w:ascii="Calibri" w:hAnsi="Calibri" w:cs="Calibri"/>
                <w:color w:val="000000"/>
                <w:sz w:val="18"/>
                <w:szCs w:val="18"/>
                <w:lang w:val="en-CA"/>
              </w:rPr>
              <w:br/>
              <w:t>- interviews with target communities</w:t>
            </w:r>
            <w:r w:rsidRPr="00BA1BAE">
              <w:rPr>
                <w:rFonts w:ascii="Calibri" w:hAnsi="Calibri" w:cs="Calibri"/>
                <w:color w:val="000000"/>
                <w:sz w:val="18"/>
                <w:szCs w:val="18"/>
                <w:lang w:val="en-CA"/>
              </w:rPr>
              <w:br/>
              <w:t>- gender action plan</w:t>
            </w:r>
          </w:p>
        </w:tc>
        <w:tc>
          <w:tcPr>
            <w:tcW w:w="1545" w:type="pct"/>
            <w:tcBorders>
              <w:top w:val="single" w:sz="4" w:space="0" w:color="000000"/>
              <w:left w:val="nil"/>
              <w:bottom w:val="single" w:sz="8" w:space="0" w:color="auto"/>
              <w:right w:val="single" w:sz="8" w:space="0" w:color="auto"/>
            </w:tcBorders>
            <w:vAlign w:val="center"/>
            <w:hideMark/>
          </w:tcPr>
          <w:p w14:paraId="6F4C00D4"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rating supported with short narrative description, formulation of recommendations as needed</w:t>
            </w:r>
          </w:p>
        </w:tc>
      </w:tr>
      <w:tr w:rsidR="00A059E5" w:rsidRPr="00BA1BAE" w14:paraId="3C708FD0" w14:textId="77777777" w:rsidTr="00DA6F6F">
        <w:trPr>
          <w:trHeight w:val="805"/>
        </w:trPr>
        <w:tc>
          <w:tcPr>
            <w:tcW w:w="464" w:type="pct"/>
            <w:tcBorders>
              <w:top w:val="single" w:sz="4" w:space="0" w:color="000000"/>
              <w:left w:val="single" w:sz="4" w:space="0" w:color="000000"/>
              <w:bottom w:val="single" w:sz="8" w:space="0" w:color="auto"/>
              <w:right w:val="single" w:sz="8" w:space="0" w:color="auto"/>
            </w:tcBorders>
            <w:shd w:val="clear" w:color="000000" w:fill="E8E8E8"/>
            <w:vAlign w:val="center"/>
            <w:hideMark/>
          </w:tcPr>
          <w:p w14:paraId="1EA1A2C0"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Social and Environmental Standards (Safeguards)</w:t>
            </w:r>
          </w:p>
        </w:tc>
        <w:tc>
          <w:tcPr>
            <w:tcW w:w="956" w:type="pct"/>
            <w:tcBorders>
              <w:top w:val="single" w:sz="4" w:space="0" w:color="000000"/>
              <w:left w:val="nil"/>
              <w:bottom w:val="single" w:sz="8" w:space="0" w:color="auto"/>
              <w:right w:val="single" w:sz="8" w:space="0" w:color="auto"/>
            </w:tcBorders>
            <w:vAlign w:val="center"/>
            <w:hideMark/>
          </w:tcPr>
          <w:p w14:paraId="39ED643C" w14:textId="77777777" w:rsidR="00DA6F6F" w:rsidRPr="00BA1BAE" w:rsidRDefault="00DA6F6F" w:rsidP="00405100">
            <w:pPr>
              <w:jc w:val="both"/>
              <w:rPr>
                <w:rFonts w:ascii="Calibri" w:hAnsi="Calibri" w:cs="Calibri"/>
                <w:color w:val="000000"/>
                <w:sz w:val="18"/>
                <w:szCs w:val="18"/>
                <w:lang w:val="en-CA"/>
              </w:rPr>
            </w:pPr>
            <w:r w:rsidRPr="00BA1BAE">
              <w:rPr>
                <w:rFonts w:ascii="Calibri" w:hAnsi="Calibri" w:cs="Calibri"/>
                <w:color w:val="000000"/>
                <w:sz w:val="18"/>
                <w:szCs w:val="18"/>
                <w:lang w:val="en-CA"/>
              </w:rPr>
              <w:t xml:space="preserve">Validate the risks identified in the project’s most current SESP, and those risks’ ratings; are any revisions needed? </w:t>
            </w:r>
          </w:p>
        </w:tc>
        <w:tc>
          <w:tcPr>
            <w:tcW w:w="689" w:type="pct"/>
            <w:tcBorders>
              <w:top w:val="single" w:sz="4" w:space="0" w:color="000000"/>
              <w:left w:val="nil"/>
              <w:bottom w:val="single" w:sz="8" w:space="0" w:color="auto"/>
              <w:right w:val="single" w:sz="8" w:space="0" w:color="auto"/>
            </w:tcBorders>
            <w:vAlign w:val="center"/>
            <w:hideMark/>
          </w:tcPr>
          <w:p w14:paraId="632B2C62"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level of agreement of relevant stakeholders with risk rating</w:t>
            </w:r>
          </w:p>
        </w:tc>
        <w:tc>
          <w:tcPr>
            <w:tcW w:w="1345" w:type="pct"/>
            <w:tcBorders>
              <w:top w:val="single" w:sz="4" w:space="0" w:color="000000"/>
              <w:left w:val="nil"/>
              <w:bottom w:val="single" w:sz="8" w:space="0" w:color="auto"/>
              <w:right w:val="single" w:sz="8" w:space="0" w:color="auto"/>
            </w:tcBorders>
            <w:vAlign w:val="center"/>
            <w:hideMark/>
          </w:tcPr>
          <w:p w14:paraId="0A529C99"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interviews</w:t>
            </w:r>
            <w:r w:rsidRPr="00BA1BAE">
              <w:rPr>
                <w:rFonts w:ascii="Calibri" w:hAnsi="Calibri" w:cs="Calibri"/>
                <w:color w:val="000000"/>
                <w:sz w:val="18"/>
                <w:szCs w:val="18"/>
                <w:lang w:val="en-CA"/>
              </w:rPr>
              <w:br/>
              <w:t>- SESP</w:t>
            </w:r>
          </w:p>
        </w:tc>
        <w:tc>
          <w:tcPr>
            <w:tcW w:w="1545" w:type="pct"/>
            <w:tcBorders>
              <w:top w:val="single" w:sz="4" w:space="0" w:color="000000"/>
              <w:left w:val="nil"/>
              <w:bottom w:val="single" w:sz="8" w:space="0" w:color="auto"/>
              <w:right w:val="single" w:sz="8" w:space="0" w:color="auto"/>
            </w:tcBorders>
            <w:vAlign w:val="center"/>
            <w:hideMark/>
          </w:tcPr>
          <w:p w14:paraId="1E4E49C3"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narrative, recommendation to (not) adjust risk ratings</w:t>
            </w:r>
          </w:p>
        </w:tc>
      </w:tr>
      <w:tr w:rsidR="00A059E5" w:rsidRPr="00BA1BAE" w14:paraId="07F26806" w14:textId="77777777" w:rsidTr="00DA6F6F">
        <w:trPr>
          <w:trHeight w:val="72"/>
        </w:trPr>
        <w:tc>
          <w:tcPr>
            <w:tcW w:w="464" w:type="pct"/>
            <w:tcBorders>
              <w:top w:val="single" w:sz="4" w:space="0" w:color="000000"/>
              <w:left w:val="single" w:sz="4" w:space="0" w:color="000000"/>
              <w:bottom w:val="single" w:sz="8" w:space="0" w:color="auto"/>
              <w:right w:val="single" w:sz="8" w:space="0" w:color="auto"/>
            </w:tcBorders>
            <w:shd w:val="clear" w:color="000000" w:fill="E8E8E8"/>
            <w:vAlign w:val="center"/>
            <w:hideMark/>
          </w:tcPr>
          <w:p w14:paraId="4549ED76"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Social and Environmental Standards (Safeguards)</w:t>
            </w:r>
          </w:p>
        </w:tc>
        <w:tc>
          <w:tcPr>
            <w:tcW w:w="956" w:type="pct"/>
            <w:tcBorders>
              <w:top w:val="single" w:sz="4" w:space="0" w:color="000000"/>
              <w:left w:val="nil"/>
              <w:bottom w:val="single" w:sz="8" w:space="0" w:color="auto"/>
              <w:right w:val="single" w:sz="8" w:space="0" w:color="auto"/>
            </w:tcBorders>
            <w:vAlign w:val="center"/>
            <w:hideMark/>
          </w:tcPr>
          <w:p w14:paraId="4027ABF9"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xml:space="preserve">Summarize and assess the revisions made since CEO Endorsement/Approval (if any) to: </w:t>
            </w:r>
            <w:r w:rsidRPr="00BA1BAE">
              <w:rPr>
                <w:rFonts w:ascii="Calibri" w:hAnsi="Calibri" w:cs="Calibri"/>
                <w:color w:val="000000"/>
                <w:sz w:val="18"/>
                <w:szCs w:val="18"/>
                <w:lang w:val="en-CA"/>
              </w:rPr>
              <w:br/>
              <w:t xml:space="preserve">- The project’s overall safeguards risk categorization. </w:t>
            </w:r>
            <w:r w:rsidRPr="00BA1BAE">
              <w:rPr>
                <w:rFonts w:ascii="Calibri" w:hAnsi="Calibri" w:cs="Calibri"/>
                <w:color w:val="000000"/>
                <w:sz w:val="18"/>
                <w:szCs w:val="18"/>
                <w:lang w:val="en-CA"/>
              </w:rPr>
              <w:br/>
              <w:t xml:space="preserve">- The identified types of </w:t>
            </w:r>
            <w:proofErr w:type="gramStart"/>
            <w:r w:rsidRPr="00BA1BAE">
              <w:rPr>
                <w:rFonts w:ascii="Calibri" w:hAnsi="Calibri" w:cs="Calibri"/>
                <w:color w:val="000000"/>
                <w:sz w:val="18"/>
                <w:szCs w:val="18"/>
                <w:lang w:val="en-CA"/>
              </w:rPr>
              <w:t>risks  (</w:t>
            </w:r>
            <w:proofErr w:type="gramEnd"/>
            <w:r w:rsidRPr="00BA1BAE">
              <w:rPr>
                <w:rFonts w:ascii="Calibri" w:hAnsi="Calibri" w:cs="Calibri"/>
                <w:color w:val="000000"/>
                <w:sz w:val="18"/>
                <w:szCs w:val="18"/>
                <w:lang w:val="en-CA"/>
              </w:rPr>
              <w:t>in the SESP).</w:t>
            </w:r>
            <w:r w:rsidRPr="00BA1BAE">
              <w:rPr>
                <w:rFonts w:ascii="Calibri" w:hAnsi="Calibri" w:cs="Calibri"/>
                <w:color w:val="000000"/>
                <w:sz w:val="18"/>
                <w:szCs w:val="18"/>
                <w:lang w:val="en-CA"/>
              </w:rPr>
              <w:br/>
              <w:t>- The individual risk ratings (in the SESP</w:t>
            </w:r>
            <w:proofErr w:type="gramStart"/>
            <w:r w:rsidRPr="00BA1BAE">
              <w:rPr>
                <w:rFonts w:ascii="Calibri" w:hAnsi="Calibri" w:cs="Calibri"/>
                <w:color w:val="000000"/>
                <w:sz w:val="18"/>
                <w:szCs w:val="18"/>
                <w:lang w:val="en-CA"/>
              </w:rPr>
              <w:t>) .</w:t>
            </w:r>
            <w:proofErr w:type="gramEnd"/>
          </w:p>
        </w:tc>
        <w:tc>
          <w:tcPr>
            <w:tcW w:w="689" w:type="pct"/>
            <w:tcBorders>
              <w:top w:val="single" w:sz="4" w:space="0" w:color="000000"/>
              <w:left w:val="nil"/>
              <w:bottom w:val="single" w:sz="8" w:space="0" w:color="auto"/>
              <w:right w:val="single" w:sz="8" w:space="0" w:color="auto"/>
            </w:tcBorders>
            <w:vAlign w:val="center"/>
            <w:hideMark/>
          </w:tcPr>
          <w:p w14:paraId="4CFD3CB5"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Likert Scale (highly satisfactory - unsatisfactory)</w:t>
            </w:r>
          </w:p>
        </w:tc>
        <w:tc>
          <w:tcPr>
            <w:tcW w:w="1345" w:type="pct"/>
            <w:tcBorders>
              <w:top w:val="single" w:sz="4" w:space="0" w:color="000000"/>
              <w:left w:val="nil"/>
              <w:bottom w:val="single" w:sz="8" w:space="0" w:color="auto"/>
              <w:right w:val="single" w:sz="8" w:space="0" w:color="auto"/>
            </w:tcBorders>
            <w:vAlign w:val="center"/>
            <w:hideMark/>
          </w:tcPr>
          <w:p w14:paraId="2A0ED002"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PIRs</w:t>
            </w:r>
            <w:r w:rsidRPr="00BA1BAE">
              <w:rPr>
                <w:rFonts w:ascii="Calibri" w:hAnsi="Calibri" w:cs="Calibri"/>
                <w:color w:val="000000"/>
                <w:sz w:val="18"/>
                <w:szCs w:val="18"/>
                <w:lang w:val="en-CA"/>
              </w:rPr>
              <w:br/>
              <w:t xml:space="preserve">- interview with project leader and UNDP CO, </w:t>
            </w:r>
            <w:proofErr w:type="spellStart"/>
            <w:r w:rsidRPr="00BA1BAE">
              <w:rPr>
                <w:rFonts w:ascii="Calibri" w:hAnsi="Calibri" w:cs="Calibri"/>
                <w:color w:val="000000"/>
                <w:sz w:val="18"/>
                <w:szCs w:val="18"/>
                <w:lang w:val="en-CA"/>
              </w:rPr>
              <w:t>cofinanciers</w:t>
            </w:r>
            <w:proofErr w:type="spellEnd"/>
          </w:p>
        </w:tc>
        <w:tc>
          <w:tcPr>
            <w:tcW w:w="1545" w:type="pct"/>
            <w:tcBorders>
              <w:top w:val="single" w:sz="4" w:space="0" w:color="000000"/>
              <w:left w:val="nil"/>
              <w:bottom w:val="single" w:sz="8" w:space="0" w:color="auto"/>
              <w:right w:val="single" w:sz="8" w:space="0" w:color="auto"/>
            </w:tcBorders>
            <w:vAlign w:val="center"/>
            <w:hideMark/>
          </w:tcPr>
          <w:p w14:paraId="154EB7EB"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summary and assessment</w:t>
            </w:r>
          </w:p>
        </w:tc>
      </w:tr>
      <w:tr w:rsidR="00A059E5" w:rsidRPr="00BA1BAE" w14:paraId="2C560EEB" w14:textId="77777777" w:rsidTr="00DA6F6F">
        <w:trPr>
          <w:trHeight w:val="1654"/>
        </w:trPr>
        <w:tc>
          <w:tcPr>
            <w:tcW w:w="464" w:type="pct"/>
            <w:tcBorders>
              <w:top w:val="single" w:sz="4" w:space="0" w:color="000000"/>
              <w:left w:val="single" w:sz="4" w:space="0" w:color="000000"/>
              <w:bottom w:val="single" w:sz="8" w:space="0" w:color="auto"/>
              <w:right w:val="single" w:sz="8" w:space="0" w:color="auto"/>
            </w:tcBorders>
            <w:shd w:val="clear" w:color="000000" w:fill="E8E8E8"/>
            <w:vAlign w:val="center"/>
            <w:hideMark/>
          </w:tcPr>
          <w:p w14:paraId="798D63C0"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Social and Environmental Standards (Safeguards)</w:t>
            </w:r>
          </w:p>
        </w:tc>
        <w:tc>
          <w:tcPr>
            <w:tcW w:w="956" w:type="pct"/>
            <w:tcBorders>
              <w:top w:val="single" w:sz="4" w:space="0" w:color="000000"/>
              <w:left w:val="nil"/>
              <w:bottom w:val="single" w:sz="8" w:space="0" w:color="auto"/>
              <w:right w:val="single" w:sz="8" w:space="0" w:color="auto"/>
            </w:tcBorders>
            <w:vAlign w:val="center"/>
            <w:hideMark/>
          </w:tcPr>
          <w:p w14:paraId="4038B815" w14:textId="77777777" w:rsidR="00DA6F6F" w:rsidRPr="00BA1BAE" w:rsidRDefault="00DA6F6F" w:rsidP="00405100">
            <w:pPr>
              <w:jc w:val="both"/>
              <w:rPr>
                <w:rFonts w:ascii="Calibri" w:hAnsi="Calibri" w:cs="Calibri"/>
                <w:color w:val="000000"/>
                <w:sz w:val="18"/>
                <w:szCs w:val="18"/>
                <w:lang w:val="en-CA"/>
              </w:rPr>
            </w:pPr>
            <w:r w:rsidRPr="00BA1BAE">
              <w:rPr>
                <w:rFonts w:ascii="Calibri" w:hAnsi="Calibri" w:cs="Calibri"/>
                <w:color w:val="000000"/>
                <w:sz w:val="18"/>
                <w:szCs w:val="18"/>
                <w:lang w:val="en-CA"/>
              </w:rPr>
              <w:t>Describe and assess progress made in the implementation of the project’s social and environmental management measures as outlined in the SESP submitted at CEO Endorsement/Approval (and prepared during implementation, if any), including any revisions to those measures. Such management measures might include Environmental and Social Management Plans (ESMPs) or other management plans, though can also include aspects of a project’s design; refer to Question 6 in the SESP template for a summary of the identified management measures.</w:t>
            </w:r>
          </w:p>
        </w:tc>
        <w:tc>
          <w:tcPr>
            <w:tcW w:w="689" w:type="pct"/>
            <w:tcBorders>
              <w:top w:val="single" w:sz="4" w:space="0" w:color="000000"/>
              <w:left w:val="nil"/>
              <w:bottom w:val="single" w:sz="8" w:space="0" w:color="auto"/>
              <w:right w:val="single" w:sz="8" w:space="0" w:color="auto"/>
            </w:tcBorders>
            <w:vAlign w:val="center"/>
            <w:hideMark/>
          </w:tcPr>
          <w:p w14:paraId="5AFAD6B8"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Likert Scale (highly satisfactory - highly unsatisfactory)</w:t>
            </w:r>
          </w:p>
        </w:tc>
        <w:tc>
          <w:tcPr>
            <w:tcW w:w="1345" w:type="pct"/>
            <w:tcBorders>
              <w:top w:val="single" w:sz="4" w:space="0" w:color="000000"/>
              <w:left w:val="nil"/>
              <w:bottom w:val="single" w:sz="8" w:space="0" w:color="auto"/>
              <w:right w:val="single" w:sz="8" w:space="0" w:color="auto"/>
            </w:tcBorders>
            <w:vAlign w:val="center"/>
            <w:hideMark/>
          </w:tcPr>
          <w:p w14:paraId="640C298F"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SESP</w:t>
            </w:r>
            <w:r w:rsidRPr="00BA1BAE">
              <w:rPr>
                <w:rFonts w:ascii="Calibri" w:hAnsi="Calibri" w:cs="Calibri"/>
                <w:color w:val="000000"/>
                <w:sz w:val="18"/>
                <w:szCs w:val="18"/>
                <w:lang w:val="en-CA"/>
              </w:rPr>
              <w:br w:type="page"/>
              <w:t>- SES management measure implementation reports (monitoring documents or PIR)</w:t>
            </w:r>
          </w:p>
        </w:tc>
        <w:tc>
          <w:tcPr>
            <w:tcW w:w="1545" w:type="pct"/>
            <w:tcBorders>
              <w:top w:val="single" w:sz="4" w:space="0" w:color="000000"/>
              <w:left w:val="nil"/>
              <w:bottom w:val="single" w:sz="8" w:space="0" w:color="auto"/>
              <w:right w:val="single" w:sz="8" w:space="0" w:color="auto"/>
            </w:tcBorders>
            <w:vAlign w:val="center"/>
            <w:hideMark/>
          </w:tcPr>
          <w:p w14:paraId="41A32F30"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description and assessment; recommendations as needed</w:t>
            </w:r>
          </w:p>
        </w:tc>
      </w:tr>
      <w:tr w:rsidR="00A059E5" w:rsidRPr="00BA1BAE" w14:paraId="381ACD84" w14:textId="77777777" w:rsidTr="00DA6F6F">
        <w:trPr>
          <w:trHeight w:val="556"/>
        </w:trPr>
        <w:tc>
          <w:tcPr>
            <w:tcW w:w="464" w:type="pct"/>
            <w:tcBorders>
              <w:top w:val="single" w:sz="4" w:space="0" w:color="000000"/>
              <w:left w:val="single" w:sz="4" w:space="0" w:color="000000"/>
              <w:bottom w:val="single" w:sz="8" w:space="0" w:color="auto"/>
              <w:right w:val="single" w:sz="8" w:space="0" w:color="auto"/>
            </w:tcBorders>
            <w:shd w:val="clear" w:color="000000" w:fill="E8E8E8"/>
            <w:vAlign w:val="center"/>
            <w:hideMark/>
          </w:tcPr>
          <w:p w14:paraId="7C8715F9"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Reporting</w:t>
            </w:r>
          </w:p>
        </w:tc>
        <w:tc>
          <w:tcPr>
            <w:tcW w:w="956" w:type="pct"/>
            <w:tcBorders>
              <w:top w:val="single" w:sz="4" w:space="0" w:color="000000"/>
              <w:left w:val="nil"/>
              <w:bottom w:val="single" w:sz="8" w:space="0" w:color="auto"/>
              <w:right w:val="single" w:sz="8" w:space="0" w:color="auto"/>
            </w:tcBorders>
            <w:vAlign w:val="center"/>
            <w:hideMark/>
          </w:tcPr>
          <w:p w14:paraId="6562F208" w14:textId="77777777" w:rsidR="00DA6F6F" w:rsidRPr="00BA1BAE" w:rsidRDefault="00DA6F6F" w:rsidP="00405100">
            <w:pPr>
              <w:jc w:val="both"/>
              <w:rPr>
                <w:rFonts w:ascii="Calibri" w:hAnsi="Calibri" w:cs="Calibri"/>
                <w:color w:val="000000"/>
                <w:sz w:val="18"/>
                <w:szCs w:val="18"/>
                <w:lang w:val="en-CA"/>
              </w:rPr>
            </w:pPr>
            <w:r w:rsidRPr="00BA1BAE">
              <w:rPr>
                <w:rFonts w:ascii="Calibri" w:hAnsi="Calibri" w:cs="Calibri"/>
                <w:color w:val="000000"/>
                <w:sz w:val="18"/>
                <w:szCs w:val="18"/>
                <w:lang w:val="en-CA"/>
              </w:rPr>
              <w:t xml:space="preserve">Assess how adaptive management changes have been reported by the project </w:t>
            </w:r>
            <w:r w:rsidRPr="00BA1BAE">
              <w:rPr>
                <w:rFonts w:ascii="Calibri" w:hAnsi="Calibri" w:cs="Calibri"/>
                <w:color w:val="000000"/>
                <w:sz w:val="18"/>
                <w:szCs w:val="18"/>
                <w:lang w:val="en-CA"/>
              </w:rPr>
              <w:lastRenderedPageBreak/>
              <w:t>management and shared with the Project Board.</w:t>
            </w:r>
          </w:p>
        </w:tc>
        <w:tc>
          <w:tcPr>
            <w:tcW w:w="689" w:type="pct"/>
            <w:tcBorders>
              <w:top w:val="single" w:sz="4" w:space="0" w:color="000000"/>
              <w:left w:val="nil"/>
              <w:bottom w:val="single" w:sz="8" w:space="0" w:color="auto"/>
              <w:right w:val="single" w:sz="8" w:space="0" w:color="auto"/>
            </w:tcBorders>
            <w:vAlign w:val="center"/>
            <w:hideMark/>
          </w:tcPr>
          <w:p w14:paraId="1FEC116C"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lastRenderedPageBreak/>
              <w:t>Likert Scale (highly satisfactory - highly unsatisfactory)</w:t>
            </w:r>
          </w:p>
        </w:tc>
        <w:tc>
          <w:tcPr>
            <w:tcW w:w="1345" w:type="pct"/>
            <w:tcBorders>
              <w:top w:val="single" w:sz="4" w:space="0" w:color="000000"/>
              <w:left w:val="nil"/>
              <w:bottom w:val="single" w:sz="8" w:space="0" w:color="auto"/>
              <w:right w:val="single" w:sz="8" w:space="0" w:color="auto"/>
            </w:tcBorders>
            <w:vAlign w:val="center"/>
            <w:hideMark/>
          </w:tcPr>
          <w:p w14:paraId="3E652105"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SESP</w:t>
            </w:r>
            <w:r w:rsidRPr="00BA1BAE">
              <w:rPr>
                <w:rFonts w:ascii="Calibri" w:hAnsi="Calibri" w:cs="Calibri"/>
                <w:color w:val="000000"/>
                <w:sz w:val="18"/>
                <w:szCs w:val="18"/>
                <w:lang w:val="en-CA"/>
              </w:rPr>
              <w:br/>
              <w:t>- SES management measure implementation reports (monitoring documents or PIR)</w:t>
            </w:r>
          </w:p>
        </w:tc>
        <w:tc>
          <w:tcPr>
            <w:tcW w:w="1545" w:type="pct"/>
            <w:tcBorders>
              <w:top w:val="single" w:sz="4" w:space="0" w:color="000000"/>
              <w:left w:val="nil"/>
              <w:bottom w:val="single" w:sz="8" w:space="0" w:color="auto"/>
              <w:right w:val="single" w:sz="8" w:space="0" w:color="auto"/>
            </w:tcBorders>
            <w:vAlign w:val="center"/>
            <w:hideMark/>
          </w:tcPr>
          <w:p w14:paraId="48B08CEA"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description and assessment; recommendations as needed</w:t>
            </w:r>
          </w:p>
        </w:tc>
      </w:tr>
      <w:tr w:rsidR="00A059E5" w:rsidRPr="00BA1BAE" w14:paraId="6CF4912E" w14:textId="77777777" w:rsidTr="00DA6F6F">
        <w:trPr>
          <w:trHeight w:val="805"/>
        </w:trPr>
        <w:tc>
          <w:tcPr>
            <w:tcW w:w="464" w:type="pct"/>
            <w:tcBorders>
              <w:top w:val="single" w:sz="4" w:space="0" w:color="000000"/>
              <w:left w:val="single" w:sz="4" w:space="0" w:color="000000"/>
              <w:bottom w:val="single" w:sz="8" w:space="0" w:color="auto"/>
              <w:right w:val="single" w:sz="8" w:space="0" w:color="auto"/>
            </w:tcBorders>
            <w:shd w:val="clear" w:color="000000" w:fill="E8E8E8"/>
            <w:vAlign w:val="center"/>
            <w:hideMark/>
          </w:tcPr>
          <w:p w14:paraId="774B18FE"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Reporting</w:t>
            </w:r>
          </w:p>
        </w:tc>
        <w:tc>
          <w:tcPr>
            <w:tcW w:w="956" w:type="pct"/>
            <w:tcBorders>
              <w:top w:val="single" w:sz="4" w:space="0" w:color="000000"/>
              <w:left w:val="nil"/>
              <w:bottom w:val="single" w:sz="8" w:space="0" w:color="auto"/>
              <w:right w:val="single" w:sz="8" w:space="0" w:color="auto"/>
            </w:tcBorders>
            <w:vAlign w:val="center"/>
            <w:hideMark/>
          </w:tcPr>
          <w:p w14:paraId="170AB286" w14:textId="77777777" w:rsidR="00DA6F6F" w:rsidRPr="00BA1BAE" w:rsidRDefault="00DA6F6F" w:rsidP="00405100">
            <w:pPr>
              <w:jc w:val="both"/>
              <w:rPr>
                <w:rFonts w:ascii="Calibri" w:hAnsi="Calibri" w:cs="Calibri"/>
                <w:color w:val="000000"/>
                <w:sz w:val="18"/>
                <w:szCs w:val="18"/>
                <w:lang w:val="en-CA"/>
              </w:rPr>
            </w:pPr>
            <w:r w:rsidRPr="00BA1BAE">
              <w:rPr>
                <w:rFonts w:ascii="Calibri" w:hAnsi="Calibri" w:cs="Calibri"/>
                <w:color w:val="000000"/>
                <w:sz w:val="18"/>
                <w:szCs w:val="18"/>
                <w:lang w:val="en-CA"/>
              </w:rPr>
              <w:t>Assess how well the Project Team and partners undertake and fulfil GEF reporting requirements (i.e. how have they addressed poorly-rated PIRs, if applicable?)</w:t>
            </w:r>
          </w:p>
        </w:tc>
        <w:tc>
          <w:tcPr>
            <w:tcW w:w="689" w:type="pct"/>
            <w:tcBorders>
              <w:top w:val="single" w:sz="4" w:space="0" w:color="000000"/>
              <w:left w:val="nil"/>
              <w:bottom w:val="single" w:sz="8" w:space="0" w:color="auto"/>
              <w:right w:val="single" w:sz="8" w:space="0" w:color="auto"/>
            </w:tcBorders>
            <w:vAlign w:val="center"/>
            <w:hideMark/>
          </w:tcPr>
          <w:p w14:paraId="106F87E3"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Likert Scale (highly satisfactory - highly unsatisfactory)</w:t>
            </w:r>
          </w:p>
        </w:tc>
        <w:tc>
          <w:tcPr>
            <w:tcW w:w="1345" w:type="pct"/>
            <w:tcBorders>
              <w:top w:val="single" w:sz="4" w:space="0" w:color="000000"/>
              <w:left w:val="nil"/>
              <w:bottom w:val="single" w:sz="8" w:space="0" w:color="auto"/>
              <w:right w:val="single" w:sz="8" w:space="0" w:color="auto"/>
            </w:tcBorders>
            <w:vAlign w:val="center"/>
            <w:hideMark/>
          </w:tcPr>
          <w:p w14:paraId="21BCD4B3"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PIRs</w:t>
            </w:r>
            <w:r w:rsidRPr="00BA1BAE">
              <w:rPr>
                <w:rFonts w:ascii="Calibri" w:hAnsi="Calibri" w:cs="Calibri"/>
                <w:color w:val="000000"/>
                <w:sz w:val="18"/>
                <w:szCs w:val="18"/>
                <w:lang w:val="en-CA"/>
              </w:rPr>
              <w:br/>
              <w:t>- interview with project leader and UNDP CO</w:t>
            </w:r>
          </w:p>
        </w:tc>
        <w:tc>
          <w:tcPr>
            <w:tcW w:w="1545" w:type="pct"/>
            <w:tcBorders>
              <w:top w:val="single" w:sz="4" w:space="0" w:color="000000"/>
              <w:left w:val="nil"/>
              <w:bottom w:val="single" w:sz="8" w:space="0" w:color="auto"/>
              <w:right w:val="single" w:sz="8" w:space="0" w:color="auto"/>
            </w:tcBorders>
            <w:vAlign w:val="center"/>
            <w:hideMark/>
          </w:tcPr>
          <w:p w14:paraId="6438AA92"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description and assessment; recommendations as needed</w:t>
            </w:r>
          </w:p>
        </w:tc>
      </w:tr>
      <w:tr w:rsidR="00A059E5" w:rsidRPr="00BA1BAE" w14:paraId="76F39BA5" w14:textId="77777777" w:rsidTr="00DA6F6F">
        <w:trPr>
          <w:trHeight w:val="890"/>
        </w:trPr>
        <w:tc>
          <w:tcPr>
            <w:tcW w:w="464" w:type="pct"/>
            <w:tcBorders>
              <w:top w:val="single" w:sz="4" w:space="0" w:color="000000"/>
              <w:left w:val="single" w:sz="4" w:space="0" w:color="000000"/>
              <w:bottom w:val="single" w:sz="8" w:space="0" w:color="auto"/>
              <w:right w:val="single" w:sz="8" w:space="0" w:color="auto"/>
            </w:tcBorders>
            <w:shd w:val="clear" w:color="000000" w:fill="E8E8E8"/>
            <w:vAlign w:val="center"/>
            <w:hideMark/>
          </w:tcPr>
          <w:p w14:paraId="7D72925C"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Reporting</w:t>
            </w:r>
          </w:p>
        </w:tc>
        <w:tc>
          <w:tcPr>
            <w:tcW w:w="956" w:type="pct"/>
            <w:tcBorders>
              <w:top w:val="single" w:sz="4" w:space="0" w:color="000000"/>
              <w:left w:val="nil"/>
              <w:bottom w:val="single" w:sz="8" w:space="0" w:color="auto"/>
              <w:right w:val="single" w:sz="8" w:space="0" w:color="auto"/>
            </w:tcBorders>
            <w:vAlign w:val="center"/>
            <w:hideMark/>
          </w:tcPr>
          <w:p w14:paraId="2F65CEFB" w14:textId="77777777" w:rsidR="00DA6F6F" w:rsidRPr="00BA1BAE" w:rsidRDefault="00DA6F6F" w:rsidP="00405100">
            <w:pPr>
              <w:jc w:val="both"/>
              <w:rPr>
                <w:rFonts w:ascii="Calibri" w:hAnsi="Calibri" w:cs="Calibri"/>
                <w:color w:val="000000"/>
                <w:sz w:val="18"/>
                <w:szCs w:val="18"/>
                <w:lang w:val="en-CA"/>
              </w:rPr>
            </w:pPr>
            <w:r w:rsidRPr="00BA1BAE">
              <w:rPr>
                <w:rFonts w:ascii="Calibri" w:hAnsi="Calibri" w:cs="Calibri"/>
                <w:color w:val="000000"/>
                <w:sz w:val="18"/>
                <w:szCs w:val="18"/>
                <w:lang w:val="en-CA"/>
              </w:rPr>
              <w:t>Assess how lessons derived from the adaptive management process have been documented, shared with key partners and internalized by partners.</w:t>
            </w:r>
          </w:p>
        </w:tc>
        <w:tc>
          <w:tcPr>
            <w:tcW w:w="689" w:type="pct"/>
            <w:tcBorders>
              <w:top w:val="single" w:sz="4" w:space="0" w:color="000000"/>
              <w:left w:val="nil"/>
              <w:bottom w:val="single" w:sz="8" w:space="0" w:color="auto"/>
              <w:right w:val="single" w:sz="8" w:space="0" w:color="auto"/>
            </w:tcBorders>
            <w:vAlign w:val="center"/>
            <w:hideMark/>
          </w:tcPr>
          <w:p w14:paraId="6FC23AE3"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Likert Scale (highly satisfactory - highly unsatisfactory)</w:t>
            </w:r>
          </w:p>
        </w:tc>
        <w:tc>
          <w:tcPr>
            <w:tcW w:w="1345" w:type="pct"/>
            <w:tcBorders>
              <w:top w:val="single" w:sz="4" w:space="0" w:color="000000"/>
              <w:left w:val="nil"/>
              <w:bottom w:val="single" w:sz="8" w:space="0" w:color="auto"/>
              <w:right w:val="single" w:sz="8" w:space="0" w:color="auto"/>
            </w:tcBorders>
            <w:vAlign w:val="center"/>
            <w:hideMark/>
          </w:tcPr>
          <w:p w14:paraId="095A1027"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PIRs</w:t>
            </w:r>
            <w:r w:rsidRPr="00BA1BAE">
              <w:rPr>
                <w:rFonts w:ascii="Calibri" w:hAnsi="Calibri" w:cs="Calibri"/>
                <w:color w:val="000000"/>
                <w:sz w:val="18"/>
                <w:szCs w:val="18"/>
                <w:lang w:val="en-CA"/>
              </w:rPr>
              <w:br/>
              <w:t>- interview with project leader and UNDP CO</w:t>
            </w:r>
          </w:p>
        </w:tc>
        <w:tc>
          <w:tcPr>
            <w:tcW w:w="1545" w:type="pct"/>
            <w:tcBorders>
              <w:top w:val="single" w:sz="4" w:space="0" w:color="000000"/>
              <w:left w:val="nil"/>
              <w:bottom w:val="single" w:sz="8" w:space="0" w:color="auto"/>
              <w:right w:val="single" w:sz="8" w:space="0" w:color="auto"/>
            </w:tcBorders>
            <w:vAlign w:val="center"/>
            <w:hideMark/>
          </w:tcPr>
          <w:p w14:paraId="5F2A5B0B"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description and assessment; recommendations as needed</w:t>
            </w:r>
          </w:p>
        </w:tc>
      </w:tr>
      <w:tr w:rsidR="00A059E5" w:rsidRPr="00BA1BAE" w14:paraId="19E7C705" w14:textId="77777777" w:rsidTr="00DA6F6F">
        <w:trPr>
          <w:trHeight w:val="286"/>
        </w:trPr>
        <w:tc>
          <w:tcPr>
            <w:tcW w:w="464" w:type="pct"/>
            <w:tcBorders>
              <w:top w:val="single" w:sz="4" w:space="0" w:color="000000"/>
              <w:left w:val="single" w:sz="4" w:space="0" w:color="000000"/>
              <w:bottom w:val="single" w:sz="8" w:space="0" w:color="auto"/>
              <w:right w:val="single" w:sz="8" w:space="0" w:color="auto"/>
            </w:tcBorders>
            <w:shd w:val="clear" w:color="000000" w:fill="E8E8E8"/>
            <w:vAlign w:val="center"/>
            <w:hideMark/>
          </w:tcPr>
          <w:p w14:paraId="7AA7034C"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Communications &amp; Knowledge Management</w:t>
            </w:r>
          </w:p>
        </w:tc>
        <w:tc>
          <w:tcPr>
            <w:tcW w:w="956" w:type="pct"/>
            <w:tcBorders>
              <w:top w:val="single" w:sz="4" w:space="0" w:color="000000"/>
              <w:left w:val="nil"/>
              <w:bottom w:val="single" w:sz="8" w:space="0" w:color="auto"/>
              <w:right w:val="single" w:sz="8" w:space="0" w:color="auto"/>
            </w:tcBorders>
            <w:vAlign w:val="center"/>
            <w:hideMark/>
          </w:tcPr>
          <w:p w14:paraId="74366C46" w14:textId="77777777" w:rsidR="00DA6F6F" w:rsidRPr="00BA1BAE" w:rsidRDefault="00DA6F6F" w:rsidP="00405100">
            <w:pPr>
              <w:jc w:val="both"/>
              <w:rPr>
                <w:rFonts w:ascii="Calibri" w:hAnsi="Calibri" w:cs="Calibri"/>
                <w:color w:val="000000"/>
                <w:sz w:val="18"/>
                <w:szCs w:val="18"/>
                <w:lang w:val="en-CA"/>
              </w:rPr>
            </w:pPr>
            <w:r w:rsidRPr="00BA1BAE">
              <w:rPr>
                <w:rFonts w:ascii="Calibri" w:hAnsi="Calibri" w:cs="Calibri"/>
                <w:color w:val="000000"/>
                <w:sz w:val="18"/>
                <w:szCs w:val="18"/>
                <w:lang w:val="en-CA"/>
              </w:rPr>
              <w:t>Review internal project communication with stakeholders: Is communication regular and effective? Are there key stakeholders left out of communication? Are there feedback mechanisms when communication is received? Does this communication with stakeholders contribute to their awareness of project outcomes and activities and investment in the sustainability of project results?</w:t>
            </w:r>
          </w:p>
        </w:tc>
        <w:tc>
          <w:tcPr>
            <w:tcW w:w="689" w:type="pct"/>
            <w:tcBorders>
              <w:top w:val="single" w:sz="4" w:space="0" w:color="000000"/>
              <w:left w:val="nil"/>
              <w:bottom w:val="single" w:sz="8" w:space="0" w:color="auto"/>
              <w:right w:val="single" w:sz="8" w:space="0" w:color="auto"/>
            </w:tcBorders>
            <w:vAlign w:val="center"/>
            <w:hideMark/>
          </w:tcPr>
          <w:p w14:paraId="66E4A865"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Likert Scale (highly satisfactory - highly unsatisfactory)</w:t>
            </w:r>
          </w:p>
        </w:tc>
        <w:tc>
          <w:tcPr>
            <w:tcW w:w="1345" w:type="pct"/>
            <w:tcBorders>
              <w:top w:val="single" w:sz="4" w:space="0" w:color="000000"/>
              <w:left w:val="nil"/>
              <w:bottom w:val="single" w:sz="8" w:space="0" w:color="auto"/>
              <w:right w:val="single" w:sz="8" w:space="0" w:color="auto"/>
            </w:tcBorders>
            <w:vAlign w:val="center"/>
            <w:hideMark/>
          </w:tcPr>
          <w:p w14:paraId="6D1D2B57"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PIRs</w:t>
            </w:r>
            <w:r w:rsidRPr="00BA1BAE">
              <w:rPr>
                <w:rFonts w:ascii="Calibri" w:hAnsi="Calibri" w:cs="Calibri"/>
                <w:color w:val="000000"/>
                <w:sz w:val="18"/>
                <w:szCs w:val="18"/>
                <w:lang w:val="en-CA"/>
              </w:rPr>
              <w:br/>
              <w:t>- Interviews with project team and stakeholders</w:t>
            </w:r>
          </w:p>
        </w:tc>
        <w:tc>
          <w:tcPr>
            <w:tcW w:w="1545" w:type="pct"/>
            <w:tcBorders>
              <w:top w:val="single" w:sz="4" w:space="0" w:color="000000"/>
              <w:left w:val="nil"/>
              <w:bottom w:val="single" w:sz="8" w:space="0" w:color="auto"/>
              <w:right w:val="single" w:sz="8" w:space="0" w:color="auto"/>
            </w:tcBorders>
            <w:vAlign w:val="center"/>
            <w:hideMark/>
          </w:tcPr>
          <w:p w14:paraId="1314A417"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description and assessment; recommendations as needed</w:t>
            </w:r>
          </w:p>
        </w:tc>
      </w:tr>
      <w:tr w:rsidR="00A059E5" w:rsidRPr="00BA1BAE" w14:paraId="63AAA96F" w14:textId="77777777" w:rsidTr="00DA6F6F">
        <w:trPr>
          <w:trHeight w:val="394"/>
        </w:trPr>
        <w:tc>
          <w:tcPr>
            <w:tcW w:w="464" w:type="pct"/>
            <w:tcBorders>
              <w:top w:val="single" w:sz="4" w:space="0" w:color="000000"/>
              <w:left w:val="single" w:sz="4" w:space="0" w:color="000000"/>
              <w:bottom w:val="single" w:sz="8" w:space="0" w:color="auto"/>
              <w:right w:val="single" w:sz="8" w:space="0" w:color="auto"/>
            </w:tcBorders>
            <w:shd w:val="clear" w:color="000000" w:fill="E8E8E8"/>
            <w:vAlign w:val="center"/>
            <w:hideMark/>
          </w:tcPr>
          <w:p w14:paraId="6BCADB49"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Communications &amp; Knowledge Management</w:t>
            </w:r>
          </w:p>
        </w:tc>
        <w:tc>
          <w:tcPr>
            <w:tcW w:w="956" w:type="pct"/>
            <w:tcBorders>
              <w:top w:val="single" w:sz="4" w:space="0" w:color="000000"/>
              <w:left w:val="nil"/>
              <w:bottom w:val="single" w:sz="8" w:space="0" w:color="auto"/>
              <w:right w:val="single" w:sz="8" w:space="0" w:color="auto"/>
            </w:tcBorders>
            <w:vAlign w:val="center"/>
            <w:hideMark/>
          </w:tcPr>
          <w:p w14:paraId="604B82DE" w14:textId="77777777" w:rsidR="00DA6F6F" w:rsidRPr="00BA1BAE" w:rsidRDefault="00DA6F6F" w:rsidP="00405100">
            <w:pPr>
              <w:jc w:val="both"/>
              <w:rPr>
                <w:rFonts w:ascii="Calibri" w:hAnsi="Calibri" w:cs="Calibri"/>
                <w:color w:val="000000"/>
                <w:sz w:val="18"/>
                <w:szCs w:val="18"/>
                <w:lang w:val="en-CA"/>
              </w:rPr>
            </w:pPr>
            <w:r w:rsidRPr="00BA1BAE">
              <w:rPr>
                <w:rFonts w:ascii="Calibri" w:hAnsi="Calibri" w:cs="Calibri"/>
                <w:color w:val="000000"/>
                <w:sz w:val="18"/>
                <w:szCs w:val="18"/>
                <w:lang w:val="en-CA"/>
              </w:rPr>
              <w:t>Review external project communication: Are proper means of communication established or being established to express the project progress and intended impact to the public (is there a web presence, for example? Or did the project implement appropriate outreach and public awareness campaigns?)</w:t>
            </w:r>
          </w:p>
        </w:tc>
        <w:tc>
          <w:tcPr>
            <w:tcW w:w="689" w:type="pct"/>
            <w:tcBorders>
              <w:top w:val="single" w:sz="4" w:space="0" w:color="000000"/>
              <w:left w:val="nil"/>
              <w:bottom w:val="single" w:sz="8" w:space="0" w:color="auto"/>
              <w:right w:val="single" w:sz="8" w:space="0" w:color="auto"/>
            </w:tcBorders>
            <w:vAlign w:val="center"/>
            <w:hideMark/>
          </w:tcPr>
          <w:p w14:paraId="4BE86886"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Likert Scale (highly satisfactory - highly unsatisfactory)</w:t>
            </w:r>
          </w:p>
        </w:tc>
        <w:tc>
          <w:tcPr>
            <w:tcW w:w="1345" w:type="pct"/>
            <w:tcBorders>
              <w:top w:val="single" w:sz="4" w:space="0" w:color="000000"/>
              <w:left w:val="nil"/>
              <w:bottom w:val="single" w:sz="8" w:space="0" w:color="auto"/>
              <w:right w:val="single" w:sz="8" w:space="0" w:color="auto"/>
            </w:tcBorders>
            <w:vAlign w:val="center"/>
            <w:hideMark/>
          </w:tcPr>
          <w:p w14:paraId="2DFEA968"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PIRs</w:t>
            </w:r>
            <w:r w:rsidRPr="00BA1BAE">
              <w:rPr>
                <w:rFonts w:ascii="Calibri" w:hAnsi="Calibri" w:cs="Calibri"/>
                <w:color w:val="000000"/>
                <w:sz w:val="18"/>
                <w:szCs w:val="18"/>
                <w:lang w:val="en-CA"/>
              </w:rPr>
              <w:br/>
              <w:t>- Interviews with project team and stakeholders</w:t>
            </w:r>
          </w:p>
        </w:tc>
        <w:tc>
          <w:tcPr>
            <w:tcW w:w="1545" w:type="pct"/>
            <w:tcBorders>
              <w:top w:val="single" w:sz="4" w:space="0" w:color="000000"/>
              <w:left w:val="nil"/>
              <w:bottom w:val="single" w:sz="8" w:space="0" w:color="auto"/>
              <w:right w:val="single" w:sz="8" w:space="0" w:color="auto"/>
            </w:tcBorders>
            <w:vAlign w:val="center"/>
            <w:hideMark/>
          </w:tcPr>
          <w:p w14:paraId="1DB5D49F"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description and assessment; recommendations as needed</w:t>
            </w:r>
          </w:p>
        </w:tc>
      </w:tr>
      <w:tr w:rsidR="00A059E5" w:rsidRPr="00BA1BAE" w14:paraId="2CF7AF73" w14:textId="77777777" w:rsidTr="00DA6F6F">
        <w:trPr>
          <w:trHeight w:val="1060"/>
        </w:trPr>
        <w:tc>
          <w:tcPr>
            <w:tcW w:w="464" w:type="pct"/>
            <w:tcBorders>
              <w:top w:val="single" w:sz="4" w:space="0" w:color="000000"/>
              <w:left w:val="single" w:sz="4" w:space="0" w:color="000000"/>
              <w:bottom w:val="single" w:sz="8" w:space="0" w:color="auto"/>
              <w:right w:val="single" w:sz="8" w:space="0" w:color="auto"/>
            </w:tcBorders>
            <w:shd w:val="clear" w:color="000000" w:fill="E8E8E8"/>
            <w:vAlign w:val="center"/>
            <w:hideMark/>
          </w:tcPr>
          <w:p w14:paraId="2532E0B7"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lastRenderedPageBreak/>
              <w:t>Communications &amp; Knowledge Management</w:t>
            </w:r>
          </w:p>
        </w:tc>
        <w:tc>
          <w:tcPr>
            <w:tcW w:w="956" w:type="pct"/>
            <w:tcBorders>
              <w:top w:val="single" w:sz="4" w:space="0" w:color="000000"/>
              <w:left w:val="nil"/>
              <w:bottom w:val="single" w:sz="8" w:space="0" w:color="auto"/>
              <w:right w:val="single" w:sz="8" w:space="0" w:color="auto"/>
            </w:tcBorders>
            <w:vAlign w:val="center"/>
            <w:hideMark/>
          </w:tcPr>
          <w:p w14:paraId="2BE39AB5" w14:textId="77777777" w:rsidR="00DA6F6F" w:rsidRPr="00BA1BAE" w:rsidRDefault="00DA6F6F" w:rsidP="00405100">
            <w:pPr>
              <w:jc w:val="both"/>
              <w:rPr>
                <w:rFonts w:ascii="Calibri" w:hAnsi="Calibri" w:cs="Calibri"/>
                <w:color w:val="000000"/>
                <w:sz w:val="18"/>
                <w:szCs w:val="18"/>
                <w:lang w:val="en-CA"/>
              </w:rPr>
            </w:pPr>
            <w:r w:rsidRPr="00BA1BAE">
              <w:rPr>
                <w:rFonts w:ascii="Calibri" w:hAnsi="Calibri" w:cs="Calibri"/>
                <w:color w:val="000000"/>
                <w:sz w:val="18"/>
                <w:szCs w:val="18"/>
                <w:lang w:val="en-CA"/>
              </w:rPr>
              <w:t xml:space="preserve">For reporting purposes, write one half-page paragraph that summarizes the project’s progress towards results in terms of contribution to sustainable development benefits, as well as global environmental benefits. </w:t>
            </w:r>
          </w:p>
        </w:tc>
        <w:tc>
          <w:tcPr>
            <w:tcW w:w="689" w:type="pct"/>
            <w:tcBorders>
              <w:top w:val="single" w:sz="4" w:space="0" w:color="000000"/>
              <w:left w:val="nil"/>
              <w:bottom w:val="single" w:sz="8" w:space="0" w:color="auto"/>
              <w:right w:val="single" w:sz="8" w:space="0" w:color="auto"/>
            </w:tcBorders>
            <w:vAlign w:val="center"/>
            <w:hideMark/>
          </w:tcPr>
          <w:p w14:paraId="55B2DD81"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Likert Scale (highly satisfactory - highly unsatisfactory)</w:t>
            </w:r>
          </w:p>
        </w:tc>
        <w:tc>
          <w:tcPr>
            <w:tcW w:w="1345" w:type="pct"/>
            <w:tcBorders>
              <w:top w:val="single" w:sz="4" w:space="0" w:color="000000"/>
              <w:left w:val="nil"/>
              <w:bottom w:val="single" w:sz="8" w:space="0" w:color="auto"/>
              <w:right w:val="single" w:sz="8" w:space="0" w:color="auto"/>
            </w:tcBorders>
            <w:vAlign w:val="center"/>
            <w:hideMark/>
          </w:tcPr>
          <w:p w14:paraId="49E89034"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w:t>
            </w:r>
          </w:p>
        </w:tc>
        <w:tc>
          <w:tcPr>
            <w:tcW w:w="1545" w:type="pct"/>
            <w:tcBorders>
              <w:top w:val="single" w:sz="4" w:space="0" w:color="000000"/>
              <w:left w:val="nil"/>
              <w:bottom w:val="single" w:sz="8" w:space="0" w:color="auto"/>
              <w:right w:val="single" w:sz="8" w:space="0" w:color="auto"/>
            </w:tcBorders>
            <w:vAlign w:val="center"/>
            <w:hideMark/>
          </w:tcPr>
          <w:p w14:paraId="79F0FBC5"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w:t>
            </w:r>
          </w:p>
        </w:tc>
      </w:tr>
      <w:tr w:rsidR="00A059E5" w:rsidRPr="00BA1BAE" w14:paraId="167B7485" w14:textId="77777777" w:rsidTr="00DA6F6F">
        <w:trPr>
          <w:trHeight w:val="800"/>
        </w:trPr>
        <w:tc>
          <w:tcPr>
            <w:tcW w:w="464" w:type="pct"/>
            <w:tcBorders>
              <w:top w:val="single" w:sz="4" w:space="0" w:color="000000"/>
              <w:left w:val="single" w:sz="4" w:space="0" w:color="000000"/>
              <w:bottom w:val="single" w:sz="8" w:space="0" w:color="auto"/>
              <w:right w:val="single" w:sz="8" w:space="0" w:color="auto"/>
            </w:tcBorders>
            <w:shd w:val="clear" w:color="000000" w:fill="E8E8E8"/>
            <w:vAlign w:val="center"/>
            <w:hideMark/>
          </w:tcPr>
          <w:p w14:paraId="3512A46C"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Communications &amp; Knowledge Management</w:t>
            </w:r>
          </w:p>
        </w:tc>
        <w:tc>
          <w:tcPr>
            <w:tcW w:w="956" w:type="pct"/>
            <w:tcBorders>
              <w:top w:val="single" w:sz="4" w:space="0" w:color="000000"/>
              <w:left w:val="nil"/>
              <w:bottom w:val="single" w:sz="8" w:space="0" w:color="auto"/>
              <w:right w:val="single" w:sz="8" w:space="0" w:color="auto"/>
            </w:tcBorders>
            <w:vAlign w:val="center"/>
            <w:hideMark/>
          </w:tcPr>
          <w:p w14:paraId="273A8E50" w14:textId="77777777" w:rsidR="00DA6F6F" w:rsidRPr="00BA1BAE" w:rsidRDefault="00DA6F6F" w:rsidP="00405100">
            <w:pPr>
              <w:jc w:val="both"/>
              <w:rPr>
                <w:rFonts w:ascii="Calibri" w:hAnsi="Calibri" w:cs="Calibri"/>
                <w:color w:val="000000"/>
                <w:sz w:val="18"/>
                <w:szCs w:val="18"/>
                <w:lang w:val="en-CA"/>
              </w:rPr>
            </w:pPr>
            <w:r w:rsidRPr="00BA1BAE">
              <w:rPr>
                <w:rFonts w:ascii="Calibri" w:hAnsi="Calibri" w:cs="Calibri"/>
                <w:color w:val="000000"/>
                <w:sz w:val="18"/>
                <w:szCs w:val="18"/>
                <w:lang w:val="en-CA"/>
              </w:rPr>
              <w:t>List knowledge activities/products developed (based on knowledge management approach approved at CEO Endorsement/Approval).</w:t>
            </w:r>
          </w:p>
        </w:tc>
        <w:tc>
          <w:tcPr>
            <w:tcW w:w="689" w:type="pct"/>
            <w:tcBorders>
              <w:top w:val="single" w:sz="4" w:space="0" w:color="000000"/>
              <w:left w:val="nil"/>
              <w:bottom w:val="single" w:sz="8" w:space="0" w:color="auto"/>
              <w:right w:val="single" w:sz="8" w:space="0" w:color="auto"/>
            </w:tcBorders>
            <w:vAlign w:val="center"/>
            <w:hideMark/>
          </w:tcPr>
          <w:p w14:paraId="0C726D0E"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w:t>
            </w:r>
          </w:p>
        </w:tc>
        <w:tc>
          <w:tcPr>
            <w:tcW w:w="1345" w:type="pct"/>
            <w:tcBorders>
              <w:top w:val="single" w:sz="4" w:space="0" w:color="000000"/>
              <w:left w:val="nil"/>
              <w:bottom w:val="single" w:sz="8" w:space="0" w:color="auto"/>
              <w:right w:val="single" w:sz="8" w:space="0" w:color="auto"/>
            </w:tcBorders>
            <w:vAlign w:val="center"/>
            <w:hideMark/>
          </w:tcPr>
          <w:p w14:paraId="1CCE6B55"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knowledge management approach approved at CEO Endorsement</w:t>
            </w:r>
            <w:r w:rsidRPr="00BA1BAE">
              <w:rPr>
                <w:rFonts w:ascii="Calibri" w:hAnsi="Calibri" w:cs="Calibri"/>
                <w:color w:val="000000"/>
                <w:sz w:val="18"/>
                <w:szCs w:val="18"/>
                <w:lang w:val="en-CA"/>
              </w:rPr>
              <w:br/>
              <w:t>- knowledge activities and products</w:t>
            </w:r>
          </w:p>
        </w:tc>
        <w:tc>
          <w:tcPr>
            <w:tcW w:w="1545" w:type="pct"/>
            <w:tcBorders>
              <w:top w:val="single" w:sz="4" w:space="0" w:color="000000"/>
              <w:left w:val="nil"/>
              <w:bottom w:val="single" w:sz="8" w:space="0" w:color="auto"/>
              <w:right w:val="single" w:sz="8" w:space="0" w:color="auto"/>
            </w:tcBorders>
            <w:vAlign w:val="center"/>
            <w:hideMark/>
          </w:tcPr>
          <w:p w14:paraId="35F86D07"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list reflecting comparison of actual KPs with KM approach</w:t>
            </w:r>
          </w:p>
        </w:tc>
      </w:tr>
      <w:tr w:rsidR="00DA6F6F" w:rsidRPr="00BA1BAE" w14:paraId="2812F0AD" w14:textId="77777777" w:rsidTr="00256CAE">
        <w:trPr>
          <w:trHeight w:val="155"/>
        </w:trPr>
        <w:tc>
          <w:tcPr>
            <w:tcW w:w="5000" w:type="pct"/>
            <w:gridSpan w:val="5"/>
            <w:tcBorders>
              <w:top w:val="single" w:sz="4" w:space="0" w:color="000000"/>
              <w:left w:val="single" w:sz="4" w:space="0" w:color="000000"/>
              <w:bottom w:val="nil"/>
              <w:right w:val="single" w:sz="8" w:space="0" w:color="auto"/>
            </w:tcBorders>
            <w:shd w:val="clear" w:color="000000" w:fill="E8E8E8"/>
            <w:noWrap/>
            <w:vAlign w:val="center"/>
            <w:hideMark/>
          </w:tcPr>
          <w:p w14:paraId="1931D707"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Sustainability: To what extent are there financial, institutional, socio-economic, and/or environmental risks to sustaining long-term project results?</w:t>
            </w:r>
          </w:p>
        </w:tc>
      </w:tr>
      <w:tr w:rsidR="00A059E5" w:rsidRPr="00BA1BAE" w14:paraId="1FA46860" w14:textId="77777777" w:rsidTr="00DA6F6F">
        <w:trPr>
          <w:trHeight w:val="800"/>
        </w:trPr>
        <w:tc>
          <w:tcPr>
            <w:tcW w:w="464" w:type="pct"/>
            <w:tcBorders>
              <w:top w:val="single" w:sz="4" w:space="0" w:color="000000"/>
              <w:left w:val="single" w:sz="4" w:space="0" w:color="000000"/>
              <w:bottom w:val="single" w:sz="8" w:space="0" w:color="auto"/>
              <w:right w:val="single" w:sz="8" w:space="0" w:color="auto"/>
            </w:tcBorders>
            <w:shd w:val="clear" w:color="000000" w:fill="E8E8E8"/>
            <w:vAlign w:val="center"/>
            <w:hideMark/>
          </w:tcPr>
          <w:p w14:paraId="79A7DB1C"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general risks to achieving outcomes</w:t>
            </w:r>
          </w:p>
        </w:tc>
        <w:tc>
          <w:tcPr>
            <w:tcW w:w="956" w:type="pct"/>
            <w:tcBorders>
              <w:top w:val="single" w:sz="4" w:space="0" w:color="000000"/>
              <w:left w:val="nil"/>
              <w:bottom w:val="single" w:sz="8" w:space="0" w:color="auto"/>
              <w:right w:val="single" w:sz="8" w:space="0" w:color="auto"/>
            </w:tcBorders>
            <w:vAlign w:val="center"/>
            <w:hideMark/>
          </w:tcPr>
          <w:p w14:paraId="378DBF34"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xml:space="preserve">Are the risks identified in the Project Document, Annual Project Review/PIRs and the ATLAS Risk Register the most important ones? Are the risk ratings appropriate and up to date?  If not, explain why. </w:t>
            </w:r>
          </w:p>
        </w:tc>
        <w:tc>
          <w:tcPr>
            <w:tcW w:w="689" w:type="pct"/>
            <w:tcBorders>
              <w:top w:val="single" w:sz="4" w:space="0" w:color="000000"/>
              <w:left w:val="nil"/>
              <w:bottom w:val="single" w:sz="8" w:space="0" w:color="auto"/>
              <w:right w:val="single" w:sz="8" w:space="0" w:color="auto"/>
            </w:tcBorders>
            <w:vAlign w:val="center"/>
            <w:hideMark/>
          </w:tcPr>
          <w:p w14:paraId="53ECF54C"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Likert Scale (fully appropriate - not at all appropriate)</w:t>
            </w:r>
          </w:p>
        </w:tc>
        <w:tc>
          <w:tcPr>
            <w:tcW w:w="1345" w:type="pct"/>
            <w:tcBorders>
              <w:top w:val="single" w:sz="4" w:space="0" w:color="000000"/>
              <w:left w:val="nil"/>
              <w:bottom w:val="single" w:sz="8" w:space="0" w:color="auto"/>
              <w:right w:val="single" w:sz="8" w:space="0" w:color="auto"/>
            </w:tcBorders>
            <w:vAlign w:val="center"/>
            <w:hideMark/>
          </w:tcPr>
          <w:p w14:paraId="448B426B"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interviews</w:t>
            </w:r>
            <w:r w:rsidRPr="00BA1BAE">
              <w:rPr>
                <w:rFonts w:ascii="Calibri" w:hAnsi="Calibri" w:cs="Calibri"/>
                <w:color w:val="000000"/>
                <w:sz w:val="18"/>
                <w:szCs w:val="18"/>
                <w:lang w:val="en-CA"/>
              </w:rPr>
              <w:br/>
              <w:t>- PIR</w:t>
            </w:r>
            <w:r w:rsidRPr="00BA1BAE">
              <w:rPr>
                <w:rFonts w:ascii="Calibri" w:hAnsi="Calibri" w:cs="Calibri"/>
                <w:color w:val="000000"/>
                <w:sz w:val="18"/>
                <w:szCs w:val="18"/>
                <w:lang w:val="en-CA"/>
              </w:rPr>
              <w:br/>
              <w:t>- Atlas Risk Register</w:t>
            </w:r>
          </w:p>
        </w:tc>
        <w:tc>
          <w:tcPr>
            <w:tcW w:w="1545" w:type="pct"/>
            <w:tcBorders>
              <w:top w:val="single" w:sz="4" w:space="0" w:color="000000"/>
              <w:left w:val="nil"/>
              <w:bottom w:val="single" w:sz="8" w:space="0" w:color="auto"/>
              <w:right w:val="single" w:sz="8" w:space="0" w:color="auto"/>
            </w:tcBorders>
            <w:vAlign w:val="center"/>
            <w:hideMark/>
          </w:tcPr>
          <w:p w14:paraId="2D7FEC99"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Validate whether the risks identified in the Project Document, Annual Project Review/PIRs and the ATLAS Risk Register are the most important and whether the risk ratings applied are appropriate and up to date. If not, explain why. Give Recommendations for adjustment</w:t>
            </w:r>
          </w:p>
        </w:tc>
      </w:tr>
      <w:tr w:rsidR="00A059E5" w:rsidRPr="00BA1BAE" w14:paraId="1C99EF4F" w14:textId="77777777" w:rsidTr="00DA6F6F">
        <w:trPr>
          <w:trHeight w:val="340"/>
        </w:trPr>
        <w:tc>
          <w:tcPr>
            <w:tcW w:w="464" w:type="pct"/>
            <w:tcBorders>
              <w:top w:val="single" w:sz="4" w:space="0" w:color="000000"/>
              <w:left w:val="single" w:sz="4" w:space="0" w:color="000000"/>
              <w:bottom w:val="single" w:sz="8" w:space="0" w:color="auto"/>
              <w:right w:val="single" w:sz="8" w:space="0" w:color="auto"/>
            </w:tcBorders>
            <w:shd w:val="clear" w:color="000000" w:fill="E8E8E8"/>
            <w:vAlign w:val="center"/>
            <w:hideMark/>
          </w:tcPr>
          <w:p w14:paraId="0144E699"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general risks to achieving outcomes</w:t>
            </w:r>
          </w:p>
        </w:tc>
        <w:tc>
          <w:tcPr>
            <w:tcW w:w="956" w:type="pct"/>
            <w:tcBorders>
              <w:top w:val="single" w:sz="4" w:space="0" w:color="000000"/>
              <w:left w:val="nil"/>
              <w:bottom w:val="single" w:sz="8" w:space="0" w:color="auto"/>
              <w:right w:val="single" w:sz="8" w:space="0" w:color="auto"/>
            </w:tcBorders>
            <w:vAlign w:val="center"/>
            <w:hideMark/>
          </w:tcPr>
          <w:p w14:paraId="4B4F2624"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xml:space="preserve">What are risks that might affect the achievement of desired outcomes and the mitigation measures which are planned or already undertaken to address these. </w:t>
            </w:r>
          </w:p>
        </w:tc>
        <w:tc>
          <w:tcPr>
            <w:tcW w:w="689" w:type="pct"/>
            <w:tcBorders>
              <w:top w:val="single" w:sz="4" w:space="0" w:color="000000"/>
              <w:left w:val="nil"/>
              <w:bottom w:val="single" w:sz="8" w:space="0" w:color="auto"/>
              <w:right w:val="single" w:sz="8" w:space="0" w:color="auto"/>
            </w:tcBorders>
            <w:vAlign w:val="center"/>
            <w:hideMark/>
          </w:tcPr>
          <w:p w14:paraId="36771383"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w:t>
            </w:r>
          </w:p>
        </w:tc>
        <w:tc>
          <w:tcPr>
            <w:tcW w:w="1345" w:type="pct"/>
            <w:tcBorders>
              <w:top w:val="single" w:sz="4" w:space="0" w:color="000000"/>
              <w:left w:val="nil"/>
              <w:bottom w:val="single" w:sz="8" w:space="0" w:color="auto"/>
              <w:right w:val="single" w:sz="8" w:space="0" w:color="auto"/>
            </w:tcBorders>
            <w:vAlign w:val="center"/>
            <w:hideMark/>
          </w:tcPr>
          <w:p w14:paraId="11346521"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w:t>
            </w:r>
          </w:p>
        </w:tc>
        <w:tc>
          <w:tcPr>
            <w:tcW w:w="1545" w:type="pct"/>
            <w:tcBorders>
              <w:top w:val="single" w:sz="4" w:space="0" w:color="000000"/>
              <w:left w:val="nil"/>
              <w:bottom w:val="single" w:sz="8" w:space="0" w:color="auto"/>
              <w:right w:val="single" w:sz="8" w:space="0" w:color="auto"/>
            </w:tcBorders>
            <w:vAlign w:val="center"/>
            <w:hideMark/>
          </w:tcPr>
          <w:p w14:paraId="221862FB"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Complete the “Risks to achieving outcomes” template (Annex J to these TORs) to summarize risks that might affect the achievement of desired outcomes and the mitigation measures which are planned or already undertaken to address these.</w:t>
            </w:r>
          </w:p>
        </w:tc>
      </w:tr>
      <w:tr w:rsidR="00A059E5" w:rsidRPr="00BA1BAE" w14:paraId="6DCA449F" w14:textId="77777777" w:rsidTr="00DA6F6F">
        <w:trPr>
          <w:trHeight w:val="1560"/>
        </w:trPr>
        <w:tc>
          <w:tcPr>
            <w:tcW w:w="464" w:type="pct"/>
            <w:tcBorders>
              <w:top w:val="single" w:sz="4" w:space="0" w:color="000000"/>
              <w:left w:val="single" w:sz="4" w:space="0" w:color="000000"/>
              <w:bottom w:val="single" w:sz="8" w:space="0" w:color="auto"/>
              <w:right w:val="single" w:sz="8" w:space="0" w:color="auto"/>
            </w:tcBorders>
            <w:shd w:val="clear" w:color="000000" w:fill="E8E8E8"/>
            <w:vAlign w:val="center"/>
            <w:hideMark/>
          </w:tcPr>
          <w:p w14:paraId="587E5F0C"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Financial risks to sustainability</w:t>
            </w:r>
          </w:p>
        </w:tc>
        <w:tc>
          <w:tcPr>
            <w:tcW w:w="956" w:type="pct"/>
            <w:tcBorders>
              <w:top w:val="single" w:sz="4" w:space="0" w:color="000000"/>
              <w:left w:val="nil"/>
              <w:bottom w:val="single" w:sz="8" w:space="0" w:color="auto"/>
              <w:right w:val="single" w:sz="8" w:space="0" w:color="auto"/>
            </w:tcBorders>
            <w:vAlign w:val="center"/>
            <w:hideMark/>
          </w:tcPr>
          <w:p w14:paraId="031135CA"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What is the likelihood of financial and economic resources not being available once the GEF assistance ends (consider potential resources can be from multiple sources, such as the public and private sectors, income generating activities, and other funding that will be adequate financial resources for sustaining project’s outcomes)?</w:t>
            </w:r>
          </w:p>
        </w:tc>
        <w:tc>
          <w:tcPr>
            <w:tcW w:w="689" w:type="pct"/>
            <w:tcBorders>
              <w:top w:val="single" w:sz="4" w:space="0" w:color="000000"/>
              <w:left w:val="nil"/>
              <w:bottom w:val="single" w:sz="8" w:space="0" w:color="auto"/>
              <w:right w:val="single" w:sz="8" w:space="0" w:color="auto"/>
            </w:tcBorders>
            <w:vAlign w:val="center"/>
            <w:hideMark/>
          </w:tcPr>
          <w:p w14:paraId="46494579"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Likert Scale (sustainability is highly likely - not at all likely)</w:t>
            </w:r>
          </w:p>
        </w:tc>
        <w:tc>
          <w:tcPr>
            <w:tcW w:w="1345" w:type="pct"/>
            <w:tcBorders>
              <w:top w:val="single" w:sz="4" w:space="0" w:color="000000"/>
              <w:left w:val="nil"/>
              <w:bottom w:val="single" w:sz="8" w:space="0" w:color="auto"/>
              <w:right w:val="single" w:sz="8" w:space="0" w:color="auto"/>
            </w:tcBorders>
            <w:vAlign w:val="center"/>
            <w:hideMark/>
          </w:tcPr>
          <w:p w14:paraId="03FB0A8E"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interviews with project team, project developers, prospective mini-grid users, national agencies (financial, rural electrification), local financial institutions, UNDP CO, donors</w:t>
            </w:r>
            <w:r w:rsidRPr="00BA1BAE">
              <w:rPr>
                <w:rFonts w:ascii="Calibri" w:hAnsi="Calibri" w:cs="Calibri"/>
                <w:color w:val="000000"/>
                <w:sz w:val="18"/>
                <w:szCs w:val="18"/>
                <w:lang w:val="en-CA"/>
              </w:rPr>
              <w:br/>
              <w:t>- analysis of business case in context of local regulatory framework and light of ability and willingness to pay of customers</w:t>
            </w:r>
          </w:p>
        </w:tc>
        <w:tc>
          <w:tcPr>
            <w:tcW w:w="1545" w:type="pct"/>
            <w:tcBorders>
              <w:top w:val="single" w:sz="4" w:space="0" w:color="000000"/>
              <w:left w:val="nil"/>
              <w:bottom w:val="single" w:sz="8" w:space="0" w:color="auto"/>
              <w:right w:val="single" w:sz="8" w:space="0" w:color="auto"/>
            </w:tcBorders>
            <w:vAlign w:val="center"/>
            <w:hideMark/>
          </w:tcPr>
          <w:p w14:paraId="50D09AAA"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w:t>
            </w:r>
          </w:p>
        </w:tc>
      </w:tr>
      <w:tr w:rsidR="00A059E5" w:rsidRPr="00BA1BAE" w14:paraId="1830398D" w14:textId="77777777" w:rsidTr="00DA6F6F">
        <w:trPr>
          <w:trHeight w:val="1366"/>
        </w:trPr>
        <w:tc>
          <w:tcPr>
            <w:tcW w:w="464" w:type="pct"/>
            <w:tcBorders>
              <w:top w:val="single" w:sz="4" w:space="0" w:color="000000"/>
              <w:left w:val="single" w:sz="4" w:space="0" w:color="000000"/>
              <w:bottom w:val="single" w:sz="8" w:space="0" w:color="auto"/>
              <w:right w:val="single" w:sz="8" w:space="0" w:color="auto"/>
            </w:tcBorders>
            <w:shd w:val="clear" w:color="000000" w:fill="E8E8E8"/>
            <w:vAlign w:val="center"/>
            <w:hideMark/>
          </w:tcPr>
          <w:p w14:paraId="03B771F0"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lastRenderedPageBreak/>
              <w:t>Socio-economic risks to sustainability</w:t>
            </w:r>
          </w:p>
        </w:tc>
        <w:tc>
          <w:tcPr>
            <w:tcW w:w="956" w:type="pct"/>
            <w:tcBorders>
              <w:top w:val="single" w:sz="4" w:space="0" w:color="000000"/>
              <w:left w:val="nil"/>
              <w:bottom w:val="single" w:sz="8" w:space="0" w:color="auto"/>
              <w:right w:val="single" w:sz="8" w:space="0" w:color="auto"/>
            </w:tcBorders>
            <w:vAlign w:val="center"/>
            <w:hideMark/>
          </w:tcPr>
          <w:p w14:paraId="2F9AC680"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Are there any social or political risks that may jeopardize sustainability of project outcomes? What is the risk that the level of stakeholder ownership (including ownership by governments and other key stakeholders) will be insufficient to allow for the project outcomes/benefits to be sustained? Do the various key stakeholders see that it is in their interest that the project benefits continue to flow? Is there sufficient public / stakeholder awareness in support of the long-term objectives of the project? Are lessons learned being documented by the Project Team on a continual basis and shared/ transferred to appropriate parties who could learn from the project and potentially replicate and/or scale it in the future?</w:t>
            </w:r>
          </w:p>
        </w:tc>
        <w:tc>
          <w:tcPr>
            <w:tcW w:w="689" w:type="pct"/>
            <w:tcBorders>
              <w:top w:val="single" w:sz="4" w:space="0" w:color="000000"/>
              <w:left w:val="nil"/>
              <w:bottom w:val="single" w:sz="8" w:space="0" w:color="auto"/>
              <w:right w:val="single" w:sz="8" w:space="0" w:color="auto"/>
            </w:tcBorders>
            <w:vAlign w:val="center"/>
            <w:hideMark/>
          </w:tcPr>
          <w:p w14:paraId="5FBDECD2"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Likert Scale (sustainability is highly likely - not at all likely)</w:t>
            </w:r>
          </w:p>
        </w:tc>
        <w:tc>
          <w:tcPr>
            <w:tcW w:w="1345" w:type="pct"/>
            <w:tcBorders>
              <w:top w:val="single" w:sz="4" w:space="0" w:color="000000"/>
              <w:left w:val="nil"/>
              <w:bottom w:val="single" w:sz="8" w:space="0" w:color="auto"/>
              <w:right w:val="single" w:sz="8" w:space="0" w:color="auto"/>
            </w:tcBorders>
            <w:vAlign w:val="center"/>
            <w:hideMark/>
          </w:tcPr>
          <w:p w14:paraId="143329B4"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xml:space="preserve">- interviews with project team, project developers, prospective mini-grid users, national agencies (financial, rural electrification), local financial institutions, UNDP CO, donors, CSOs, </w:t>
            </w:r>
            <w:proofErr w:type="spellStart"/>
            <w:r w:rsidRPr="00BA1BAE">
              <w:rPr>
                <w:rFonts w:ascii="Calibri" w:hAnsi="Calibri" w:cs="Calibri"/>
                <w:color w:val="000000"/>
                <w:sz w:val="18"/>
                <w:szCs w:val="18"/>
                <w:lang w:val="en-CA"/>
              </w:rPr>
              <w:t>womens</w:t>
            </w:r>
            <w:proofErr w:type="spellEnd"/>
            <w:r w:rsidRPr="00BA1BAE">
              <w:rPr>
                <w:rFonts w:ascii="Calibri" w:hAnsi="Calibri" w:cs="Calibri"/>
                <w:color w:val="000000"/>
                <w:sz w:val="18"/>
                <w:szCs w:val="18"/>
                <w:lang w:val="en-CA"/>
              </w:rPr>
              <w:t xml:space="preserve"> groups</w:t>
            </w:r>
          </w:p>
        </w:tc>
        <w:tc>
          <w:tcPr>
            <w:tcW w:w="1545" w:type="pct"/>
            <w:tcBorders>
              <w:top w:val="single" w:sz="4" w:space="0" w:color="000000"/>
              <w:left w:val="nil"/>
              <w:bottom w:val="single" w:sz="8" w:space="0" w:color="auto"/>
              <w:right w:val="single" w:sz="8" w:space="0" w:color="auto"/>
            </w:tcBorders>
            <w:vAlign w:val="center"/>
            <w:hideMark/>
          </w:tcPr>
          <w:p w14:paraId="09D3AA12"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discussion of the various questions, rating of overall likelihood</w:t>
            </w:r>
          </w:p>
        </w:tc>
      </w:tr>
      <w:tr w:rsidR="00A059E5" w:rsidRPr="00BA1BAE" w14:paraId="2415D4C8" w14:textId="77777777" w:rsidTr="00DA6F6F">
        <w:trPr>
          <w:trHeight w:val="72"/>
        </w:trPr>
        <w:tc>
          <w:tcPr>
            <w:tcW w:w="464" w:type="pct"/>
            <w:tcBorders>
              <w:top w:val="single" w:sz="4" w:space="0" w:color="000000"/>
              <w:left w:val="single" w:sz="4" w:space="0" w:color="000000"/>
              <w:bottom w:val="single" w:sz="8" w:space="0" w:color="auto"/>
              <w:right w:val="single" w:sz="8" w:space="0" w:color="auto"/>
            </w:tcBorders>
            <w:shd w:val="clear" w:color="000000" w:fill="E8E8E8"/>
            <w:vAlign w:val="center"/>
            <w:hideMark/>
          </w:tcPr>
          <w:p w14:paraId="0D1C94DE"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Institutional Framework and Governance risks to sustainability</w:t>
            </w:r>
          </w:p>
        </w:tc>
        <w:tc>
          <w:tcPr>
            <w:tcW w:w="956" w:type="pct"/>
            <w:tcBorders>
              <w:top w:val="single" w:sz="4" w:space="0" w:color="000000"/>
              <w:left w:val="nil"/>
              <w:bottom w:val="single" w:sz="8" w:space="0" w:color="auto"/>
              <w:right w:val="single" w:sz="8" w:space="0" w:color="auto"/>
            </w:tcBorders>
            <w:vAlign w:val="center"/>
            <w:hideMark/>
          </w:tcPr>
          <w:p w14:paraId="1C87B66F"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xml:space="preserve">Do the legal frameworks, policies, governance structures and processes pose risks that may jeopardize sustenance of project benefits? While assessing this parameter, also consider if the required systems/ mechanisms for accountability, transparency, and technical knowledge transfer are in place. </w:t>
            </w:r>
          </w:p>
        </w:tc>
        <w:tc>
          <w:tcPr>
            <w:tcW w:w="689" w:type="pct"/>
            <w:tcBorders>
              <w:top w:val="single" w:sz="4" w:space="0" w:color="000000"/>
              <w:left w:val="nil"/>
              <w:bottom w:val="single" w:sz="8" w:space="0" w:color="auto"/>
              <w:right w:val="single" w:sz="8" w:space="0" w:color="auto"/>
            </w:tcBorders>
            <w:vAlign w:val="center"/>
            <w:hideMark/>
          </w:tcPr>
          <w:p w14:paraId="1D6E7321"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Likert Scale (sustainability is highly likely - not at all likely)</w:t>
            </w:r>
          </w:p>
        </w:tc>
        <w:tc>
          <w:tcPr>
            <w:tcW w:w="1345" w:type="pct"/>
            <w:tcBorders>
              <w:top w:val="single" w:sz="4" w:space="0" w:color="000000"/>
              <w:left w:val="nil"/>
              <w:bottom w:val="single" w:sz="8" w:space="0" w:color="auto"/>
              <w:right w:val="single" w:sz="8" w:space="0" w:color="auto"/>
            </w:tcBorders>
            <w:vAlign w:val="center"/>
            <w:hideMark/>
          </w:tcPr>
          <w:p w14:paraId="3143724F"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national electrification strategy and / or plan as well as related documents</w:t>
            </w:r>
            <w:r w:rsidRPr="00BA1BAE">
              <w:rPr>
                <w:rFonts w:ascii="Calibri" w:hAnsi="Calibri" w:cs="Calibri"/>
                <w:color w:val="000000"/>
                <w:sz w:val="18"/>
                <w:szCs w:val="18"/>
                <w:lang w:val="en-CA"/>
              </w:rPr>
              <w:br/>
              <w:t>- interviews with rural electrification agency, ministry of energy, project developers, development banks</w:t>
            </w:r>
          </w:p>
        </w:tc>
        <w:tc>
          <w:tcPr>
            <w:tcW w:w="1545" w:type="pct"/>
            <w:tcBorders>
              <w:top w:val="single" w:sz="4" w:space="0" w:color="000000"/>
              <w:left w:val="nil"/>
              <w:bottom w:val="single" w:sz="8" w:space="0" w:color="auto"/>
              <w:right w:val="single" w:sz="8" w:space="0" w:color="auto"/>
            </w:tcBorders>
            <w:vAlign w:val="center"/>
            <w:hideMark/>
          </w:tcPr>
          <w:p w14:paraId="038518D2"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xml:space="preserve">Discussion of the suitability and stability of the national electrification regulatory environment, and effectiveness of scale-up activities (see above) </w:t>
            </w:r>
          </w:p>
        </w:tc>
      </w:tr>
      <w:tr w:rsidR="00A059E5" w:rsidRPr="00BA1BAE" w14:paraId="49390189" w14:textId="77777777" w:rsidTr="00DA6F6F">
        <w:trPr>
          <w:trHeight w:val="72"/>
        </w:trPr>
        <w:tc>
          <w:tcPr>
            <w:tcW w:w="464" w:type="pct"/>
            <w:tcBorders>
              <w:top w:val="single" w:sz="4" w:space="0" w:color="000000"/>
              <w:left w:val="single" w:sz="4" w:space="0" w:color="000000"/>
              <w:bottom w:val="single" w:sz="4" w:space="0" w:color="000000"/>
              <w:right w:val="single" w:sz="8" w:space="0" w:color="auto"/>
            </w:tcBorders>
            <w:shd w:val="clear" w:color="000000" w:fill="E8E8E8"/>
            <w:vAlign w:val="center"/>
            <w:hideMark/>
          </w:tcPr>
          <w:p w14:paraId="7490C1BD"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xml:space="preserve">Environmental risks to sustainability: </w:t>
            </w:r>
          </w:p>
        </w:tc>
        <w:tc>
          <w:tcPr>
            <w:tcW w:w="956" w:type="pct"/>
            <w:tcBorders>
              <w:top w:val="single" w:sz="4" w:space="0" w:color="000000"/>
              <w:left w:val="nil"/>
              <w:bottom w:val="single" w:sz="4" w:space="0" w:color="000000"/>
              <w:right w:val="single" w:sz="8" w:space="0" w:color="auto"/>
            </w:tcBorders>
            <w:vAlign w:val="center"/>
            <w:hideMark/>
          </w:tcPr>
          <w:p w14:paraId="70655BA1"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xml:space="preserve">Are there any environmental risks that may jeopardize sustenance of project outcomes? </w:t>
            </w:r>
          </w:p>
        </w:tc>
        <w:tc>
          <w:tcPr>
            <w:tcW w:w="689" w:type="pct"/>
            <w:tcBorders>
              <w:top w:val="single" w:sz="4" w:space="0" w:color="000000"/>
              <w:left w:val="nil"/>
              <w:bottom w:val="single" w:sz="4" w:space="0" w:color="000000"/>
              <w:right w:val="single" w:sz="8" w:space="0" w:color="auto"/>
            </w:tcBorders>
            <w:vAlign w:val="center"/>
            <w:hideMark/>
          </w:tcPr>
          <w:p w14:paraId="7B7925F2"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Likert Scale (sustainability is highly likely - not at all likely)</w:t>
            </w:r>
          </w:p>
        </w:tc>
        <w:tc>
          <w:tcPr>
            <w:tcW w:w="1345" w:type="pct"/>
            <w:tcBorders>
              <w:top w:val="single" w:sz="4" w:space="0" w:color="000000"/>
              <w:left w:val="nil"/>
              <w:bottom w:val="single" w:sz="4" w:space="0" w:color="000000"/>
              <w:right w:val="single" w:sz="8" w:space="0" w:color="auto"/>
            </w:tcBorders>
            <w:vAlign w:val="center"/>
            <w:hideMark/>
          </w:tcPr>
          <w:p w14:paraId="71B1BBDB"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climate risk resilience strategy</w:t>
            </w:r>
            <w:r w:rsidRPr="00BA1BAE">
              <w:rPr>
                <w:rFonts w:ascii="Calibri" w:hAnsi="Calibri" w:cs="Calibri"/>
                <w:color w:val="000000"/>
                <w:sz w:val="18"/>
                <w:szCs w:val="18"/>
                <w:lang w:val="en-CA"/>
              </w:rPr>
              <w:br/>
              <w:t>- interviews</w:t>
            </w:r>
            <w:r w:rsidRPr="00BA1BAE">
              <w:rPr>
                <w:rFonts w:ascii="Calibri" w:hAnsi="Calibri" w:cs="Calibri"/>
                <w:color w:val="000000"/>
                <w:sz w:val="18"/>
                <w:szCs w:val="18"/>
                <w:lang w:val="en-CA"/>
              </w:rPr>
              <w:br/>
              <w:t>- observations in the field visits</w:t>
            </w:r>
          </w:p>
        </w:tc>
        <w:tc>
          <w:tcPr>
            <w:tcW w:w="1545" w:type="pct"/>
            <w:tcBorders>
              <w:top w:val="single" w:sz="4" w:space="0" w:color="000000"/>
              <w:left w:val="nil"/>
              <w:bottom w:val="single" w:sz="4" w:space="0" w:color="000000"/>
              <w:right w:val="single" w:sz="8" w:space="0" w:color="auto"/>
            </w:tcBorders>
            <w:vAlign w:val="center"/>
            <w:hideMark/>
          </w:tcPr>
          <w:p w14:paraId="4A80C601" w14:textId="77777777" w:rsidR="00DA6F6F" w:rsidRPr="00BA1BAE" w:rsidRDefault="00DA6F6F" w:rsidP="00405100">
            <w:pPr>
              <w:rPr>
                <w:rFonts w:ascii="Calibri" w:hAnsi="Calibri" w:cs="Calibri"/>
                <w:color w:val="000000"/>
                <w:sz w:val="18"/>
                <w:szCs w:val="18"/>
                <w:lang w:val="en-CA"/>
              </w:rPr>
            </w:pPr>
            <w:r w:rsidRPr="00BA1BAE">
              <w:rPr>
                <w:rFonts w:ascii="Calibri" w:hAnsi="Calibri" w:cs="Calibri"/>
                <w:color w:val="000000"/>
                <w:sz w:val="18"/>
                <w:szCs w:val="18"/>
                <w:lang w:val="en-CA"/>
              </w:rPr>
              <w:t xml:space="preserve">discussion of potential </w:t>
            </w:r>
            <w:proofErr w:type="spellStart"/>
            <w:r w:rsidRPr="00BA1BAE">
              <w:rPr>
                <w:rFonts w:ascii="Calibri" w:hAnsi="Calibri" w:cs="Calibri"/>
                <w:color w:val="000000"/>
                <w:sz w:val="18"/>
                <w:szCs w:val="18"/>
                <w:lang w:val="en-CA"/>
              </w:rPr>
              <w:t>enviornmental</w:t>
            </w:r>
            <w:proofErr w:type="spellEnd"/>
            <w:r w:rsidRPr="00BA1BAE">
              <w:rPr>
                <w:rFonts w:ascii="Calibri" w:hAnsi="Calibri" w:cs="Calibri"/>
                <w:color w:val="000000"/>
                <w:sz w:val="18"/>
                <w:szCs w:val="18"/>
                <w:lang w:val="en-CA"/>
              </w:rPr>
              <w:t xml:space="preserve"> risks (including climate risks) and recommendations as needed</w:t>
            </w:r>
          </w:p>
        </w:tc>
      </w:tr>
    </w:tbl>
    <w:p w14:paraId="35556675" w14:textId="77777777" w:rsidR="000417F6" w:rsidRPr="00BA1BAE" w:rsidRDefault="000417F6" w:rsidP="000417F6">
      <w:pPr>
        <w:rPr>
          <w:rFonts w:ascii="Calibri" w:hAnsi="Calibri" w:cs="Calibri"/>
          <w:lang w:val="en-CA"/>
        </w:rPr>
      </w:pPr>
    </w:p>
    <w:p w14:paraId="3E1E6F70" w14:textId="77777777" w:rsidR="00272F87" w:rsidRPr="00BA1BAE" w:rsidRDefault="00272F87">
      <w:pPr>
        <w:rPr>
          <w:rFonts w:ascii="Calibri" w:hAnsi="Calibri" w:cs="Calibri"/>
          <w:lang w:val="en-CA"/>
        </w:rPr>
        <w:sectPr w:rsidR="00272F87" w:rsidRPr="00BA1BAE" w:rsidSect="00BA1BAE">
          <w:pgSz w:w="15840" w:h="12240" w:orient="landscape"/>
          <w:pgMar w:top="1104" w:right="1418" w:bottom="836" w:left="1440" w:header="720" w:footer="510" w:gutter="0"/>
          <w:cols w:space="720"/>
          <w:titlePg/>
          <w:docGrid w:linePitch="360"/>
        </w:sectPr>
      </w:pPr>
    </w:p>
    <w:p w14:paraId="51E18738" w14:textId="77777777" w:rsidR="00AC45A7" w:rsidRPr="00BA1BAE" w:rsidRDefault="00AC45A7" w:rsidP="00AC45A7">
      <w:pPr>
        <w:pStyle w:val="Annex1"/>
        <w:numPr>
          <w:ilvl w:val="0"/>
          <w:numId w:val="4"/>
        </w:numPr>
        <w:rPr>
          <w:rFonts w:ascii="Calibri" w:hAnsi="Calibri" w:cs="Calibri"/>
          <w:lang w:val="en-CA"/>
        </w:rPr>
      </w:pPr>
      <w:bookmarkStart w:id="247" w:name="_Ref214345992"/>
      <w:bookmarkStart w:id="248" w:name="_Toc196310287"/>
      <w:bookmarkStart w:id="249" w:name="_Toc207288803"/>
      <w:r w:rsidRPr="00BA1BAE">
        <w:rPr>
          <w:rFonts w:ascii="Calibri" w:hAnsi="Calibri" w:cs="Calibri"/>
          <w:lang w:val="en-CA"/>
        </w:rPr>
        <w:lastRenderedPageBreak/>
        <w:t>List of Documents Reviewed</w:t>
      </w:r>
      <w:bookmarkEnd w:id="247"/>
    </w:p>
    <w:p w14:paraId="540D5489" w14:textId="493DABCD" w:rsidR="00AC45A7" w:rsidRPr="00BA1BAE" w:rsidRDefault="00AC45A7" w:rsidP="00AC45A7">
      <w:pPr>
        <w:pStyle w:val="Bibliography"/>
        <w:rPr>
          <w:rFonts w:ascii="Calibri" w:hAnsi="Calibri" w:cs="Calibri"/>
          <w:lang w:val="en-CA"/>
        </w:rPr>
      </w:pPr>
      <w:r w:rsidRPr="00BA1BAE">
        <w:rPr>
          <w:rFonts w:ascii="Calibri" w:hAnsi="Calibri" w:cs="Calibri"/>
          <w:lang w:val="en-CA"/>
        </w:rPr>
        <w:t>UNDP. 2022. “</w:t>
      </w:r>
      <w:proofErr w:type="spellStart"/>
      <w:r w:rsidRPr="00BA1BAE">
        <w:rPr>
          <w:rFonts w:ascii="Calibri" w:hAnsi="Calibri" w:cs="Calibri"/>
          <w:lang w:val="en-CA"/>
        </w:rPr>
        <w:t>ProDoc</w:t>
      </w:r>
      <w:proofErr w:type="spellEnd"/>
      <w:r w:rsidRPr="00BA1BAE">
        <w:rPr>
          <w:rFonts w:ascii="Calibri" w:hAnsi="Calibri" w:cs="Calibri"/>
          <w:lang w:val="en-CA"/>
        </w:rPr>
        <w:t xml:space="preserve"> of the National child project under the GEF Africa </w:t>
      </w:r>
      <w:proofErr w:type="spellStart"/>
      <w:r w:rsidRPr="00BA1BAE">
        <w:rPr>
          <w:rFonts w:ascii="Calibri" w:hAnsi="Calibri" w:cs="Calibri"/>
          <w:lang w:val="en-CA"/>
        </w:rPr>
        <w:t>Minigrids</w:t>
      </w:r>
      <w:proofErr w:type="spellEnd"/>
      <w:r w:rsidRPr="00BA1BAE">
        <w:rPr>
          <w:rFonts w:ascii="Calibri" w:hAnsi="Calibri" w:cs="Calibri"/>
          <w:lang w:val="en-CA"/>
        </w:rPr>
        <w:t xml:space="preserve"> Program </w:t>
      </w:r>
      <w:r w:rsidR="00BA1BAE">
        <w:rPr>
          <w:rFonts w:ascii="Calibri" w:hAnsi="Calibri" w:cs="Calibri"/>
          <w:lang w:val="en-CA"/>
        </w:rPr>
        <w:t>–</w:t>
      </w:r>
      <w:r w:rsidRPr="00BA1BAE">
        <w:rPr>
          <w:rFonts w:ascii="Calibri" w:hAnsi="Calibri" w:cs="Calibri"/>
          <w:lang w:val="en-CA"/>
        </w:rPr>
        <w:t xml:space="preserve"> Somalia</w:t>
      </w:r>
      <w:r w:rsidR="00BA1BAE">
        <w:rPr>
          <w:rFonts w:ascii="Calibri" w:hAnsi="Calibri" w:cs="Calibri"/>
          <w:lang w:val="en-CA"/>
        </w:rPr>
        <w:t>”</w:t>
      </w:r>
      <w:r w:rsidRPr="00BA1BAE">
        <w:rPr>
          <w:rFonts w:ascii="Calibri" w:hAnsi="Calibri" w:cs="Calibri"/>
          <w:lang w:val="en-CA"/>
        </w:rPr>
        <w:t>.</w:t>
      </w:r>
    </w:p>
    <w:p w14:paraId="1E70DE31" w14:textId="3BA739FD" w:rsidR="00AC45A7" w:rsidRPr="00BA1BAE" w:rsidRDefault="00AC45A7" w:rsidP="00AC45A7">
      <w:pPr>
        <w:pStyle w:val="Bibliography"/>
        <w:rPr>
          <w:rFonts w:ascii="Calibri" w:hAnsi="Calibri" w:cs="Calibri"/>
          <w:lang w:val="en-CA"/>
        </w:rPr>
      </w:pPr>
      <w:r w:rsidRPr="00BA1BAE">
        <w:rPr>
          <w:rFonts w:ascii="Calibri" w:hAnsi="Calibri" w:cs="Calibri"/>
          <w:lang w:val="en-CA"/>
        </w:rPr>
        <w:t>UNDP. 2021. “Annex 6: UNDP Social and Environmental and Social Screening Procedures (SESP)</w:t>
      </w:r>
      <w:r w:rsidR="00BA1BAE">
        <w:rPr>
          <w:rFonts w:ascii="Calibri" w:hAnsi="Calibri" w:cs="Calibri"/>
          <w:lang w:val="en-CA"/>
        </w:rPr>
        <w:t>”</w:t>
      </w:r>
      <w:r w:rsidRPr="00BA1BAE">
        <w:rPr>
          <w:rFonts w:ascii="Calibri" w:hAnsi="Calibri" w:cs="Calibri"/>
          <w:lang w:val="en-CA"/>
        </w:rPr>
        <w:t>.</w:t>
      </w:r>
    </w:p>
    <w:p w14:paraId="6B08D025" w14:textId="77777777" w:rsidR="00AC45A7" w:rsidRPr="00BA1BAE" w:rsidRDefault="00AC45A7" w:rsidP="00AC45A7">
      <w:pPr>
        <w:pStyle w:val="Bibliography"/>
        <w:rPr>
          <w:rFonts w:ascii="Calibri" w:hAnsi="Calibri" w:cs="Calibri"/>
          <w:lang w:val="en-CA"/>
        </w:rPr>
      </w:pPr>
      <w:r w:rsidRPr="00BA1BAE">
        <w:rPr>
          <w:rFonts w:ascii="Calibri" w:hAnsi="Calibri" w:cs="Calibri"/>
          <w:lang w:val="en-CA"/>
        </w:rPr>
        <w:t xml:space="preserve">UNDP. 2022 "Annex 11 - Gender Analysis and Gender Action Plan". </w:t>
      </w:r>
    </w:p>
    <w:p w14:paraId="4C260D2F" w14:textId="77777777" w:rsidR="00AC45A7" w:rsidRPr="00BA1BAE" w:rsidRDefault="00AC45A7" w:rsidP="00AC45A7">
      <w:pPr>
        <w:pStyle w:val="Bibliography"/>
        <w:rPr>
          <w:rFonts w:ascii="Calibri" w:hAnsi="Calibri" w:cs="Calibri"/>
          <w:lang w:val="en-CA"/>
        </w:rPr>
      </w:pPr>
      <w:r w:rsidRPr="00BA1BAE">
        <w:rPr>
          <w:rFonts w:ascii="Calibri" w:hAnsi="Calibri" w:cs="Calibri"/>
          <w:lang w:val="en-CA"/>
        </w:rPr>
        <w:t xml:space="preserve">UNDP. 2022. Annex 9 "Revised Stakeholder Engagement Plan". </w:t>
      </w:r>
    </w:p>
    <w:p w14:paraId="6AD49392" w14:textId="77777777" w:rsidR="00AC45A7" w:rsidRPr="00BA1BAE" w:rsidRDefault="00AC45A7" w:rsidP="00AC45A7">
      <w:pPr>
        <w:pStyle w:val="Bibliography"/>
        <w:rPr>
          <w:rFonts w:ascii="Calibri" w:hAnsi="Calibri" w:cs="Calibri"/>
          <w:lang w:val="en-CA"/>
        </w:rPr>
      </w:pPr>
      <w:r w:rsidRPr="00BA1BAE">
        <w:rPr>
          <w:rFonts w:ascii="Calibri" w:hAnsi="Calibri" w:cs="Calibri"/>
          <w:lang w:val="en-CA"/>
        </w:rPr>
        <w:t xml:space="preserve">UNDP. 2021. "Annex 10: Draft Environmental and Social Management Framework (ESMF)". </w:t>
      </w:r>
    </w:p>
    <w:p w14:paraId="782E3D86" w14:textId="77777777" w:rsidR="00AC45A7" w:rsidRPr="00BA1BAE" w:rsidRDefault="00AC45A7" w:rsidP="00AC45A7">
      <w:pPr>
        <w:rPr>
          <w:rFonts w:ascii="Calibri" w:hAnsi="Calibri" w:cs="Calibri"/>
          <w:lang w:val="en-CA"/>
        </w:rPr>
      </w:pPr>
      <w:r w:rsidRPr="00BA1BAE">
        <w:rPr>
          <w:rFonts w:ascii="Calibri" w:hAnsi="Calibri" w:cs="Calibri"/>
          <w:lang w:val="en-CA"/>
        </w:rPr>
        <w:t xml:space="preserve">UNDP. 2023. “Project Inception Report”. </w:t>
      </w:r>
    </w:p>
    <w:p w14:paraId="20FB36B1" w14:textId="77777777" w:rsidR="00AC45A7" w:rsidRPr="00BA1BAE" w:rsidRDefault="00AC45A7" w:rsidP="00AC45A7">
      <w:pPr>
        <w:rPr>
          <w:rFonts w:ascii="Calibri" w:hAnsi="Calibri" w:cs="Calibri"/>
          <w:lang w:val="en-CA"/>
        </w:rPr>
      </w:pPr>
      <w:r w:rsidRPr="00BA1BAE">
        <w:rPr>
          <w:rFonts w:ascii="Calibri" w:hAnsi="Calibri" w:cs="Calibri"/>
          <w:lang w:val="en-CA"/>
        </w:rPr>
        <w:t>UNDP. 2025 “AMP Market Mapping”.</w:t>
      </w:r>
    </w:p>
    <w:p w14:paraId="606DE543" w14:textId="77777777" w:rsidR="00AC45A7" w:rsidRPr="00BA1BAE" w:rsidRDefault="00AC45A7" w:rsidP="00AC45A7">
      <w:pPr>
        <w:rPr>
          <w:rFonts w:ascii="Calibri" w:hAnsi="Calibri" w:cs="Calibri"/>
          <w:lang w:val="en-CA"/>
        </w:rPr>
      </w:pPr>
      <w:r w:rsidRPr="00BA1BAE">
        <w:rPr>
          <w:rFonts w:ascii="Calibri" w:hAnsi="Calibri" w:cs="Calibri"/>
          <w:lang w:val="en-CA"/>
        </w:rPr>
        <w:t>ITA. 2024.” Somalia Energy and Electricity”. https://www.trade.gov/country-commercial-guides/somalia-energy-and-electricity</w:t>
      </w:r>
    </w:p>
    <w:p w14:paraId="730127AF" w14:textId="7374EA68" w:rsidR="00AC45A7" w:rsidRPr="00BA1BAE" w:rsidRDefault="00AC45A7" w:rsidP="00AC45A7">
      <w:pPr>
        <w:pStyle w:val="Bibliography"/>
        <w:rPr>
          <w:rFonts w:ascii="Calibri" w:hAnsi="Calibri" w:cs="Calibri"/>
          <w:lang w:val="en-CA"/>
        </w:rPr>
      </w:pPr>
      <w:r w:rsidRPr="00BA1BAE">
        <w:rPr>
          <w:rFonts w:ascii="Calibri" w:hAnsi="Calibri" w:cs="Calibri"/>
          <w:lang w:val="en-CA"/>
        </w:rPr>
        <w:t xml:space="preserve">UNDP. 2024. “Project Implementation Report (PIR) - GEF Africa </w:t>
      </w:r>
      <w:proofErr w:type="spellStart"/>
      <w:r w:rsidRPr="00BA1BAE">
        <w:rPr>
          <w:rFonts w:ascii="Calibri" w:hAnsi="Calibri" w:cs="Calibri"/>
          <w:lang w:val="en-CA"/>
        </w:rPr>
        <w:t>Minigrids</w:t>
      </w:r>
      <w:proofErr w:type="spellEnd"/>
      <w:r w:rsidRPr="00BA1BAE">
        <w:rPr>
          <w:rFonts w:ascii="Calibri" w:hAnsi="Calibri" w:cs="Calibri"/>
          <w:lang w:val="en-CA"/>
        </w:rPr>
        <w:t xml:space="preserve"> Program </w:t>
      </w:r>
      <w:r w:rsidR="00BA1BAE">
        <w:rPr>
          <w:rFonts w:ascii="Calibri" w:hAnsi="Calibri" w:cs="Calibri"/>
          <w:lang w:val="en-CA"/>
        </w:rPr>
        <w:t>–</w:t>
      </w:r>
      <w:r w:rsidRPr="00BA1BAE">
        <w:rPr>
          <w:rFonts w:ascii="Calibri" w:hAnsi="Calibri" w:cs="Calibri"/>
          <w:lang w:val="en-CA"/>
        </w:rPr>
        <w:t xml:space="preserve"> Somalia</w:t>
      </w:r>
      <w:r w:rsidR="00BA1BAE">
        <w:rPr>
          <w:rFonts w:ascii="Calibri" w:hAnsi="Calibri" w:cs="Calibri"/>
          <w:lang w:val="en-CA"/>
        </w:rPr>
        <w:t>”</w:t>
      </w:r>
      <w:r w:rsidRPr="00BA1BAE">
        <w:rPr>
          <w:rFonts w:ascii="Calibri" w:hAnsi="Calibri" w:cs="Calibri"/>
          <w:lang w:val="en-CA"/>
        </w:rPr>
        <w:t>.</w:t>
      </w:r>
    </w:p>
    <w:p w14:paraId="0E5C5771" w14:textId="2310B31A" w:rsidR="00AC45A7" w:rsidRPr="00BA1BAE" w:rsidRDefault="00AC45A7" w:rsidP="00AC45A7">
      <w:pPr>
        <w:rPr>
          <w:rFonts w:ascii="Calibri" w:hAnsi="Calibri" w:cs="Calibri"/>
          <w:lang w:val="en-CA"/>
        </w:rPr>
      </w:pPr>
      <w:r w:rsidRPr="00BA1BAE">
        <w:rPr>
          <w:rFonts w:ascii="Calibri" w:hAnsi="Calibri" w:cs="Calibri"/>
          <w:lang w:val="en-CA"/>
        </w:rPr>
        <w:t>UNDP. 2024. “Somalia National Mini-grids Dialogue Diagnostic Report</w:t>
      </w:r>
      <w:r w:rsidR="00BA1BAE">
        <w:rPr>
          <w:rFonts w:ascii="Calibri" w:hAnsi="Calibri" w:cs="Calibri"/>
          <w:lang w:val="en-CA"/>
        </w:rPr>
        <w:t>”</w:t>
      </w:r>
      <w:r w:rsidRPr="00BA1BAE">
        <w:rPr>
          <w:rFonts w:ascii="Calibri" w:hAnsi="Calibri" w:cs="Calibri"/>
          <w:lang w:val="en-CA"/>
        </w:rPr>
        <w:t>.</w:t>
      </w:r>
    </w:p>
    <w:p w14:paraId="07934F10" w14:textId="162AC414" w:rsidR="00AC45A7" w:rsidRPr="00BA1BAE" w:rsidRDefault="00AC45A7" w:rsidP="00AC45A7">
      <w:pPr>
        <w:pStyle w:val="Bibliography"/>
        <w:rPr>
          <w:rFonts w:ascii="Calibri" w:hAnsi="Calibri" w:cs="Calibri"/>
          <w:lang w:val="en-CA"/>
        </w:rPr>
      </w:pPr>
      <w:r w:rsidRPr="00BA1BAE">
        <w:rPr>
          <w:rFonts w:ascii="Calibri" w:hAnsi="Calibri" w:cs="Calibri"/>
          <w:lang w:val="en-CA"/>
        </w:rPr>
        <w:t xml:space="preserve">UNDP. 2025. “Project Implementation Report (PIR) - GEF Africa </w:t>
      </w:r>
      <w:proofErr w:type="spellStart"/>
      <w:r w:rsidRPr="00BA1BAE">
        <w:rPr>
          <w:rFonts w:ascii="Calibri" w:hAnsi="Calibri" w:cs="Calibri"/>
          <w:lang w:val="en-CA"/>
        </w:rPr>
        <w:t>Minigrids</w:t>
      </w:r>
      <w:proofErr w:type="spellEnd"/>
      <w:r w:rsidRPr="00BA1BAE">
        <w:rPr>
          <w:rFonts w:ascii="Calibri" w:hAnsi="Calibri" w:cs="Calibri"/>
          <w:lang w:val="en-CA"/>
        </w:rPr>
        <w:t xml:space="preserve"> Program </w:t>
      </w:r>
      <w:r w:rsidR="00BA1BAE">
        <w:rPr>
          <w:rFonts w:ascii="Calibri" w:hAnsi="Calibri" w:cs="Calibri"/>
          <w:lang w:val="en-CA"/>
        </w:rPr>
        <w:t>–</w:t>
      </w:r>
      <w:r w:rsidRPr="00BA1BAE">
        <w:rPr>
          <w:rFonts w:ascii="Calibri" w:hAnsi="Calibri" w:cs="Calibri"/>
          <w:lang w:val="en-CA"/>
        </w:rPr>
        <w:t xml:space="preserve"> Somalia</w:t>
      </w:r>
      <w:r w:rsidR="00BA1BAE">
        <w:rPr>
          <w:rFonts w:ascii="Calibri" w:hAnsi="Calibri" w:cs="Calibri"/>
          <w:lang w:val="en-CA"/>
        </w:rPr>
        <w:t>”</w:t>
      </w:r>
      <w:r w:rsidRPr="00BA1BAE">
        <w:rPr>
          <w:rFonts w:ascii="Calibri" w:hAnsi="Calibri" w:cs="Calibri"/>
          <w:lang w:val="en-CA"/>
        </w:rPr>
        <w:t>.</w:t>
      </w:r>
    </w:p>
    <w:p w14:paraId="394CD774" w14:textId="77777777" w:rsidR="00AC45A7" w:rsidRPr="00BA1BAE" w:rsidRDefault="00AC45A7" w:rsidP="00AC45A7">
      <w:pPr>
        <w:rPr>
          <w:rFonts w:ascii="Calibri" w:hAnsi="Calibri" w:cs="Calibri"/>
          <w:lang w:val="en-CA"/>
        </w:rPr>
      </w:pPr>
      <w:r w:rsidRPr="00BA1BAE">
        <w:rPr>
          <w:rFonts w:ascii="Calibri" w:hAnsi="Calibri" w:cs="Calibri"/>
          <w:lang w:val="en-CA"/>
        </w:rPr>
        <w:t xml:space="preserve">UNDP 2025. “AMP Meeting Minutes </w:t>
      </w:r>
    </w:p>
    <w:p w14:paraId="53F25149" w14:textId="77777777" w:rsidR="00AC45A7" w:rsidRPr="00BA1BAE" w:rsidRDefault="00AC45A7" w:rsidP="00AC45A7">
      <w:pPr>
        <w:rPr>
          <w:rFonts w:ascii="Calibri" w:hAnsi="Calibri" w:cs="Calibri"/>
          <w:lang w:val="en-CA"/>
        </w:rPr>
      </w:pPr>
      <w:r w:rsidRPr="00BA1BAE">
        <w:rPr>
          <w:rFonts w:ascii="Calibri" w:hAnsi="Calibri" w:cs="Calibri"/>
          <w:lang w:val="en-CA"/>
        </w:rPr>
        <w:t xml:space="preserve">UNDP 2024. “Mini-grid training report”. </w:t>
      </w:r>
    </w:p>
    <w:p w14:paraId="122536B0" w14:textId="01B0E2C6" w:rsidR="00AC45A7" w:rsidRPr="00BA1BAE" w:rsidRDefault="00AC45A7" w:rsidP="00AC45A7">
      <w:pPr>
        <w:rPr>
          <w:rFonts w:ascii="Calibri" w:hAnsi="Calibri" w:cs="Calibri"/>
          <w:lang w:val="en-CA"/>
        </w:rPr>
      </w:pPr>
      <w:r w:rsidRPr="00BA1BAE">
        <w:rPr>
          <w:rFonts w:ascii="Calibri" w:hAnsi="Calibri" w:cs="Calibri"/>
          <w:lang w:val="en-CA"/>
        </w:rPr>
        <w:t xml:space="preserve">UNDP. 2024. PUE training report. </w:t>
      </w:r>
    </w:p>
    <w:p w14:paraId="38AFB742" w14:textId="79F87F8C" w:rsidR="00AC45A7" w:rsidRPr="00BA1BAE" w:rsidRDefault="00AC45A7" w:rsidP="00AC45A7">
      <w:pPr>
        <w:pStyle w:val="Bibliography"/>
        <w:ind w:left="0" w:firstLine="0"/>
        <w:rPr>
          <w:rFonts w:ascii="Calibri" w:hAnsi="Calibri" w:cs="Calibri"/>
          <w:lang w:val="en-CA"/>
        </w:rPr>
      </w:pPr>
      <w:r w:rsidRPr="00BA1BAE">
        <w:rPr>
          <w:rFonts w:ascii="Calibri" w:hAnsi="Calibri" w:cs="Calibri"/>
          <w:lang w:val="en-CA"/>
        </w:rPr>
        <w:t>UNDP. Government Proposed AMP Mini-grid Pilot Selection</w:t>
      </w:r>
    </w:p>
    <w:p w14:paraId="48163718" w14:textId="77777777" w:rsidR="00AC45A7" w:rsidRPr="00BA1BAE" w:rsidRDefault="00AC45A7" w:rsidP="00AC45A7">
      <w:pPr>
        <w:pStyle w:val="Bibliography"/>
        <w:ind w:left="0" w:firstLine="0"/>
        <w:rPr>
          <w:rFonts w:ascii="Calibri" w:hAnsi="Calibri" w:cs="Calibri"/>
          <w:lang w:val="en-CA"/>
        </w:rPr>
      </w:pPr>
      <w:r w:rsidRPr="00BA1BAE">
        <w:rPr>
          <w:rFonts w:ascii="Calibri" w:hAnsi="Calibri" w:cs="Calibri"/>
          <w:lang w:val="en-CA"/>
        </w:rPr>
        <w:t>UNDP. 2021."Annex 10: Environmental and Social Management Framework (ESMF)".</w:t>
      </w:r>
    </w:p>
    <w:p w14:paraId="174C5E93" w14:textId="3DB7D368" w:rsidR="00AC45A7" w:rsidRPr="00BA1BAE" w:rsidRDefault="00AC45A7" w:rsidP="00BA1BAE">
      <w:pPr>
        <w:pStyle w:val="Bibliography"/>
        <w:jc w:val="left"/>
        <w:rPr>
          <w:rFonts w:ascii="Calibri" w:hAnsi="Calibri" w:cs="Calibri"/>
          <w:lang w:val="en-CA"/>
        </w:rPr>
      </w:pPr>
      <w:r w:rsidRPr="00BA1BAE">
        <w:rPr>
          <w:rFonts w:ascii="Calibri" w:hAnsi="Calibri" w:cs="Calibri"/>
          <w:lang w:val="en-CA"/>
        </w:rPr>
        <w:t>World Bank. 2025b. “World Bank Open Data</w:t>
      </w:r>
      <w:r w:rsidR="00BA1BAE">
        <w:rPr>
          <w:rFonts w:ascii="Calibri" w:hAnsi="Calibri" w:cs="Calibri"/>
          <w:lang w:val="en-CA"/>
        </w:rPr>
        <w:t>”</w:t>
      </w:r>
      <w:r w:rsidRPr="00BA1BAE">
        <w:rPr>
          <w:rFonts w:ascii="Calibri" w:hAnsi="Calibri" w:cs="Calibri"/>
          <w:lang w:val="en-CA"/>
        </w:rPr>
        <w:t>. World Bank Open Data. https://data.worldbank.org/indicator/sl.agr.empl.zs.</w:t>
      </w:r>
    </w:p>
    <w:p w14:paraId="67D4F27C" w14:textId="77777777" w:rsidR="00AC45A7" w:rsidRPr="00BA1BAE" w:rsidRDefault="00AC45A7" w:rsidP="00AC45A7">
      <w:pPr>
        <w:spacing w:before="120" w:line="276" w:lineRule="auto"/>
        <w:rPr>
          <w:rFonts w:ascii="Calibri" w:hAnsi="Calibri" w:cs="Calibri"/>
          <w:lang w:val="en-CA"/>
        </w:rPr>
      </w:pPr>
      <w:r w:rsidRPr="00BA1BAE">
        <w:rPr>
          <w:rFonts w:ascii="Calibri" w:hAnsi="Calibri" w:cs="Calibri"/>
          <w:lang w:val="en-CA"/>
        </w:rPr>
        <w:br w:type="page"/>
      </w:r>
    </w:p>
    <w:p w14:paraId="6F676B04" w14:textId="77777777" w:rsidR="00AC45A7" w:rsidRPr="00BA1BAE" w:rsidRDefault="00AC45A7" w:rsidP="00AC45A7">
      <w:pPr>
        <w:pStyle w:val="Annex1"/>
        <w:rPr>
          <w:rFonts w:ascii="Calibri" w:hAnsi="Calibri" w:cs="Calibri"/>
          <w:lang w:val="en-CA"/>
        </w:rPr>
      </w:pPr>
      <w:bookmarkStart w:id="250" w:name="_Ref214346043"/>
      <w:r w:rsidRPr="00BA1BAE">
        <w:rPr>
          <w:rFonts w:ascii="Calibri" w:hAnsi="Calibri" w:cs="Calibri"/>
          <w:lang w:val="en-CA"/>
        </w:rPr>
        <w:lastRenderedPageBreak/>
        <w:t>Stakeholders Consulted</w:t>
      </w:r>
      <w:bookmarkEnd w:id="250"/>
    </w:p>
    <w:p w14:paraId="3D6A1BC1" w14:textId="77777777" w:rsidR="000949BA" w:rsidRPr="00BA1BAE" w:rsidRDefault="000949BA" w:rsidP="000949BA">
      <w:pPr>
        <w:rPr>
          <w:lang w:val="en-CA"/>
        </w:rPr>
      </w:pPr>
    </w:p>
    <w:tbl>
      <w:tblPr>
        <w:tblStyle w:val="tabelle22"/>
        <w:tblW w:w="0" w:type="auto"/>
        <w:tblBorders>
          <w:top w:val="single" w:sz="8" w:space="0" w:color="A6C632" w:themeColor="accent1"/>
          <w:left w:val="single" w:sz="8" w:space="0" w:color="A6C632" w:themeColor="accent1"/>
          <w:bottom w:val="single" w:sz="8" w:space="0" w:color="A6C632" w:themeColor="accent1"/>
          <w:right w:val="single" w:sz="8" w:space="0" w:color="A6C632" w:themeColor="accent1"/>
          <w:insideH w:val="single" w:sz="8" w:space="0" w:color="A6C632" w:themeColor="accent1"/>
          <w:insideV w:val="single" w:sz="8" w:space="0" w:color="A6C632" w:themeColor="accent1"/>
        </w:tblBorders>
        <w:tblLook w:val="04A0" w:firstRow="1" w:lastRow="0" w:firstColumn="1" w:lastColumn="0" w:noHBand="0" w:noVBand="1"/>
      </w:tblPr>
      <w:tblGrid>
        <w:gridCol w:w="786"/>
        <w:gridCol w:w="2889"/>
        <w:gridCol w:w="4169"/>
        <w:gridCol w:w="1486"/>
      </w:tblGrid>
      <w:tr w:rsidR="00AC45A7" w:rsidRPr="00BA1BAE" w14:paraId="518B9C68" w14:textId="77777777" w:rsidTr="00BA1BAE">
        <w:tc>
          <w:tcPr>
            <w:tcW w:w="786" w:type="dxa"/>
            <w:shd w:val="clear" w:color="auto" w:fill="7B9425" w:themeFill="accent1" w:themeFillShade="BF"/>
          </w:tcPr>
          <w:p w14:paraId="6D816ED6" w14:textId="77777777" w:rsidR="00AC45A7" w:rsidRPr="00BA1BAE" w:rsidRDefault="00AC45A7" w:rsidP="00651A7E">
            <w:pPr>
              <w:rPr>
                <w:rFonts w:ascii="Calibri" w:eastAsia="Times New Roman" w:hAnsi="Calibri" w:cs="Calibri"/>
                <w:b/>
                <w:color w:val="000000" w:themeColor="text1"/>
                <w:kern w:val="28"/>
                <w:sz w:val="22"/>
                <w:szCs w:val="22"/>
                <w:lang w:val="en-CA"/>
                <w14:ligatures w14:val="none"/>
              </w:rPr>
            </w:pPr>
            <w:r w:rsidRPr="00BA1BAE">
              <w:rPr>
                <w:rFonts w:ascii="Calibri" w:eastAsia="Times New Roman" w:hAnsi="Calibri" w:cs="Calibri"/>
                <w:b/>
                <w:color w:val="000000" w:themeColor="text1"/>
                <w:kern w:val="28"/>
                <w:sz w:val="22"/>
                <w:szCs w:val="22"/>
                <w:lang w:val="en-CA"/>
                <w14:ligatures w14:val="none"/>
              </w:rPr>
              <w:t>S/N</w:t>
            </w:r>
          </w:p>
        </w:tc>
        <w:tc>
          <w:tcPr>
            <w:tcW w:w="2889" w:type="dxa"/>
            <w:shd w:val="clear" w:color="auto" w:fill="7B9425" w:themeFill="accent1" w:themeFillShade="BF"/>
          </w:tcPr>
          <w:p w14:paraId="198607A6" w14:textId="77777777" w:rsidR="00AC45A7" w:rsidRPr="00BA1BAE" w:rsidRDefault="00AC45A7" w:rsidP="00651A7E">
            <w:pPr>
              <w:rPr>
                <w:rFonts w:ascii="Calibri" w:eastAsia="Times New Roman" w:hAnsi="Calibri" w:cs="Calibri"/>
                <w:b/>
                <w:color w:val="000000" w:themeColor="text1"/>
                <w:kern w:val="28"/>
                <w:sz w:val="22"/>
                <w:szCs w:val="22"/>
                <w:lang w:val="en-CA"/>
                <w14:ligatures w14:val="none"/>
              </w:rPr>
            </w:pPr>
            <w:r w:rsidRPr="00BA1BAE">
              <w:rPr>
                <w:rFonts w:ascii="Calibri" w:eastAsia="Times New Roman" w:hAnsi="Calibri" w:cs="Calibri"/>
                <w:b/>
                <w:color w:val="000000" w:themeColor="text1"/>
                <w:kern w:val="28"/>
                <w:sz w:val="22"/>
                <w:szCs w:val="22"/>
                <w:lang w:val="en-CA"/>
                <w14:ligatures w14:val="none"/>
              </w:rPr>
              <w:t>Name of stakeholder</w:t>
            </w:r>
          </w:p>
        </w:tc>
        <w:tc>
          <w:tcPr>
            <w:tcW w:w="4169" w:type="dxa"/>
            <w:shd w:val="clear" w:color="auto" w:fill="7B9425" w:themeFill="accent1" w:themeFillShade="BF"/>
          </w:tcPr>
          <w:p w14:paraId="45E0212E" w14:textId="77777777" w:rsidR="00AC45A7" w:rsidRPr="00BA1BAE" w:rsidRDefault="00AC45A7" w:rsidP="00651A7E">
            <w:pPr>
              <w:rPr>
                <w:rFonts w:ascii="Calibri" w:eastAsia="Times New Roman" w:hAnsi="Calibri" w:cs="Calibri"/>
                <w:b/>
                <w:color w:val="000000" w:themeColor="text1"/>
                <w:kern w:val="28"/>
                <w:sz w:val="22"/>
                <w:szCs w:val="22"/>
                <w:lang w:val="en-CA"/>
                <w14:ligatures w14:val="none"/>
              </w:rPr>
            </w:pPr>
            <w:r w:rsidRPr="00BA1BAE">
              <w:rPr>
                <w:rFonts w:ascii="Calibri" w:eastAsia="Times New Roman" w:hAnsi="Calibri" w:cs="Calibri"/>
                <w:b/>
                <w:color w:val="000000" w:themeColor="text1"/>
                <w:kern w:val="28"/>
                <w:sz w:val="22"/>
                <w:szCs w:val="22"/>
                <w:lang w:val="en-CA"/>
                <w14:ligatures w14:val="none"/>
              </w:rPr>
              <w:t>Institution</w:t>
            </w:r>
          </w:p>
        </w:tc>
        <w:tc>
          <w:tcPr>
            <w:tcW w:w="1486" w:type="dxa"/>
            <w:shd w:val="clear" w:color="auto" w:fill="7B9425" w:themeFill="accent1" w:themeFillShade="BF"/>
          </w:tcPr>
          <w:p w14:paraId="4265AC31" w14:textId="77777777" w:rsidR="00AC45A7" w:rsidRPr="00BA1BAE" w:rsidRDefault="00AC45A7" w:rsidP="00651A7E">
            <w:pPr>
              <w:rPr>
                <w:rFonts w:ascii="Calibri" w:eastAsia="Times New Roman" w:hAnsi="Calibri" w:cs="Calibri"/>
                <w:b/>
                <w:color w:val="000000" w:themeColor="text1"/>
                <w:kern w:val="28"/>
                <w:sz w:val="22"/>
                <w:szCs w:val="22"/>
                <w:lang w:val="en-CA"/>
                <w14:ligatures w14:val="none"/>
              </w:rPr>
            </w:pPr>
            <w:r w:rsidRPr="00BA1BAE">
              <w:rPr>
                <w:rFonts w:ascii="Calibri" w:eastAsia="Times New Roman" w:hAnsi="Calibri" w:cs="Calibri"/>
                <w:b/>
                <w:color w:val="000000" w:themeColor="text1"/>
                <w:kern w:val="28"/>
                <w:sz w:val="22"/>
                <w:szCs w:val="22"/>
                <w:lang w:val="en-CA"/>
                <w14:ligatures w14:val="none"/>
              </w:rPr>
              <w:t>Gender (M/F)</w:t>
            </w:r>
          </w:p>
        </w:tc>
      </w:tr>
      <w:tr w:rsidR="00AC45A7" w:rsidRPr="00BA1BAE" w14:paraId="7B0E733D" w14:textId="77777777" w:rsidTr="000949BA">
        <w:tc>
          <w:tcPr>
            <w:tcW w:w="786" w:type="dxa"/>
          </w:tcPr>
          <w:p w14:paraId="73FC1BFE" w14:textId="77777777" w:rsidR="00AC45A7" w:rsidRPr="00BA1BAE" w:rsidRDefault="00AC45A7" w:rsidP="00A421EA">
            <w:pPr>
              <w:pStyle w:val="ListParagraph"/>
              <w:numPr>
                <w:ilvl w:val="0"/>
                <w:numId w:val="42"/>
              </w:numPr>
              <w:rPr>
                <w:rFonts w:ascii="Calibri" w:eastAsia="Times New Roman" w:hAnsi="Calibri" w:cs="Calibri"/>
                <w:bCs/>
                <w:color w:val="000000" w:themeColor="text1"/>
                <w:kern w:val="28"/>
                <w:lang w:val="en-CA"/>
                <w14:ligatures w14:val="none"/>
              </w:rPr>
            </w:pPr>
          </w:p>
        </w:tc>
        <w:tc>
          <w:tcPr>
            <w:tcW w:w="2889" w:type="dxa"/>
          </w:tcPr>
          <w:p w14:paraId="29CAD3CA" w14:textId="77777777" w:rsidR="00AC45A7" w:rsidRPr="00BA1BAE" w:rsidRDefault="00AC45A7" w:rsidP="00651A7E">
            <w:pPr>
              <w:rPr>
                <w:rFonts w:ascii="Calibri" w:eastAsia="Times New Roman" w:hAnsi="Calibri" w:cs="Calibri"/>
                <w:bCs/>
                <w:color w:val="000000" w:themeColor="text1"/>
                <w:kern w:val="28"/>
                <w:sz w:val="22"/>
                <w:szCs w:val="22"/>
                <w:lang w:val="en-CA"/>
                <w14:ligatures w14:val="none"/>
              </w:rPr>
            </w:pPr>
            <w:r w:rsidRPr="00BA1BAE">
              <w:rPr>
                <w:rFonts w:ascii="Calibri" w:eastAsia="Times New Roman" w:hAnsi="Calibri" w:cs="Calibri"/>
                <w:bCs/>
                <w:color w:val="000000" w:themeColor="text1"/>
                <w:kern w:val="28"/>
                <w:sz w:val="22"/>
                <w:szCs w:val="22"/>
                <w:lang w:val="en-CA"/>
                <w14:ligatures w14:val="none"/>
              </w:rPr>
              <w:t>Abdifatah Abshir Mohamed</w:t>
            </w:r>
          </w:p>
        </w:tc>
        <w:tc>
          <w:tcPr>
            <w:tcW w:w="4169" w:type="dxa"/>
          </w:tcPr>
          <w:p w14:paraId="652BB13D" w14:textId="77777777" w:rsidR="00AC45A7" w:rsidRPr="00BA1BAE" w:rsidRDefault="00AC45A7" w:rsidP="00651A7E">
            <w:pPr>
              <w:rPr>
                <w:rFonts w:ascii="Calibri" w:eastAsia="Times New Roman" w:hAnsi="Calibri" w:cs="Calibri"/>
                <w:bCs/>
                <w:color w:val="000000" w:themeColor="text1"/>
                <w:kern w:val="28"/>
                <w:sz w:val="22"/>
                <w:szCs w:val="22"/>
                <w:lang w:val="en-CA"/>
                <w14:ligatures w14:val="none"/>
              </w:rPr>
            </w:pPr>
            <w:r w:rsidRPr="00BA1BAE">
              <w:rPr>
                <w:rFonts w:ascii="Calibri" w:eastAsia="Times New Roman" w:hAnsi="Calibri" w:cs="Calibri"/>
                <w:bCs/>
                <w:color w:val="000000" w:themeColor="text1"/>
                <w:kern w:val="28"/>
                <w:sz w:val="22"/>
                <w:szCs w:val="22"/>
                <w:lang w:val="en-CA"/>
                <w14:ligatures w14:val="none"/>
              </w:rPr>
              <w:t xml:space="preserve">Ministry of Energy and Water Resources </w:t>
            </w:r>
          </w:p>
        </w:tc>
        <w:tc>
          <w:tcPr>
            <w:tcW w:w="1486" w:type="dxa"/>
          </w:tcPr>
          <w:p w14:paraId="583B6E97" w14:textId="77777777" w:rsidR="00AC45A7" w:rsidRPr="00BA1BAE" w:rsidRDefault="00AC45A7" w:rsidP="00651A7E">
            <w:pPr>
              <w:rPr>
                <w:rFonts w:ascii="Calibri" w:eastAsia="Times New Roman" w:hAnsi="Calibri" w:cs="Calibri"/>
                <w:bCs/>
                <w:color w:val="000000" w:themeColor="text1"/>
                <w:kern w:val="28"/>
                <w:sz w:val="22"/>
                <w:szCs w:val="22"/>
                <w:lang w:val="en-CA"/>
                <w14:ligatures w14:val="none"/>
              </w:rPr>
            </w:pPr>
            <w:r w:rsidRPr="00BA1BAE">
              <w:rPr>
                <w:rFonts w:ascii="Calibri" w:eastAsia="Times New Roman" w:hAnsi="Calibri" w:cs="Calibri"/>
                <w:bCs/>
                <w:color w:val="000000" w:themeColor="text1"/>
                <w:kern w:val="28"/>
                <w:sz w:val="22"/>
                <w:szCs w:val="22"/>
                <w:lang w:val="en-CA"/>
                <w14:ligatures w14:val="none"/>
              </w:rPr>
              <w:t>M</w:t>
            </w:r>
          </w:p>
        </w:tc>
      </w:tr>
      <w:tr w:rsidR="00AC45A7" w:rsidRPr="00BA1BAE" w14:paraId="3B544E81" w14:textId="77777777" w:rsidTr="000949BA">
        <w:tc>
          <w:tcPr>
            <w:tcW w:w="786" w:type="dxa"/>
          </w:tcPr>
          <w:p w14:paraId="7467E9F0" w14:textId="77777777" w:rsidR="00AC45A7" w:rsidRPr="00BA1BAE" w:rsidRDefault="00AC45A7" w:rsidP="00A421EA">
            <w:pPr>
              <w:pStyle w:val="ListParagraph"/>
              <w:numPr>
                <w:ilvl w:val="0"/>
                <w:numId w:val="42"/>
              </w:numPr>
              <w:rPr>
                <w:rFonts w:ascii="Calibri" w:eastAsia="Times New Roman" w:hAnsi="Calibri" w:cs="Calibri"/>
                <w:bCs/>
                <w:color w:val="000000" w:themeColor="text1"/>
                <w:kern w:val="28"/>
                <w:lang w:val="en-CA"/>
                <w14:ligatures w14:val="none"/>
              </w:rPr>
            </w:pPr>
          </w:p>
        </w:tc>
        <w:tc>
          <w:tcPr>
            <w:tcW w:w="2889" w:type="dxa"/>
          </w:tcPr>
          <w:p w14:paraId="518682EA" w14:textId="77777777" w:rsidR="00AC45A7" w:rsidRPr="00BA1BAE" w:rsidRDefault="00AC45A7" w:rsidP="00651A7E">
            <w:pPr>
              <w:rPr>
                <w:rFonts w:ascii="Calibri" w:eastAsia="Times New Roman" w:hAnsi="Calibri" w:cs="Calibri"/>
                <w:bCs/>
                <w:color w:val="000000" w:themeColor="text1"/>
                <w:kern w:val="28"/>
                <w:sz w:val="22"/>
                <w:szCs w:val="22"/>
                <w:lang w:val="en-CA"/>
                <w14:ligatures w14:val="none"/>
              </w:rPr>
            </w:pPr>
            <w:r w:rsidRPr="00BA1BAE">
              <w:rPr>
                <w:rFonts w:ascii="Calibri" w:eastAsia="Times New Roman" w:hAnsi="Calibri" w:cs="Calibri"/>
                <w:bCs/>
                <w:color w:val="000000" w:themeColor="text1"/>
                <w:kern w:val="28"/>
                <w:sz w:val="22"/>
                <w:szCs w:val="22"/>
                <w:lang w:val="en-CA"/>
                <w14:ligatures w14:val="none"/>
              </w:rPr>
              <w:t>Abdirizak Said Farah</w:t>
            </w:r>
          </w:p>
        </w:tc>
        <w:tc>
          <w:tcPr>
            <w:tcW w:w="4169" w:type="dxa"/>
          </w:tcPr>
          <w:p w14:paraId="3059260C" w14:textId="77777777" w:rsidR="00AC45A7" w:rsidRPr="00BA1BAE" w:rsidRDefault="00AC45A7" w:rsidP="00651A7E">
            <w:pPr>
              <w:rPr>
                <w:rFonts w:ascii="Calibri" w:eastAsia="Times New Roman" w:hAnsi="Calibri" w:cs="Calibri"/>
                <w:bCs/>
                <w:color w:val="000000" w:themeColor="text1"/>
                <w:kern w:val="28"/>
                <w:sz w:val="22"/>
                <w:szCs w:val="22"/>
                <w:lang w:val="en-CA"/>
                <w14:ligatures w14:val="none"/>
              </w:rPr>
            </w:pPr>
            <w:r w:rsidRPr="00BA1BAE">
              <w:rPr>
                <w:rFonts w:ascii="Calibri" w:eastAsia="Times New Roman" w:hAnsi="Calibri" w:cs="Calibri"/>
                <w:bCs/>
                <w:color w:val="000000" w:themeColor="text1"/>
                <w:kern w:val="28"/>
                <w:sz w:val="22"/>
                <w:szCs w:val="22"/>
                <w:lang w:val="en-CA"/>
                <w14:ligatures w14:val="none"/>
              </w:rPr>
              <w:t xml:space="preserve">Ministry of Energy and Water Resources </w:t>
            </w:r>
          </w:p>
        </w:tc>
        <w:tc>
          <w:tcPr>
            <w:tcW w:w="1486" w:type="dxa"/>
          </w:tcPr>
          <w:p w14:paraId="6715686F" w14:textId="77777777" w:rsidR="00AC45A7" w:rsidRPr="00BA1BAE" w:rsidRDefault="00AC45A7" w:rsidP="00651A7E">
            <w:pPr>
              <w:rPr>
                <w:rFonts w:ascii="Calibri" w:eastAsia="Times New Roman" w:hAnsi="Calibri" w:cs="Calibri"/>
                <w:bCs/>
                <w:color w:val="000000" w:themeColor="text1"/>
                <w:kern w:val="28"/>
                <w:sz w:val="22"/>
                <w:szCs w:val="22"/>
                <w:lang w:val="en-CA"/>
                <w14:ligatures w14:val="none"/>
              </w:rPr>
            </w:pPr>
            <w:r w:rsidRPr="00BA1BAE">
              <w:rPr>
                <w:rFonts w:ascii="Calibri" w:eastAsia="Times New Roman" w:hAnsi="Calibri" w:cs="Calibri"/>
                <w:bCs/>
                <w:color w:val="000000" w:themeColor="text1"/>
                <w:kern w:val="28"/>
                <w:sz w:val="22"/>
                <w:szCs w:val="22"/>
                <w:lang w:val="en-CA"/>
                <w14:ligatures w14:val="none"/>
              </w:rPr>
              <w:t>M</w:t>
            </w:r>
          </w:p>
        </w:tc>
      </w:tr>
      <w:tr w:rsidR="00AC45A7" w:rsidRPr="00BA1BAE" w14:paraId="3219F8FA" w14:textId="77777777" w:rsidTr="000949BA">
        <w:tc>
          <w:tcPr>
            <w:tcW w:w="786" w:type="dxa"/>
          </w:tcPr>
          <w:p w14:paraId="2C547F16" w14:textId="77777777" w:rsidR="00AC45A7" w:rsidRPr="00BA1BAE" w:rsidRDefault="00AC45A7" w:rsidP="00A421EA">
            <w:pPr>
              <w:pStyle w:val="ListParagraph"/>
              <w:numPr>
                <w:ilvl w:val="0"/>
                <w:numId w:val="42"/>
              </w:numPr>
              <w:rPr>
                <w:rFonts w:ascii="Calibri" w:eastAsia="Times New Roman" w:hAnsi="Calibri" w:cs="Calibri"/>
                <w:bCs/>
                <w:color w:val="000000" w:themeColor="text1"/>
                <w:kern w:val="28"/>
                <w:lang w:val="en-CA"/>
                <w14:ligatures w14:val="none"/>
              </w:rPr>
            </w:pPr>
          </w:p>
        </w:tc>
        <w:tc>
          <w:tcPr>
            <w:tcW w:w="2889" w:type="dxa"/>
          </w:tcPr>
          <w:p w14:paraId="409C28C3" w14:textId="77777777" w:rsidR="00AC45A7" w:rsidRPr="00BA1BAE" w:rsidRDefault="00AC45A7" w:rsidP="00651A7E">
            <w:pPr>
              <w:rPr>
                <w:rFonts w:ascii="Calibri" w:eastAsia="Times New Roman" w:hAnsi="Calibri" w:cs="Calibri"/>
                <w:bCs/>
                <w:color w:val="000000" w:themeColor="text1"/>
                <w:kern w:val="28"/>
                <w:sz w:val="22"/>
                <w:szCs w:val="22"/>
                <w:lang w:val="en-CA"/>
                <w14:ligatures w14:val="none"/>
              </w:rPr>
            </w:pPr>
            <w:r w:rsidRPr="00BA1BAE">
              <w:rPr>
                <w:rFonts w:ascii="Calibri" w:eastAsia="Times New Roman" w:hAnsi="Calibri" w:cs="Calibri"/>
                <w:bCs/>
                <w:color w:val="000000" w:themeColor="text1"/>
                <w:kern w:val="28"/>
                <w:sz w:val="22"/>
                <w:szCs w:val="22"/>
                <w:lang w:val="en-CA"/>
                <w14:ligatures w14:val="none"/>
              </w:rPr>
              <w:t>Hassan A. Ahmed</w:t>
            </w:r>
          </w:p>
        </w:tc>
        <w:tc>
          <w:tcPr>
            <w:tcW w:w="4169" w:type="dxa"/>
          </w:tcPr>
          <w:p w14:paraId="41D49C67" w14:textId="77777777" w:rsidR="00AC45A7" w:rsidRPr="00BA1BAE" w:rsidRDefault="00AC45A7" w:rsidP="00651A7E">
            <w:pPr>
              <w:rPr>
                <w:rFonts w:ascii="Calibri" w:eastAsia="Times New Roman" w:hAnsi="Calibri" w:cs="Calibri"/>
                <w:bCs/>
                <w:color w:val="000000" w:themeColor="text1"/>
                <w:kern w:val="28"/>
                <w:sz w:val="22"/>
                <w:szCs w:val="22"/>
                <w:lang w:val="en-CA"/>
                <w14:ligatures w14:val="none"/>
              </w:rPr>
            </w:pPr>
            <w:r w:rsidRPr="00BA1BAE">
              <w:rPr>
                <w:rFonts w:ascii="Calibri" w:eastAsia="Times New Roman" w:hAnsi="Calibri" w:cs="Calibri"/>
                <w:bCs/>
                <w:color w:val="000000" w:themeColor="text1"/>
                <w:kern w:val="28"/>
                <w:sz w:val="22"/>
                <w:szCs w:val="22"/>
                <w:lang w:val="en-CA"/>
                <w14:ligatures w14:val="none"/>
              </w:rPr>
              <w:t xml:space="preserve">UNDP Somalia </w:t>
            </w:r>
          </w:p>
        </w:tc>
        <w:tc>
          <w:tcPr>
            <w:tcW w:w="1486" w:type="dxa"/>
          </w:tcPr>
          <w:p w14:paraId="1480F3E9" w14:textId="77777777" w:rsidR="00AC45A7" w:rsidRPr="00BA1BAE" w:rsidRDefault="00AC45A7" w:rsidP="00651A7E">
            <w:pPr>
              <w:rPr>
                <w:rFonts w:ascii="Calibri" w:eastAsia="Times New Roman" w:hAnsi="Calibri" w:cs="Calibri"/>
                <w:bCs/>
                <w:color w:val="000000" w:themeColor="text1"/>
                <w:kern w:val="28"/>
                <w:sz w:val="22"/>
                <w:szCs w:val="22"/>
                <w:lang w:val="en-CA"/>
                <w14:ligatures w14:val="none"/>
              </w:rPr>
            </w:pPr>
            <w:r w:rsidRPr="00BA1BAE">
              <w:rPr>
                <w:rFonts w:ascii="Calibri" w:eastAsia="Times New Roman" w:hAnsi="Calibri" w:cs="Calibri"/>
                <w:bCs/>
                <w:color w:val="000000" w:themeColor="text1"/>
                <w:kern w:val="28"/>
                <w:sz w:val="22"/>
                <w:szCs w:val="22"/>
                <w:lang w:val="en-CA"/>
                <w14:ligatures w14:val="none"/>
              </w:rPr>
              <w:t>M</w:t>
            </w:r>
          </w:p>
        </w:tc>
      </w:tr>
      <w:tr w:rsidR="00AC45A7" w:rsidRPr="00BA1BAE" w14:paraId="4F87F8C8" w14:textId="77777777" w:rsidTr="000949BA">
        <w:tc>
          <w:tcPr>
            <w:tcW w:w="786" w:type="dxa"/>
          </w:tcPr>
          <w:p w14:paraId="297165AA" w14:textId="77777777" w:rsidR="00AC45A7" w:rsidRPr="00BA1BAE" w:rsidRDefault="00AC45A7" w:rsidP="00A421EA">
            <w:pPr>
              <w:pStyle w:val="ListParagraph"/>
              <w:numPr>
                <w:ilvl w:val="0"/>
                <w:numId w:val="42"/>
              </w:numPr>
              <w:rPr>
                <w:rFonts w:ascii="Calibri" w:eastAsia="Times New Roman" w:hAnsi="Calibri" w:cs="Calibri"/>
                <w:bCs/>
                <w:color w:val="000000" w:themeColor="text1"/>
                <w:kern w:val="28"/>
                <w:lang w:val="en-CA"/>
                <w14:ligatures w14:val="none"/>
              </w:rPr>
            </w:pPr>
          </w:p>
        </w:tc>
        <w:tc>
          <w:tcPr>
            <w:tcW w:w="2889" w:type="dxa"/>
          </w:tcPr>
          <w:p w14:paraId="7E55F23C" w14:textId="77777777" w:rsidR="00AC45A7" w:rsidRPr="00BA1BAE" w:rsidRDefault="00AC45A7" w:rsidP="00651A7E">
            <w:pPr>
              <w:rPr>
                <w:rFonts w:ascii="Calibri" w:eastAsia="Times New Roman" w:hAnsi="Calibri" w:cs="Calibri"/>
                <w:bCs/>
                <w:color w:val="000000" w:themeColor="text1"/>
                <w:kern w:val="28"/>
                <w:sz w:val="22"/>
                <w:szCs w:val="22"/>
                <w:lang w:val="en-CA"/>
                <w14:ligatures w14:val="none"/>
              </w:rPr>
            </w:pPr>
            <w:r w:rsidRPr="00BA1BAE">
              <w:rPr>
                <w:rFonts w:ascii="Calibri" w:eastAsia="Times New Roman" w:hAnsi="Calibri" w:cs="Calibri"/>
                <w:bCs/>
                <w:color w:val="000000" w:themeColor="text1"/>
                <w:kern w:val="28"/>
                <w:sz w:val="22"/>
                <w:szCs w:val="22"/>
                <w:lang w:val="en-CA"/>
                <w14:ligatures w14:val="none"/>
              </w:rPr>
              <w:t>Salah Dahir</w:t>
            </w:r>
          </w:p>
        </w:tc>
        <w:tc>
          <w:tcPr>
            <w:tcW w:w="4169" w:type="dxa"/>
          </w:tcPr>
          <w:p w14:paraId="423AF2F0" w14:textId="77777777" w:rsidR="00AC45A7" w:rsidRPr="00BA1BAE" w:rsidRDefault="00AC45A7" w:rsidP="00651A7E">
            <w:pPr>
              <w:rPr>
                <w:rFonts w:ascii="Calibri" w:eastAsia="Times New Roman" w:hAnsi="Calibri" w:cs="Calibri"/>
                <w:bCs/>
                <w:color w:val="000000" w:themeColor="text1"/>
                <w:kern w:val="28"/>
                <w:sz w:val="22"/>
                <w:szCs w:val="22"/>
                <w:lang w:val="en-CA"/>
                <w14:ligatures w14:val="none"/>
              </w:rPr>
            </w:pPr>
            <w:r w:rsidRPr="00BA1BAE">
              <w:rPr>
                <w:rFonts w:ascii="Calibri" w:eastAsia="Times New Roman" w:hAnsi="Calibri" w:cs="Calibri"/>
                <w:bCs/>
                <w:color w:val="000000" w:themeColor="text1"/>
                <w:kern w:val="28"/>
                <w:sz w:val="22"/>
                <w:szCs w:val="22"/>
                <w:lang w:val="en-CA"/>
                <w14:ligatures w14:val="none"/>
              </w:rPr>
              <w:t xml:space="preserve">UNDP Somalia </w:t>
            </w:r>
          </w:p>
        </w:tc>
        <w:tc>
          <w:tcPr>
            <w:tcW w:w="1486" w:type="dxa"/>
          </w:tcPr>
          <w:p w14:paraId="6A86C6DD" w14:textId="77777777" w:rsidR="00AC45A7" w:rsidRPr="00BA1BAE" w:rsidRDefault="00AC45A7" w:rsidP="00651A7E">
            <w:pPr>
              <w:rPr>
                <w:rFonts w:ascii="Calibri" w:eastAsia="Times New Roman" w:hAnsi="Calibri" w:cs="Calibri"/>
                <w:bCs/>
                <w:color w:val="000000" w:themeColor="text1"/>
                <w:kern w:val="28"/>
                <w:sz w:val="22"/>
                <w:szCs w:val="22"/>
                <w:lang w:val="en-CA"/>
                <w14:ligatures w14:val="none"/>
              </w:rPr>
            </w:pPr>
            <w:r w:rsidRPr="00BA1BAE">
              <w:rPr>
                <w:rFonts w:ascii="Calibri" w:eastAsia="Times New Roman" w:hAnsi="Calibri" w:cs="Calibri"/>
                <w:bCs/>
                <w:color w:val="000000" w:themeColor="text1"/>
                <w:kern w:val="28"/>
                <w:sz w:val="22"/>
                <w:szCs w:val="22"/>
                <w:lang w:val="en-CA"/>
                <w14:ligatures w14:val="none"/>
              </w:rPr>
              <w:t>M</w:t>
            </w:r>
          </w:p>
        </w:tc>
      </w:tr>
      <w:tr w:rsidR="00AC45A7" w:rsidRPr="00BA1BAE" w14:paraId="40629455" w14:textId="77777777" w:rsidTr="000949BA">
        <w:tc>
          <w:tcPr>
            <w:tcW w:w="786" w:type="dxa"/>
          </w:tcPr>
          <w:p w14:paraId="2E5FEB19" w14:textId="77777777" w:rsidR="00AC45A7" w:rsidRPr="00BA1BAE" w:rsidRDefault="00AC45A7" w:rsidP="00A421EA">
            <w:pPr>
              <w:pStyle w:val="ListParagraph"/>
              <w:numPr>
                <w:ilvl w:val="0"/>
                <w:numId w:val="42"/>
              </w:numPr>
              <w:rPr>
                <w:rFonts w:ascii="Calibri" w:eastAsia="Times New Roman" w:hAnsi="Calibri" w:cs="Calibri"/>
                <w:bCs/>
                <w:color w:val="000000" w:themeColor="text1"/>
                <w:kern w:val="28"/>
                <w:lang w:val="en-CA"/>
                <w14:ligatures w14:val="none"/>
              </w:rPr>
            </w:pPr>
          </w:p>
        </w:tc>
        <w:tc>
          <w:tcPr>
            <w:tcW w:w="2889" w:type="dxa"/>
          </w:tcPr>
          <w:p w14:paraId="30CADAC6" w14:textId="77777777" w:rsidR="00AC45A7" w:rsidRPr="00BA1BAE" w:rsidRDefault="00AC45A7" w:rsidP="00651A7E">
            <w:pPr>
              <w:rPr>
                <w:rFonts w:ascii="Calibri" w:eastAsia="Times New Roman" w:hAnsi="Calibri" w:cs="Calibri"/>
                <w:bCs/>
                <w:color w:val="000000" w:themeColor="text1"/>
                <w:kern w:val="28"/>
                <w:sz w:val="22"/>
                <w:szCs w:val="22"/>
                <w:lang w:val="en-CA"/>
                <w14:ligatures w14:val="none"/>
              </w:rPr>
            </w:pPr>
            <w:r w:rsidRPr="00BA1BAE">
              <w:rPr>
                <w:rFonts w:ascii="Calibri" w:eastAsia="Times New Roman" w:hAnsi="Calibri" w:cs="Calibri"/>
                <w:bCs/>
                <w:color w:val="000000" w:themeColor="text1"/>
                <w:kern w:val="28"/>
                <w:sz w:val="22"/>
                <w:szCs w:val="22"/>
                <w:lang w:val="en-CA"/>
                <w14:ligatures w14:val="none"/>
              </w:rPr>
              <w:t>Abdullahi Ibrahim Ali</w:t>
            </w:r>
          </w:p>
        </w:tc>
        <w:tc>
          <w:tcPr>
            <w:tcW w:w="4169" w:type="dxa"/>
          </w:tcPr>
          <w:p w14:paraId="7137BCB6" w14:textId="77777777" w:rsidR="00AC45A7" w:rsidRPr="00BA1BAE" w:rsidRDefault="00AC45A7" w:rsidP="00651A7E">
            <w:pPr>
              <w:rPr>
                <w:rFonts w:ascii="Calibri" w:eastAsia="Times New Roman" w:hAnsi="Calibri" w:cs="Calibri"/>
                <w:bCs/>
                <w:color w:val="000000" w:themeColor="text1"/>
                <w:kern w:val="28"/>
                <w:sz w:val="22"/>
                <w:szCs w:val="22"/>
                <w:lang w:val="en-CA"/>
                <w14:ligatures w14:val="none"/>
              </w:rPr>
            </w:pPr>
            <w:r w:rsidRPr="00BA1BAE">
              <w:rPr>
                <w:rFonts w:ascii="Calibri" w:eastAsia="Times New Roman" w:hAnsi="Calibri" w:cs="Calibri"/>
                <w:bCs/>
                <w:color w:val="000000" w:themeColor="text1"/>
                <w:kern w:val="28"/>
                <w:sz w:val="22"/>
                <w:szCs w:val="22"/>
                <w:lang w:val="en-CA"/>
                <w14:ligatures w14:val="none"/>
              </w:rPr>
              <w:t xml:space="preserve">UNDP Somalia </w:t>
            </w:r>
          </w:p>
        </w:tc>
        <w:tc>
          <w:tcPr>
            <w:tcW w:w="1486" w:type="dxa"/>
          </w:tcPr>
          <w:p w14:paraId="024F89B5" w14:textId="77777777" w:rsidR="00AC45A7" w:rsidRPr="00BA1BAE" w:rsidRDefault="00AC45A7" w:rsidP="00651A7E">
            <w:pPr>
              <w:rPr>
                <w:rFonts w:ascii="Calibri" w:eastAsia="Times New Roman" w:hAnsi="Calibri" w:cs="Calibri"/>
                <w:bCs/>
                <w:color w:val="000000" w:themeColor="text1"/>
                <w:kern w:val="28"/>
                <w:sz w:val="22"/>
                <w:szCs w:val="22"/>
                <w:lang w:val="en-CA"/>
                <w14:ligatures w14:val="none"/>
              </w:rPr>
            </w:pPr>
            <w:r w:rsidRPr="00BA1BAE">
              <w:rPr>
                <w:rFonts w:ascii="Calibri" w:eastAsia="Times New Roman" w:hAnsi="Calibri" w:cs="Calibri"/>
                <w:bCs/>
                <w:color w:val="000000" w:themeColor="text1"/>
                <w:kern w:val="28"/>
                <w:sz w:val="22"/>
                <w:szCs w:val="22"/>
                <w:lang w:val="en-CA"/>
                <w14:ligatures w14:val="none"/>
              </w:rPr>
              <w:t>M</w:t>
            </w:r>
          </w:p>
        </w:tc>
      </w:tr>
      <w:tr w:rsidR="00AC45A7" w:rsidRPr="00BA1BAE" w14:paraId="1346E5BF" w14:textId="77777777" w:rsidTr="000949BA">
        <w:tc>
          <w:tcPr>
            <w:tcW w:w="786" w:type="dxa"/>
          </w:tcPr>
          <w:p w14:paraId="20E167D6" w14:textId="77777777" w:rsidR="00AC45A7" w:rsidRPr="00BA1BAE" w:rsidRDefault="00AC45A7" w:rsidP="00A421EA">
            <w:pPr>
              <w:pStyle w:val="ListParagraph"/>
              <w:numPr>
                <w:ilvl w:val="0"/>
                <w:numId w:val="42"/>
              </w:numPr>
              <w:rPr>
                <w:rFonts w:ascii="Calibri" w:eastAsia="Times New Roman" w:hAnsi="Calibri" w:cs="Calibri"/>
                <w:bCs/>
                <w:color w:val="000000" w:themeColor="text1"/>
                <w:kern w:val="28"/>
                <w:lang w:val="en-CA"/>
                <w14:ligatures w14:val="none"/>
              </w:rPr>
            </w:pPr>
          </w:p>
        </w:tc>
        <w:tc>
          <w:tcPr>
            <w:tcW w:w="2889" w:type="dxa"/>
          </w:tcPr>
          <w:p w14:paraId="025936E4" w14:textId="77777777" w:rsidR="00AC45A7" w:rsidRPr="00BA1BAE" w:rsidRDefault="00AC45A7" w:rsidP="00651A7E">
            <w:pPr>
              <w:rPr>
                <w:rFonts w:ascii="Calibri" w:eastAsia="Times New Roman" w:hAnsi="Calibri" w:cs="Calibri"/>
                <w:bCs/>
                <w:color w:val="000000" w:themeColor="text1"/>
                <w:kern w:val="28"/>
                <w:sz w:val="22"/>
                <w:szCs w:val="22"/>
                <w:lang w:val="en-CA"/>
                <w14:ligatures w14:val="none"/>
              </w:rPr>
            </w:pPr>
            <w:r w:rsidRPr="00BA1BAE">
              <w:rPr>
                <w:rFonts w:ascii="Calibri" w:eastAsia="Times New Roman" w:hAnsi="Calibri" w:cs="Calibri"/>
                <w:bCs/>
                <w:color w:val="000000" w:themeColor="text1"/>
                <w:kern w:val="28"/>
                <w:sz w:val="22"/>
                <w:szCs w:val="22"/>
                <w:lang w:val="en-CA"/>
                <w14:ligatures w14:val="none"/>
              </w:rPr>
              <w:t>Abdullahi Ahmed Mohamed</w:t>
            </w:r>
          </w:p>
        </w:tc>
        <w:tc>
          <w:tcPr>
            <w:tcW w:w="4169" w:type="dxa"/>
          </w:tcPr>
          <w:p w14:paraId="339B7A82" w14:textId="77777777" w:rsidR="00AC45A7" w:rsidRPr="00BA1BAE" w:rsidRDefault="00AC45A7" w:rsidP="00651A7E">
            <w:pPr>
              <w:rPr>
                <w:rFonts w:ascii="Calibri" w:eastAsia="Times New Roman" w:hAnsi="Calibri" w:cs="Calibri"/>
                <w:bCs/>
                <w:color w:val="000000" w:themeColor="text1"/>
                <w:kern w:val="28"/>
                <w:sz w:val="22"/>
                <w:szCs w:val="22"/>
                <w:lang w:val="en-CA"/>
                <w14:ligatures w14:val="none"/>
              </w:rPr>
            </w:pPr>
            <w:r w:rsidRPr="00BA1BAE">
              <w:rPr>
                <w:rFonts w:ascii="Calibri" w:eastAsia="Times New Roman" w:hAnsi="Calibri" w:cs="Calibri"/>
                <w:bCs/>
                <w:color w:val="000000" w:themeColor="text1"/>
                <w:kern w:val="28"/>
                <w:sz w:val="22"/>
                <w:szCs w:val="22"/>
                <w:lang w:val="en-CA"/>
                <w14:ligatures w14:val="none"/>
              </w:rPr>
              <w:t>Blue Sky Energy Company</w:t>
            </w:r>
          </w:p>
        </w:tc>
        <w:tc>
          <w:tcPr>
            <w:tcW w:w="1486" w:type="dxa"/>
          </w:tcPr>
          <w:p w14:paraId="6EB7911D" w14:textId="77777777" w:rsidR="00AC45A7" w:rsidRPr="00BA1BAE" w:rsidRDefault="00AC45A7" w:rsidP="00651A7E">
            <w:pPr>
              <w:rPr>
                <w:rFonts w:ascii="Calibri" w:eastAsia="Times New Roman" w:hAnsi="Calibri" w:cs="Calibri"/>
                <w:bCs/>
                <w:color w:val="000000" w:themeColor="text1"/>
                <w:kern w:val="28"/>
                <w:sz w:val="22"/>
                <w:szCs w:val="22"/>
                <w:lang w:val="en-CA"/>
                <w14:ligatures w14:val="none"/>
              </w:rPr>
            </w:pPr>
            <w:r w:rsidRPr="00BA1BAE">
              <w:rPr>
                <w:rFonts w:ascii="Calibri" w:eastAsia="Times New Roman" w:hAnsi="Calibri" w:cs="Calibri"/>
                <w:bCs/>
                <w:color w:val="000000" w:themeColor="text1"/>
                <w:kern w:val="28"/>
                <w:sz w:val="22"/>
                <w:szCs w:val="22"/>
                <w:lang w:val="en-CA"/>
                <w14:ligatures w14:val="none"/>
              </w:rPr>
              <w:t>M</w:t>
            </w:r>
          </w:p>
        </w:tc>
      </w:tr>
      <w:tr w:rsidR="00AC45A7" w:rsidRPr="00BA1BAE" w14:paraId="7F3A57CB" w14:textId="77777777" w:rsidTr="000949BA">
        <w:tc>
          <w:tcPr>
            <w:tcW w:w="786" w:type="dxa"/>
          </w:tcPr>
          <w:p w14:paraId="21E88C8E" w14:textId="77777777" w:rsidR="00AC45A7" w:rsidRPr="00BA1BAE" w:rsidRDefault="00AC45A7" w:rsidP="00A421EA">
            <w:pPr>
              <w:pStyle w:val="ListParagraph"/>
              <w:numPr>
                <w:ilvl w:val="0"/>
                <w:numId w:val="42"/>
              </w:numPr>
              <w:rPr>
                <w:rFonts w:ascii="Calibri" w:eastAsia="Times New Roman" w:hAnsi="Calibri" w:cs="Calibri"/>
                <w:bCs/>
                <w:color w:val="000000" w:themeColor="text1"/>
                <w:kern w:val="28"/>
                <w:lang w:val="en-CA"/>
                <w14:ligatures w14:val="none"/>
              </w:rPr>
            </w:pPr>
          </w:p>
        </w:tc>
        <w:tc>
          <w:tcPr>
            <w:tcW w:w="2889" w:type="dxa"/>
          </w:tcPr>
          <w:p w14:paraId="7164F7F4" w14:textId="77777777" w:rsidR="00AC45A7" w:rsidRPr="00BA1BAE" w:rsidRDefault="00AC45A7" w:rsidP="00651A7E">
            <w:pPr>
              <w:rPr>
                <w:rFonts w:ascii="Calibri" w:eastAsia="Times New Roman" w:hAnsi="Calibri" w:cs="Calibri"/>
                <w:bCs/>
                <w:color w:val="000000" w:themeColor="text1"/>
                <w:kern w:val="28"/>
                <w:sz w:val="22"/>
                <w:szCs w:val="22"/>
                <w:lang w:val="en-CA"/>
                <w14:ligatures w14:val="none"/>
              </w:rPr>
            </w:pPr>
            <w:r w:rsidRPr="00BA1BAE">
              <w:rPr>
                <w:rFonts w:ascii="Calibri" w:eastAsia="Times New Roman" w:hAnsi="Calibri" w:cs="Calibri"/>
                <w:bCs/>
                <w:color w:val="000000" w:themeColor="text1"/>
                <w:kern w:val="28"/>
                <w:sz w:val="22"/>
                <w:szCs w:val="22"/>
                <w:lang w:val="en-CA"/>
                <w14:ligatures w14:val="none"/>
              </w:rPr>
              <w:t>Mohamed Warsame</w:t>
            </w:r>
          </w:p>
        </w:tc>
        <w:tc>
          <w:tcPr>
            <w:tcW w:w="4169" w:type="dxa"/>
          </w:tcPr>
          <w:p w14:paraId="498939B6" w14:textId="77777777" w:rsidR="00AC45A7" w:rsidRPr="00BA1BAE" w:rsidRDefault="00AC45A7" w:rsidP="00651A7E">
            <w:pPr>
              <w:rPr>
                <w:rFonts w:ascii="Calibri" w:eastAsia="Times New Roman" w:hAnsi="Calibri" w:cs="Calibri"/>
                <w:bCs/>
                <w:color w:val="000000" w:themeColor="text1"/>
                <w:kern w:val="28"/>
                <w:sz w:val="22"/>
                <w:szCs w:val="22"/>
                <w:lang w:val="en-CA"/>
                <w14:ligatures w14:val="none"/>
              </w:rPr>
            </w:pPr>
            <w:r w:rsidRPr="00BA1BAE">
              <w:rPr>
                <w:rFonts w:ascii="Calibri" w:eastAsia="Times New Roman" w:hAnsi="Calibri" w:cs="Calibri"/>
                <w:bCs/>
                <w:color w:val="000000" w:themeColor="text1"/>
                <w:kern w:val="28"/>
                <w:sz w:val="22"/>
                <w:szCs w:val="22"/>
                <w:lang w:val="en-CA"/>
                <w14:ligatures w14:val="none"/>
              </w:rPr>
              <w:t>Beco</w:t>
            </w:r>
          </w:p>
        </w:tc>
        <w:tc>
          <w:tcPr>
            <w:tcW w:w="1486" w:type="dxa"/>
          </w:tcPr>
          <w:p w14:paraId="3077CE83" w14:textId="77777777" w:rsidR="00AC45A7" w:rsidRPr="00BA1BAE" w:rsidRDefault="00AC45A7" w:rsidP="00651A7E">
            <w:pPr>
              <w:rPr>
                <w:rFonts w:ascii="Calibri" w:eastAsia="Times New Roman" w:hAnsi="Calibri" w:cs="Calibri"/>
                <w:bCs/>
                <w:color w:val="000000" w:themeColor="text1"/>
                <w:kern w:val="28"/>
                <w:sz w:val="22"/>
                <w:szCs w:val="22"/>
                <w:lang w:val="en-CA"/>
                <w14:ligatures w14:val="none"/>
              </w:rPr>
            </w:pPr>
            <w:r w:rsidRPr="00BA1BAE">
              <w:rPr>
                <w:rFonts w:ascii="Calibri" w:eastAsia="Times New Roman" w:hAnsi="Calibri" w:cs="Calibri"/>
                <w:bCs/>
                <w:color w:val="000000" w:themeColor="text1"/>
                <w:kern w:val="28"/>
                <w:sz w:val="22"/>
                <w:szCs w:val="22"/>
                <w:lang w:val="en-CA"/>
                <w14:ligatures w14:val="none"/>
              </w:rPr>
              <w:t>M</w:t>
            </w:r>
          </w:p>
        </w:tc>
      </w:tr>
      <w:tr w:rsidR="00AC45A7" w:rsidRPr="00BA1BAE" w14:paraId="3C7110FB" w14:textId="77777777" w:rsidTr="000949BA">
        <w:tc>
          <w:tcPr>
            <w:tcW w:w="786" w:type="dxa"/>
          </w:tcPr>
          <w:p w14:paraId="7C470FA3" w14:textId="77777777" w:rsidR="00AC45A7" w:rsidRPr="00BA1BAE" w:rsidRDefault="00AC45A7" w:rsidP="00A421EA">
            <w:pPr>
              <w:pStyle w:val="ListParagraph"/>
              <w:numPr>
                <w:ilvl w:val="0"/>
                <w:numId w:val="42"/>
              </w:numPr>
              <w:rPr>
                <w:rFonts w:ascii="Calibri" w:eastAsia="Times New Roman" w:hAnsi="Calibri" w:cs="Calibri"/>
                <w:bCs/>
                <w:color w:val="000000" w:themeColor="text1"/>
                <w:kern w:val="28"/>
                <w:lang w:val="en-CA"/>
                <w14:ligatures w14:val="none"/>
              </w:rPr>
            </w:pPr>
          </w:p>
        </w:tc>
        <w:tc>
          <w:tcPr>
            <w:tcW w:w="2889" w:type="dxa"/>
          </w:tcPr>
          <w:p w14:paraId="4D2FDB06" w14:textId="77777777" w:rsidR="00AC45A7" w:rsidRPr="00BA1BAE" w:rsidRDefault="00AC45A7" w:rsidP="00651A7E">
            <w:pPr>
              <w:rPr>
                <w:rFonts w:ascii="Calibri" w:eastAsia="Times New Roman" w:hAnsi="Calibri" w:cs="Calibri"/>
                <w:bCs/>
                <w:color w:val="000000" w:themeColor="text1"/>
                <w:kern w:val="28"/>
                <w:sz w:val="22"/>
                <w:szCs w:val="22"/>
                <w:lang w:val="en-CA"/>
                <w14:ligatures w14:val="none"/>
              </w:rPr>
            </w:pPr>
            <w:r w:rsidRPr="00BA1BAE">
              <w:rPr>
                <w:rFonts w:ascii="Calibri" w:eastAsia="Times New Roman" w:hAnsi="Calibri" w:cs="Calibri"/>
                <w:bCs/>
                <w:color w:val="000000" w:themeColor="text1"/>
                <w:kern w:val="28"/>
                <w:sz w:val="22"/>
                <w:szCs w:val="22"/>
                <w:lang w:val="en-CA"/>
                <w14:ligatures w14:val="none"/>
              </w:rPr>
              <w:t>Naima Abdi Bashir</w:t>
            </w:r>
          </w:p>
        </w:tc>
        <w:tc>
          <w:tcPr>
            <w:tcW w:w="4169" w:type="dxa"/>
          </w:tcPr>
          <w:p w14:paraId="3FF243EE" w14:textId="77777777" w:rsidR="00AC45A7" w:rsidRPr="00BA1BAE" w:rsidRDefault="00AC45A7" w:rsidP="00651A7E">
            <w:pPr>
              <w:rPr>
                <w:rFonts w:ascii="Calibri" w:eastAsia="Times New Roman" w:hAnsi="Calibri" w:cs="Calibri"/>
                <w:bCs/>
                <w:color w:val="000000" w:themeColor="text1"/>
                <w:kern w:val="28"/>
                <w:sz w:val="22"/>
                <w:szCs w:val="22"/>
                <w:lang w:val="en-CA"/>
                <w14:ligatures w14:val="none"/>
              </w:rPr>
            </w:pPr>
            <w:proofErr w:type="spellStart"/>
            <w:r w:rsidRPr="00BA1BAE">
              <w:rPr>
                <w:rFonts w:ascii="Calibri" w:eastAsia="Times New Roman" w:hAnsi="Calibri" w:cs="Calibri"/>
                <w:bCs/>
                <w:color w:val="000000" w:themeColor="text1"/>
                <w:kern w:val="28"/>
                <w:sz w:val="22"/>
                <w:szCs w:val="22"/>
                <w:lang w:val="en-CA"/>
                <w14:ligatures w14:val="none"/>
              </w:rPr>
              <w:t>Tamarso</w:t>
            </w:r>
            <w:proofErr w:type="spellEnd"/>
            <w:r w:rsidRPr="00BA1BAE">
              <w:rPr>
                <w:rFonts w:ascii="Calibri" w:eastAsia="Times New Roman" w:hAnsi="Calibri" w:cs="Calibri"/>
                <w:bCs/>
                <w:color w:val="000000" w:themeColor="text1"/>
                <w:kern w:val="28"/>
                <w:sz w:val="22"/>
                <w:szCs w:val="22"/>
                <w:lang w:val="en-CA"/>
                <w14:ligatures w14:val="none"/>
              </w:rPr>
              <w:t xml:space="preserve"> Solar Company</w:t>
            </w:r>
          </w:p>
        </w:tc>
        <w:tc>
          <w:tcPr>
            <w:tcW w:w="1486" w:type="dxa"/>
          </w:tcPr>
          <w:p w14:paraId="4C24D7A1" w14:textId="77777777" w:rsidR="00AC45A7" w:rsidRPr="00BA1BAE" w:rsidRDefault="00AC45A7" w:rsidP="00651A7E">
            <w:pPr>
              <w:rPr>
                <w:rFonts w:ascii="Calibri" w:eastAsia="Times New Roman" w:hAnsi="Calibri" w:cs="Calibri"/>
                <w:bCs/>
                <w:color w:val="000000" w:themeColor="text1"/>
                <w:kern w:val="28"/>
                <w:sz w:val="22"/>
                <w:szCs w:val="22"/>
                <w:lang w:val="en-CA"/>
                <w14:ligatures w14:val="none"/>
              </w:rPr>
            </w:pPr>
            <w:r w:rsidRPr="00BA1BAE">
              <w:rPr>
                <w:rFonts w:ascii="Calibri" w:eastAsia="Times New Roman" w:hAnsi="Calibri" w:cs="Calibri"/>
                <w:bCs/>
                <w:color w:val="000000" w:themeColor="text1"/>
                <w:kern w:val="28"/>
                <w:sz w:val="22"/>
                <w:szCs w:val="22"/>
                <w:lang w:val="en-CA"/>
                <w14:ligatures w14:val="none"/>
              </w:rPr>
              <w:t>F</w:t>
            </w:r>
          </w:p>
        </w:tc>
      </w:tr>
      <w:tr w:rsidR="00AC45A7" w:rsidRPr="00BA1BAE" w14:paraId="49A33B32" w14:textId="77777777" w:rsidTr="000949BA">
        <w:tc>
          <w:tcPr>
            <w:tcW w:w="786" w:type="dxa"/>
          </w:tcPr>
          <w:p w14:paraId="58A550B0" w14:textId="77777777" w:rsidR="00AC45A7" w:rsidRPr="00BA1BAE" w:rsidRDefault="00AC45A7" w:rsidP="00A421EA">
            <w:pPr>
              <w:pStyle w:val="ListParagraph"/>
              <w:numPr>
                <w:ilvl w:val="0"/>
                <w:numId w:val="42"/>
              </w:numPr>
              <w:rPr>
                <w:rFonts w:ascii="Calibri" w:eastAsia="Times New Roman" w:hAnsi="Calibri" w:cs="Calibri"/>
                <w:bCs/>
                <w:color w:val="000000" w:themeColor="text1"/>
                <w:kern w:val="28"/>
                <w:lang w:val="en-CA"/>
                <w14:ligatures w14:val="none"/>
              </w:rPr>
            </w:pPr>
          </w:p>
        </w:tc>
        <w:tc>
          <w:tcPr>
            <w:tcW w:w="2889" w:type="dxa"/>
          </w:tcPr>
          <w:p w14:paraId="5915522B" w14:textId="77777777" w:rsidR="00AC45A7" w:rsidRPr="00BA1BAE" w:rsidRDefault="00AC45A7" w:rsidP="00651A7E">
            <w:pPr>
              <w:rPr>
                <w:rFonts w:ascii="Calibri" w:eastAsia="Times New Roman" w:hAnsi="Calibri" w:cs="Calibri"/>
                <w:bCs/>
                <w:color w:val="000000" w:themeColor="text1"/>
                <w:kern w:val="28"/>
                <w:sz w:val="22"/>
                <w:szCs w:val="22"/>
                <w:lang w:val="en-CA"/>
                <w14:ligatures w14:val="none"/>
              </w:rPr>
            </w:pPr>
            <w:r w:rsidRPr="00BA1BAE">
              <w:rPr>
                <w:rFonts w:ascii="Calibri" w:eastAsia="Times New Roman" w:hAnsi="Calibri" w:cs="Calibri"/>
                <w:bCs/>
                <w:color w:val="000000" w:themeColor="text1"/>
                <w:kern w:val="28"/>
                <w:sz w:val="22"/>
                <w:szCs w:val="22"/>
                <w:lang w:val="en-CA"/>
                <w14:ligatures w14:val="none"/>
              </w:rPr>
              <w:t xml:space="preserve">Amal </w:t>
            </w:r>
            <w:proofErr w:type="spellStart"/>
            <w:r w:rsidRPr="00BA1BAE">
              <w:rPr>
                <w:rFonts w:ascii="Calibri" w:eastAsia="Times New Roman" w:hAnsi="Calibri" w:cs="Calibri"/>
                <w:bCs/>
                <w:color w:val="000000" w:themeColor="text1"/>
                <w:kern w:val="28"/>
                <w:sz w:val="22"/>
                <w:szCs w:val="22"/>
                <w:lang w:val="en-CA"/>
                <w14:ligatures w14:val="none"/>
              </w:rPr>
              <w:t>Aldababseh</w:t>
            </w:r>
            <w:proofErr w:type="spellEnd"/>
          </w:p>
        </w:tc>
        <w:tc>
          <w:tcPr>
            <w:tcW w:w="4169" w:type="dxa"/>
          </w:tcPr>
          <w:p w14:paraId="21FE1A7C" w14:textId="77777777" w:rsidR="00AC45A7" w:rsidRPr="00BA1BAE" w:rsidRDefault="00AC45A7" w:rsidP="00651A7E">
            <w:pPr>
              <w:rPr>
                <w:rFonts w:ascii="Calibri" w:eastAsia="Times New Roman" w:hAnsi="Calibri" w:cs="Calibri"/>
                <w:bCs/>
                <w:color w:val="000000" w:themeColor="text1"/>
                <w:kern w:val="28"/>
                <w:sz w:val="22"/>
                <w:szCs w:val="22"/>
                <w:lang w:val="en-CA"/>
                <w14:ligatures w14:val="none"/>
              </w:rPr>
            </w:pPr>
            <w:r w:rsidRPr="00BA1BAE">
              <w:rPr>
                <w:rFonts w:ascii="Calibri" w:eastAsia="Times New Roman" w:hAnsi="Calibri" w:cs="Calibri"/>
                <w:bCs/>
                <w:color w:val="000000" w:themeColor="text1"/>
                <w:kern w:val="28"/>
                <w:sz w:val="22"/>
                <w:szCs w:val="22"/>
                <w:lang w:val="en-CA"/>
                <w14:ligatures w14:val="none"/>
              </w:rPr>
              <w:t>UNDP BPPS</w:t>
            </w:r>
          </w:p>
        </w:tc>
        <w:tc>
          <w:tcPr>
            <w:tcW w:w="1486" w:type="dxa"/>
          </w:tcPr>
          <w:p w14:paraId="2C4AB8E0" w14:textId="77777777" w:rsidR="00AC45A7" w:rsidRPr="00BA1BAE" w:rsidRDefault="00AC45A7" w:rsidP="00651A7E">
            <w:pPr>
              <w:rPr>
                <w:rFonts w:ascii="Calibri" w:eastAsia="Times New Roman" w:hAnsi="Calibri" w:cs="Calibri"/>
                <w:bCs/>
                <w:color w:val="000000" w:themeColor="text1"/>
                <w:kern w:val="28"/>
                <w:sz w:val="22"/>
                <w:szCs w:val="22"/>
                <w:lang w:val="en-CA"/>
                <w14:ligatures w14:val="none"/>
              </w:rPr>
            </w:pPr>
            <w:r w:rsidRPr="00BA1BAE">
              <w:rPr>
                <w:rFonts w:ascii="Calibri" w:eastAsia="Times New Roman" w:hAnsi="Calibri" w:cs="Calibri"/>
                <w:bCs/>
                <w:color w:val="000000" w:themeColor="text1"/>
                <w:kern w:val="28"/>
                <w:sz w:val="22"/>
                <w:szCs w:val="22"/>
                <w:lang w:val="en-CA"/>
                <w14:ligatures w14:val="none"/>
              </w:rPr>
              <w:t>F</w:t>
            </w:r>
          </w:p>
        </w:tc>
      </w:tr>
      <w:tr w:rsidR="00AC45A7" w:rsidRPr="00BA1BAE" w14:paraId="52819BEF" w14:textId="77777777" w:rsidTr="000949BA">
        <w:tc>
          <w:tcPr>
            <w:tcW w:w="786" w:type="dxa"/>
          </w:tcPr>
          <w:p w14:paraId="1622D47E" w14:textId="77777777" w:rsidR="00AC45A7" w:rsidRPr="00BA1BAE" w:rsidRDefault="00AC45A7" w:rsidP="00A421EA">
            <w:pPr>
              <w:pStyle w:val="ListParagraph"/>
              <w:numPr>
                <w:ilvl w:val="0"/>
                <w:numId w:val="42"/>
              </w:numPr>
              <w:rPr>
                <w:rFonts w:ascii="Calibri" w:eastAsia="Times New Roman" w:hAnsi="Calibri" w:cs="Calibri"/>
                <w:bCs/>
                <w:color w:val="000000" w:themeColor="text1"/>
                <w:kern w:val="28"/>
                <w:lang w:val="en-CA"/>
                <w14:ligatures w14:val="none"/>
              </w:rPr>
            </w:pPr>
          </w:p>
        </w:tc>
        <w:tc>
          <w:tcPr>
            <w:tcW w:w="2889" w:type="dxa"/>
          </w:tcPr>
          <w:p w14:paraId="513EABC1" w14:textId="77777777" w:rsidR="00AC45A7" w:rsidRPr="00BA1BAE" w:rsidRDefault="00AC45A7" w:rsidP="00651A7E">
            <w:pPr>
              <w:rPr>
                <w:rFonts w:ascii="Calibri" w:eastAsia="Times New Roman" w:hAnsi="Calibri" w:cs="Calibri"/>
                <w:bCs/>
                <w:color w:val="000000" w:themeColor="text1"/>
                <w:kern w:val="28"/>
                <w:sz w:val="22"/>
                <w:szCs w:val="22"/>
                <w:lang w:val="en-CA"/>
                <w14:ligatures w14:val="none"/>
              </w:rPr>
            </w:pPr>
            <w:r w:rsidRPr="00BA1BAE">
              <w:rPr>
                <w:rFonts w:ascii="Calibri" w:eastAsia="Times New Roman" w:hAnsi="Calibri" w:cs="Calibri"/>
                <w:bCs/>
                <w:color w:val="000000" w:themeColor="text1"/>
                <w:kern w:val="28"/>
                <w:sz w:val="22"/>
                <w:szCs w:val="22"/>
                <w:lang w:val="en-CA"/>
                <w14:ligatures w14:val="none"/>
              </w:rPr>
              <w:t xml:space="preserve">Beatrice </w:t>
            </w:r>
            <w:proofErr w:type="spellStart"/>
            <w:r w:rsidRPr="00BA1BAE">
              <w:rPr>
                <w:rFonts w:ascii="Calibri" w:eastAsia="Times New Roman" w:hAnsi="Calibri" w:cs="Calibri"/>
                <w:bCs/>
                <w:color w:val="000000" w:themeColor="text1"/>
                <w:kern w:val="28"/>
                <w:sz w:val="22"/>
                <w:szCs w:val="22"/>
                <w:lang w:val="en-CA"/>
                <w14:ligatures w14:val="none"/>
              </w:rPr>
              <w:t>Gitongori</w:t>
            </w:r>
            <w:proofErr w:type="spellEnd"/>
          </w:p>
        </w:tc>
        <w:tc>
          <w:tcPr>
            <w:tcW w:w="4169" w:type="dxa"/>
          </w:tcPr>
          <w:p w14:paraId="6C4FFDFA" w14:textId="77777777" w:rsidR="00AC45A7" w:rsidRPr="00BA1BAE" w:rsidRDefault="00AC45A7" w:rsidP="00651A7E">
            <w:pPr>
              <w:rPr>
                <w:rFonts w:ascii="Calibri" w:eastAsia="Times New Roman" w:hAnsi="Calibri" w:cs="Calibri"/>
                <w:bCs/>
                <w:color w:val="000000" w:themeColor="text1"/>
                <w:kern w:val="28"/>
                <w:sz w:val="22"/>
                <w:szCs w:val="22"/>
                <w:lang w:val="en-CA"/>
                <w14:ligatures w14:val="none"/>
              </w:rPr>
            </w:pPr>
            <w:r w:rsidRPr="00BA1BAE">
              <w:rPr>
                <w:rFonts w:ascii="Calibri" w:eastAsia="Times New Roman" w:hAnsi="Calibri" w:cs="Calibri"/>
                <w:bCs/>
                <w:color w:val="000000" w:themeColor="text1"/>
                <w:kern w:val="28"/>
                <w:sz w:val="22"/>
                <w:szCs w:val="22"/>
                <w:lang w:val="en-CA"/>
                <w14:ligatures w14:val="none"/>
              </w:rPr>
              <w:t>UNDP BPPS</w:t>
            </w:r>
          </w:p>
        </w:tc>
        <w:tc>
          <w:tcPr>
            <w:tcW w:w="1486" w:type="dxa"/>
          </w:tcPr>
          <w:p w14:paraId="53CF4B1E" w14:textId="77777777" w:rsidR="00AC45A7" w:rsidRPr="00BA1BAE" w:rsidRDefault="00AC45A7" w:rsidP="00651A7E">
            <w:pPr>
              <w:rPr>
                <w:rFonts w:ascii="Calibri" w:eastAsia="Times New Roman" w:hAnsi="Calibri" w:cs="Calibri"/>
                <w:bCs/>
                <w:color w:val="000000" w:themeColor="text1"/>
                <w:kern w:val="28"/>
                <w:sz w:val="22"/>
                <w:szCs w:val="22"/>
                <w:lang w:val="en-CA"/>
                <w14:ligatures w14:val="none"/>
              </w:rPr>
            </w:pPr>
            <w:r w:rsidRPr="00BA1BAE">
              <w:rPr>
                <w:rFonts w:ascii="Calibri" w:eastAsia="Times New Roman" w:hAnsi="Calibri" w:cs="Calibri"/>
                <w:bCs/>
                <w:color w:val="000000" w:themeColor="text1"/>
                <w:kern w:val="28"/>
                <w:sz w:val="22"/>
                <w:szCs w:val="22"/>
                <w:lang w:val="en-CA"/>
                <w14:ligatures w14:val="none"/>
              </w:rPr>
              <w:t>F</w:t>
            </w:r>
          </w:p>
        </w:tc>
      </w:tr>
      <w:tr w:rsidR="00AC45A7" w:rsidRPr="00BA1BAE" w14:paraId="6098DDBC" w14:textId="77777777" w:rsidTr="000949BA">
        <w:tc>
          <w:tcPr>
            <w:tcW w:w="786" w:type="dxa"/>
          </w:tcPr>
          <w:p w14:paraId="5147F817" w14:textId="77777777" w:rsidR="00AC45A7" w:rsidRPr="00BA1BAE" w:rsidRDefault="00AC45A7" w:rsidP="00A421EA">
            <w:pPr>
              <w:pStyle w:val="ListParagraph"/>
              <w:numPr>
                <w:ilvl w:val="0"/>
                <w:numId w:val="42"/>
              </w:numPr>
              <w:rPr>
                <w:rFonts w:ascii="Calibri" w:eastAsia="Times New Roman" w:hAnsi="Calibri" w:cs="Calibri"/>
                <w:bCs/>
                <w:color w:val="000000" w:themeColor="text1"/>
                <w:kern w:val="28"/>
                <w:lang w:val="en-CA"/>
                <w14:ligatures w14:val="none"/>
              </w:rPr>
            </w:pPr>
          </w:p>
        </w:tc>
        <w:tc>
          <w:tcPr>
            <w:tcW w:w="2889" w:type="dxa"/>
          </w:tcPr>
          <w:p w14:paraId="51056325" w14:textId="77777777" w:rsidR="00AC45A7" w:rsidRPr="00BA1BAE" w:rsidRDefault="00AC45A7" w:rsidP="00651A7E">
            <w:pPr>
              <w:rPr>
                <w:rFonts w:ascii="Calibri" w:eastAsia="Times New Roman" w:hAnsi="Calibri" w:cs="Calibri"/>
                <w:bCs/>
                <w:color w:val="000000" w:themeColor="text1"/>
                <w:kern w:val="28"/>
                <w:sz w:val="22"/>
                <w:szCs w:val="22"/>
                <w:lang w:val="en-CA"/>
                <w14:ligatures w14:val="none"/>
              </w:rPr>
            </w:pPr>
            <w:r w:rsidRPr="00BA1BAE">
              <w:rPr>
                <w:rFonts w:ascii="Calibri" w:eastAsia="Times New Roman" w:hAnsi="Calibri" w:cs="Calibri"/>
                <w:bCs/>
                <w:color w:val="000000" w:themeColor="text1"/>
                <w:kern w:val="28"/>
                <w:sz w:val="22"/>
                <w:szCs w:val="22"/>
                <w:lang w:val="en-CA"/>
                <w14:ligatures w14:val="none"/>
              </w:rPr>
              <w:t>Daniele Guzzo</w:t>
            </w:r>
          </w:p>
        </w:tc>
        <w:tc>
          <w:tcPr>
            <w:tcW w:w="4169" w:type="dxa"/>
          </w:tcPr>
          <w:p w14:paraId="56B965A5" w14:textId="77777777" w:rsidR="00AC45A7" w:rsidRPr="00BA1BAE" w:rsidRDefault="00AC45A7" w:rsidP="00651A7E">
            <w:pPr>
              <w:rPr>
                <w:rFonts w:ascii="Calibri" w:eastAsia="Times New Roman" w:hAnsi="Calibri" w:cs="Calibri"/>
                <w:bCs/>
                <w:color w:val="000000" w:themeColor="text1"/>
                <w:kern w:val="28"/>
                <w:sz w:val="22"/>
                <w:szCs w:val="22"/>
                <w:lang w:val="en-CA"/>
                <w14:ligatures w14:val="none"/>
              </w:rPr>
            </w:pPr>
            <w:r w:rsidRPr="00BA1BAE">
              <w:rPr>
                <w:rFonts w:ascii="Calibri" w:eastAsia="Times New Roman" w:hAnsi="Calibri" w:cs="Calibri"/>
                <w:bCs/>
                <w:color w:val="000000" w:themeColor="text1"/>
                <w:kern w:val="28"/>
                <w:sz w:val="22"/>
                <w:szCs w:val="22"/>
                <w:lang w:val="en-CA"/>
                <w14:ligatures w14:val="none"/>
              </w:rPr>
              <w:t>RES4Africa</w:t>
            </w:r>
          </w:p>
        </w:tc>
        <w:tc>
          <w:tcPr>
            <w:tcW w:w="1486" w:type="dxa"/>
          </w:tcPr>
          <w:p w14:paraId="217D57AA" w14:textId="77777777" w:rsidR="00AC45A7" w:rsidRPr="00BA1BAE" w:rsidRDefault="00AC45A7" w:rsidP="00651A7E">
            <w:pPr>
              <w:rPr>
                <w:rFonts w:ascii="Calibri" w:eastAsia="Times New Roman" w:hAnsi="Calibri" w:cs="Calibri"/>
                <w:bCs/>
                <w:color w:val="000000" w:themeColor="text1"/>
                <w:kern w:val="28"/>
                <w:sz w:val="22"/>
                <w:szCs w:val="22"/>
                <w:lang w:val="en-CA"/>
                <w14:ligatures w14:val="none"/>
              </w:rPr>
            </w:pPr>
            <w:r w:rsidRPr="00BA1BAE">
              <w:rPr>
                <w:rFonts w:ascii="Calibri" w:eastAsia="Times New Roman" w:hAnsi="Calibri" w:cs="Calibri"/>
                <w:bCs/>
                <w:color w:val="000000" w:themeColor="text1"/>
                <w:kern w:val="28"/>
                <w:sz w:val="22"/>
                <w:szCs w:val="22"/>
                <w:lang w:val="en-CA"/>
                <w14:ligatures w14:val="none"/>
              </w:rPr>
              <w:t>M</w:t>
            </w:r>
          </w:p>
        </w:tc>
      </w:tr>
      <w:tr w:rsidR="00AC45A7" w:rsidRPr="00BA1BAE" w14:paraId="7D4666B2" w14:textId="77777777" w:rsidTr="000949BA">
        <w:tc>
          <w:tcPr>
            <w:tcW w:w="786" w:type="dxa"/>
          </w:tcPr>
          <w:p w14:paraId="637F725A" w14:textId="77777777" w:rsidR="00AC45A7" w:rsidRPr="00BA1BAE" w:rsidRDefault="00AC45A7" w:rsidP="00A421EA">
            <w:pPr>
              <w:pStyle w:val="ListParagraph"/>
              <w:numPr>
                <w:ilvl w:val="0"/>
                <w:numId w:val="42"/>
              </w:numPr>
              <w:rPr>
                <w:rFonts w:ascii="Calibri" w:eastAsia="Times New Roman" w:hAnsi="Calibri" w:cs="Calibri"/>
                <w:bCs/>
                <w:color w:val="000000" w:themeColor="text1"/>
                <w:kern w:val="28"/>
                <w:lang w:val="en-CA"/>
                <w14:ligatures w14:val="none"/>
              </w:rPr>
            </w:pPr>
          </w:p>
        </w:tc>
        <w:tc>
          <w:tcPr>
            <w:tcW w:w="2889" w:type="dxa"/>
          </w:tcPr>
          <w:p w14:paraId="2B52C69B" w14:textId="77777777" w:rsidR="00AC45A7" w:rsidRPr="00BA1BAE" w:rsidRDefault="00AC45A7" w:rsidP="00651A7E">
            <w:pPr>
              <w:rPr>
                <w:rFonts w:ascii="Calibri" w:eastAsia="Times New Roman" w:hAnsi="Calibri" w:cs="Calibri"/>
                <w:bCs/>
                <w:color w:val="000000" w:themeColor="text1"/>
                <w:kern w:val="28"/>
                <w:sz w:val="22"/>
                <w:szCs w:val="22"/>
                <w:lang w:val="en-CA"/>
                <w14:ligatures w14:val="none"/>
              </w:rPr>
            </w:pPr>
            <w:r w:rsidRPr="00BA1BAE">
              <w:rPr>
                <w:rFonts w:ascii="Calibri" w:eastAsia="Times New Roman" w:hAnsi="Calibri" w:cs="Calibri"/>
                <w:bCs/>
                <w:color w:val="000000" w:themeColor="text1"/>
                <w:kern w:val="28"/>
                <w:sz w:val="22"/>
                <w:szCs w:val="22"/>
                <w:lang w:val="en-CA"/>
                <w14:ligatures w14:val="none"/>
              </w:rPr>
              <w:t>Abdirisak Mohamed Abdi</w:t>
            </w:r>
          </w:p>
        </w:tc>
        <w:tc>
          <w:tcPr>
            <w:tcW w:w="4169" w:type="dxa"/>
          </w:tcPr>
          <w:p w14:paraId="2199EEF8" w14:textId="77777777" w:rsidR="00AC45A7" w:rsidRPr="00BA1BAE" w:rsidRDefault="00AC45A7" w:rsidP="00651A7E">
            <w:pPr>
              <w:rPr>
                <w:rFonts w:ascii="Calibri" w:eastAsia="Times New Roman" w:hAnsi="Calibri" w:cs="Calibri"/>
                <w:bCs/>
                <w:color w:val="000000" w:themeColor="text1"/>
                <w:kern w:val="28"/>
                <w:sz w:val="22"/>
                <w:szCs w:val="22"/>
                <w:lang w:val="en-CA"/>
                <w14:ligatures w14:val="none"/>
              </w:rPr>
            </w:pPr>
            <w:r w:rsidRPr="00BA1BAE">
              <w:rPr>
                <w:rFonts w:ascii="Calibri" w:eastAsia="Times New Roman" w:hAnsi="Calibri" w:cs="Calibri"/>
                <w:bCs/>
                <w:color w:val="000000" w:themeColor="text1"/>
                <w:kern w:val="28"/>
                <w:sz w:val="22"/>
                <w:szCs w:val="22"/>
                <w:lang w:val="en-CA"/>
                <w14:ligatures w14:val="none"/>
              </w:rPr>
              <w:t>Ministry of Energy and Minerals Somaliland</w:t>
            </w:r>
          </w:p>
        </w:tc>
        <w:tc>
          <w:tcPr>
            <w:tcW w:w="1486" w:type="dxa"/>
          </w:tcPr>
          <w:p w14:paraId="29715E96" w14:textId="77777777" w:rsidR="00AC45A7" w:rsidRPr="00BA1BAE" w:rsidRDefault="00AC45A7" w:rsidP="00651A7E">
            <w:pPr>
              <w:rPr>
                <w:rFonts w:ascii="Calibri" w:eastAsia="Times New Roman" w:hAnsi="Calibri" w:cs="Calibri"/>
                <w:bCs/>
                <w:color w:val="000000" w:themeColor="text1"/>
                <w:kern w:val="28"/>
                <w:sz w:val="22"/>
                <w:szCs w:val="22"/>
                <w:lang w:val="en-CA"/>
                <w14:ligatures w14:val="none"/>
              </w:rPr>
            </w:pPr>
            <w:r w:rsidRPr="00BA1BAE">
              <w:rPr>
                <w:rFonts w:ascii="Calibri" w:eastAsia="Times New Roman" w:hAnsi="Calibri" w:cs="Calibri"/>
                <w:bCs/>
                <w:color w:val="000000" w:themeColor="text1"/>
                <w:kern w:val="28"/>
                <w:sz w:val="22"/>
                <w:szCs w:val="22"/>
                <w:lang w:val="en-CA"/>
                <w14:ligatures w14:val="none"/>
              </w:rPr>
              <w:t>M</w:t>
            </w:r>
          </w:p>
        </w:tc>
      </w:tr>
      <w:tr w:rsidR="00AC45A7" w:rsidRPr="00BA1BAE" w14:paraId="3B8F2836" w14:textId="77777777" w:rsidTr="000949BA">
        <w:tc>
          <w:tcPr>
            <w:tcW w:w="786" w:type="dxa"/>
          </w:tcPr>
          <w:p w14:paraId="10DEC270" w14:textId="77777777" w:rsidR="00AC45A7" w:rsidRPr="00BA1BAE" w:rsidRDefault="00AC45A7" w:rsidP="00A421EA">
            <w:pPr>
              <w:pStyle w:val="ListParagraph"/>
              <w:numPr>
                <w:ilvl w:val="0"/>
                <w:numId w:val="42"/>
              </w:numPr>
              <w:rPr>
                <w:rFonts w:ascii="Calibri" w:eastAsia="Times New Roman" w:hAnsi="Calibri" w:cs="Calibri"/>
                <w:bCs/>
                <w:color w:val="000000" w:themeColor="text1"/>
                <w:kern w:val="28"/>
                <w:lang w:val="en-CA"/>
                <w14:ligatures w14:val="none"/>
              </w:rPr>
            </w:pPr>
          </w:p>
        </w:tc>
        <w:tc>
          <w:tcPr>
            <w:tcW w:w="2889" w:type="dxa"/>
          </w:tcPr>
          <w:p w14:paraId="4CD5FB42" w14:textId="77777777" w:rsidR="00AC45A7" w:rsidRPr="00BA1BAE" w:rsidRDefault="00AC45A7" w:rsidP="00651A7E">
            <w:pPr>
              <w:rPr>
                <w:rFonts w:ascii="Calibri" w:eastAsia="Times New Roman" w:hAnsi="Calibri" w:cs="Calibri"/>
                <w:bCs/>
                <w:color w:val="000000" w:themeColor="text1"/>
                <w:kern w:val="28"/>
                <w:sz w:val="22"/>
                <w:szCs w:val="22"/>
                <w:lang w:val="en-CA"/>
                <w14:ligatures w14:val="none"/>
              </w:rPr>
            </w:pPr>
            <w:r w:rsidRPr="00BA1BAE">
              <w:rPr>
                <w:rFonts w:ascii="Calibri" w:eastAsia="Times New Roman" w:hAnsi="Calibri" w:cs="Calibri"/>
                <w:bCs/>
                <w:color w:val="000000" w:themeColor="text1"/>
                <w:kern w:val="28"/>
                <w:sz w:val="22"/>
                <w:szCs w:val="22"/>
                <w:lang w:val="en-CA"/>
                <w14:ligatures w14:val="none"/>
              </w:rPr>
              <w:t>Saed Abiib</w:t>
            </w:r>
          </w:p>
        </w:tc>
        <w:tc>
          <w:tcPr>
            <w:tcW w:w="4169" w:type="dxa"/>
          </w:tcPr>
          <w:p w14:paraId="4814F223" w14:textId="77777777" w:rsidR="00AC45A7" w:rsidRPr="00BA1BAE" w:rsidRDefault="00AC45A7" w:rsidP="00651A7E">
            <w:pPr>
              <w:rPr>
                <w:rFonts w:ascii="Calibri" w:eastAsia="Times New Roman" w:hAnsi="Calibri" w:cs="Calibri"/>
                <w:bCs/>
                <w:color w:val="000000" w:themeColor="text1"/>
                <w:kern w:val="28"/>
                <w:sz w:val="22"/>
                <w:szCs w:val="22"/>
                <w:lang w:val="en-CA"/>
                <w14:ligatures w14:val="none"/>
              </w:rPr>
            </w:pPr>
            <w:r w:rsidRPr="00BA1BAE">
              <w:rPr>
                <w:rFonts w:ascii="Calibri" w:eastAsia="Times New Roman" w:hAnsi="Calibri" w:cs="Calibri"/>
                <w:bCs/>
                <w:color w:val="000000" w:themeColor="text1"/>
                <w:kern w:val="28"/>
                <w:sz w:val="22"/>
                <w:szCs w:val="22"/>
                <w:lang w:val="en-CA"/>
                <w14:ligatures w14:val="none"/>
              </w:rPr>
              <w:t>Somaliland Renewable Energy Association</w:t>
            </w:r>
          </w:p>
        </w:tc>
        <w:tc>
          <w:tcPr>
            <w:tcW w:w="1486" w:type="dxa"/>
          </w:tcPr>
          <w:p w14:paraId="6699F66A" w14:textId="77777777" w:rsidR="00AC45A7" w:rsidRPr="00BA1BAE" w:rsidRDefault="00AC45A7" w:rsidP="00651A7E">
            <w:pPr>
              <w:rPr>
                <w:rFonts w:ascii="Calibri" w:eastAsia="Times New Roman" w:hAnsi="Calibri" w:cs="Calibri"/>
                <w:bCs/>
                <w:color w:val="000000" w:themeColor="text1"/>
                <w:kern w:val="28"/>
                <w:sz w:val="22"/>
                <w:szCs w:val="22"/>
                <w:lang w:val="en-CA"/>
                <w14:ligatures w14:val="none"/>
              </w:rPr>
            </w:pPr>
            <w:r w:rsidRPr="00BA1BAE">
              <w:rPr>
                <w:rFonts w:ascii="Calibri" w:eastAsia="Times New Roman" w:hAnsi="Calibri" w:cs="Calibri"/>
                <w:bCs/>
                <w:color w:val="000000" w:themeColor="text1"/>
                <w:kern w:val="28"/>
                <w:sz w:val="22"/>
                <w:szCs w:val="22"/>
                <w:lang w:val="en-CA"/>
                <w14:ligatures w14:val="none"/>
              </w:rPr>
              <w:t>M</w:t>
            </w:r>
          </w:p>
        </w:tc>
      </w:tr>
      <w:tr w:rsidR="00AC45A7" w:rsidRPr="00BA1BAE" w14:paraId="6B950F17" w14:textId="77777777" w:rsidTr="000949BA">
        <w:tc>
          <w:tcPr>
            <w:tcW w:w="786" w:type="dxa"/>
          </w:tcPr>
          <w:p w14:paraId="7E066213" w14:textId="77777777" w:rsidR="00AC45A7" w:rsidRPr="00BA1BAE" w:rsidRDefault="00AC45A7" w:rsidP="00A421EA">
            <w:pPr>
              <w:pStyle w:val="ListParagraph"/>
              <w:numPr>
                <w:ilvl w:val="0"/>
                <w:numId w:val="42"/>
              </w:numPr>
              <w:rPr>
                <w:rFonts w:ascii="Calibri" w:eastAsia="Times New Roman" w:hAnsi="Calibri" w:cs="Calibri"/>
                <w:bCs/>
                <w:color w:val="000000" w:themeColor="text1"/>
                <w:kern w:val="28"/>
                <w:lang w:val="en-CA"/>
                <w14:ligatures w14:val="none"/>
              </w:rPr>
            </w:pPr>
          </w:p>
        </w:tc>
        <w:tc>
          <w:tcPr>
            <w:tcW w:w="2889" w:type="dxa"/>
          </w:tcPr>
          <w:p w14:paraId="55ED7786" w14:textId="77777777" w:rsidR="00AC45A7" w:rsidRPr="00BA1BAE" w:rsidRDefault="00AC45A7" w:rsidP="00651A7E">
            <w:pPr>
              <w:rPr>
                <w:rFonts w:ascii="Calibri" w:eastAsia="Times New Roman" w:hAnsi="Calibri" w:cs="Calibri"/>
                <w:bCs/>
                <w:color w:val="000000" w:themeColor="text1"/>
                <w:kern w:val="28"/>
                <w:sz w:val="22"/>
                <w:szCs w:val="22"/>
                <w:lang w:val="en-CA"/>
                <w14:ligatures w14:val="none"/>
              </w:rPr>
            </w:pPr>
            <w:r w:rsidRPr="00BA1BAE">
              <w:rPr>
                <w:rFonts w:ascii="Calibri" w:eastAsia="Times New Roman" w:hAnsi="Calibri" w:cs="Calibri"/>
                <w:bCs/>
                <w:color w:val="000000" w:themeColor="text1"/>
                <w:kern w:val="28"/>
                <w:sz w:val="22"/>
                <w:szCs w:val="22"/>
                <w:lang w:val="en-CA"/>
                <w14:ligatures w14:val="none"/>
              </w:rPr>
              <w:t>Mohamed Yusuf</w:t>
            </w:r>
          </w:p>
        </w:tc>
        <w:tc>
          <w:tcPr>
            <w:tcW w:w="4169" w:type="dxa"/>
          </w:tcPr>
          <w:p w14:paraId="120F3CDA" w14:textId="77777777" w:rsidR="00AC45A7" w:rsidRPr="00BA1BAE" w:rsidRDefault="00AC45A7" w:rsidP="00651A7E">
            <w:pPr>
              <w:rPr>
                <w:rFonts w:ascii="Calibri" w:eastAsia="Times New Roman" w:hAnsi="Calibri" w:cs="Calibri"/>
                <w:bCs/>
                <w:color w:val="000000" w:themeColor="text1"/>
                <w:kern w:val="28"/>
                <w:sz w:val="22"/>
                <w:szCs w:val="22"/>
                <w:lang w:val="en-CA"/>
                <w14:ligatures w14:val="none"/>
              </w:rPr>
            </w:pPr>
            <w:r w:rsidRPr="00BA1BAE">
              <w:rPr>
                <w:rFonts w:ascii="Calibri" w:eastAsia="Times New Roman" w:hAnsi="Calibri" w:cs="Calibri"/>
                <w:bCs/>
                <w:color w:val="000000" w:themeColor="text1"/>
                <w:kern w:val="28"/>
                <w:sz w:val="22"/>
                <w:szCs w:val="22"/>
                <w:lang w:val="en-CA"/>
                <w14:ligatures w14:val="none"/>
              </w:rPr>
              <w:t>Somaliland Renewable Energy Association</w:t>
            </w:r>
          </w:p>
        </w:tc>
        <w:tc>
          <w:tcPr>
            <w:tcW w:w="1486" w:type="dxa"/>
          </w:tcPr>
          <w:p w14:paraId="6D9E439F" w14:textId="77777777" w:rsidR="00AC45A7" w:rsidRPr="00BA1BAE" w:rsidRDefault="00AC45A7" w:rsidP="00651A7E">
            <w:pPr>
              <w:rPr>
                <w:rFonts w:ascii="Calibri" w:eastAsia="Times New Roman" w:hAnsi="Calibri" w:cs="Calibri"/>
                <w:bCs/>
                <w:color w:val="000000" w:themeColor="text1"/>
                <w:kern w:val="28"/>
                <w:sz w:val="22"/>
                <w:szCs w:val="22"/>
                <w:lang w:val="en-CA"/>
                <w14:ligatures w14:val="none"/>
              </w:rPr>
            </w:pPr>
            <w:r w:rsidRPr="00BA1BAE">
              <w:rPr>
                <w:rFonts w:ascii="Calibri" w:eastAsia="Times New Roman" w:hAnsi="Calibri" w:cs="Calibri"/>
                <w:bCs/>
                <w:color w:val="000000" w:themeColor="text1"/>
                <w:kern w:val="28"/>
                <w:sz w:val="22"/>
                <w:szCs w:val="22"/>
                <w:lang w:val="en-CA"/>
                <w14:ligatures w14:val="none"/>
              </w:rPr>
              <w:t>M</w:t>
            </w:r>
          </w:p>
        </w:tc>
      </w:tr>
      <w:tr w:rsidR="00AC45A7" w:rsidRPr="00BA1BAE" w14:paraId="42380E0C" w14:textId="77777777" w:rsidTr="000949BA">
        <w:tc>
          <w:tcPr>
            <w:tcW w:w="786" w:type="dxa"/>
          </w:tcPr>
          <w:p w14:paraId="5070C796" w14:textId="77777777" w:rsidR="00AC45A7" w:rsidRPr="00BA1BAE" w:rsidRDefault="00AC45A7" w:rsidP="00A421EA">
            <w:pPr>
              <w:pStyle w:val="ListParagraph"/>
              <w:numPr>
                <w:ilvl w:val="0"/>
                <w:numId w:val="42"/>
              </w:numPr>
              <w:rPr>
                <w:rFonts w:ascii="Calibri" w:eastAsia="Times New Roman" w:hAnsi="Calibri" w:cs="Calibri"/>
                <w:bCs/>
                <w:color w:val="000000" w:themeColor="text1"/>
                <w:kern w:val="28"/>
                <w:lang w:val="en-CA"/>
                <w14:ligatures w14:val="none"/>
              </w:rPr>
            </w:pPr>
          </w:p>
        </w:tc>
        <w:tc>
          <w:tcPr>
            <w:tcW w:w="2889" w:type="dxa"/>
          </w:tcPr>
          <w:p w14:paraId="11A5A46E" w14:textId="77777777" w:rsidR="00AC45A7" w:rsidRPr="00BA1BAE" w:rsidRDefault="00AC45A7" w:rsidP="00651A7E">
            <w:pPr>
              <w:rPr>
                <w:rFonts w:ascii="Calibri" w:eastAsia="Times New Roman" w:hAnsi="Calibri" w:cs="Calibri"/>
                <w:bCs/>
                <w:color w:val="000000" w:themeColor="text1"/>
                <w:kern w:val="28"/>
                <w:sz w:val="22"/>
                <w:szCs w:val="22"/>
                <w:lang w:val="en-CA"/>
                <w14:ligatures w14:val="none"/>
              </w:rPr>
            </w:pPr>
            <w:r w:rsidRPr="00BA1BAE">
              <w:rPr>
                <w:rFonts w:ascii="Calibri" w:eastAsia="Times New Roman" w:hAnsi="Calibri" w:cs="Calibri"/>
                <w:bCs/>
                <w:color w:val="000000" w:themeColor="text1"/>
                <w:kern w:val="28"/>
                <w:sz w:val="22"/>
                <w:szCs w:val="22"/>
                <w:lang w:val="en-CA"/>
                <w14:ligatures w14:val="none"/>
              </w:rPr>
              <w:t>Abdullahi Dayib Ahmed</w:t>
            </w:r>
          </w:p>
        </w:tc>
        <w:tc>
          <w:tcPr>
            <w:tcW w:w="4169" w:type="dxa"/>
          </w:tcPr>
          <w:p w14:paraId="1AA1C8C2" w14:textId="77777777" w:rsidR="00AC45A7" w:rsidRPr="00BA1BAE" w:rsidRDefault="00AC45A7" w:rsidP="00651A7E">
            <w:pPr>
              <w:rPr>
                <w:rFonts w:ascii="Calibri" w:eastAsia="Times New Roman" w:hAnsi="Calibri" w:cs="Calibri"/>
                <w:bCs/>
                <w:color w:val="000000" w:themeColor="text1"/>
                <w:kern w:val="28"/>
                <w:sz w:val="22"/>
                <w:szCs w:val="22"/>
                <w:lang w:val="en-CA"/>
                <w14:ligatures w14:val="none"/>
              </w:rPr>
            </w:pPr>
            <w:r w:rsidRPr="00BA1BAE">
              <w:rPr>
                <w:rFonts w:ascii="Calibri" w:eastAsia="Times New Roman" w:hAnsi="Calibri" w:cs="Calibri"/>
                <w:bCs/>
                <w:color w:val="000000" w:themeColor="text1"/>
                <w:kern w:val="28"/>
                <w:sz w:val="22"/>
                <w:szCs w:val="22"/>
                <w:lang w:val="en-CA"/>
                <w14:ligatures w14:val="none"/>
              </w:rPr>
              <w:t>National Electricity Authority</w:t>
            </w:r>
          </w:p>
        </w:tc>
        <w:tc>
          <w:tcPr>
            <w:tcW w:w="1486" w:type="dxa"/>
          </w:tcPr>
          <w:p w14:paraId="4B9F882D" w14:textId="77777777" w:rsidR="00AC45A7" w:rsidRPr="00BA1BAE" w:rsidRDefault="00AC45A7" w:rsidP="00651A7E">
            <w:pPr>
              <w:rPr>
                <w:rFonts w:ascii="Calibri" w:eastAsia="Times New Roman" w:hAnsi="Calibri" w:cs="Calibri"/>
                <w:bCs/>
                <w:color w:val="000000" w:themeColor="text1"/>
                <w:kern w:val="28"/>
                <w:sz w:val="22"/>
                <w:szCs w:val="22"/>
                <w:lang w:val="en-CA"/>
                <w14:ligatures w14:val="none"/>
              </w:rPr>
            </w:pPr>
            <w:r w:rsidRPr="00BA1BAE">
              <w:rPr>
                <w:rFonts w:ascii="Calibri" w:eastAsia="Times New Roman" w:hAnsi="Calibri" w:cs="Calibri"/>
                <w:bCs/>
                <w:color w:val="000000" w:themeColor="text1"/>
                <w:kern w:val="28"/>
                <w:sz w:val="22"/>
                <w:szCs w:val="22"/>
                <w:lang w:val="en-CA"/>
                <w14:ligatures w14:val="none"/>
              </w:rPr>
              <w:t>M</w:t>
            </w:r>
          </w:p>
        </w:tc>
      </w:tr>
    </w:tbl>
    <w:p w14:paraId="7B7FCB2E" w14:textId="77777777" w:rsidR="00AC45A7" w:rsidRPr="00BA1BAE" w:rsidRDefault="00AC45A7" w:rsidP="00AC45A7">
      <w:pPr>
        <w:rPr>
          <w:rFonts w:ascii="Calibri" w:hAnsi="Calibri" w:cs="Calibri"/>
          <w:lang w:val="en-CA"/>
        </w:rPr>
      </w:pPr>
    </w:p>
    <w:p w14:paraId="42E7C6A8" w14:textId="77777777" w:rsidR="00AC45A7" w:rsidRPr="00BA1BAE" w:rsidRDefault="00AC45A7" w:rsidP="00AC45A7">
      <w:pPr>
        <w:rPr>
          <w:lang w:val="en-CA"/>
        </w:rPr>
      </w:pPr>
    </w:p>
    <w:p w14:paraId="17F5BBA8" w14:textId="77777777" w:rsidR="00AC45A7" w:rsidRPr="00BA1BAE" w:rsidRDefault="00AC45A7" w:rsidP="00AC45A7">
      <w:pPr>
        <w:rPr>
          <w:lang w:val="en-CA"/>
        </w:rPr>
      </w:pPr>
    </w:p>
    <w:p w14:paraId="21BDAD3E" w14:textId="77777777" w:rsidR="00AC45A7" w:rsidRPr="00BA1BAE" w:rsidRDefault="00AC45A7" w:rsidP="00AC45A7">
      <w:pPr>
        <w:rPr>
          <w:lang w:val="en-CA"/>
        </w:rPr>
      </w:pPr>
    </w:p>
    <w:p w14:paraId="70BE3238" w14:textId="77777777" w:rsidR="00AC45A7" w:rsidRPr="00BA1BAE" w:rsidRDefault="00AC45A7" w:rsidP="00AC45A7">
      <w:pPr>
        <w:rPr>
          <w:lang w:val="en-CA"/>
        </w:rPr>
      </w:pPr>
    </w:p>
    <w:p w14:paraId="59274ED6" w14:textId="77777777" w:rsidR="00AC45A7" w:rsidRPr="00BA1BAE" w:rsidRDefault="00AC45A7" w:rsidP="00AC45A7">
      <w:pPr>
        <w:rPr>
          <w:lang w:val="en-CA"/>
        </w:rPr>
      </w:pPr>
    </w:p>
    <w:p w14:paraId="5B41A8E1" w14:textId="77777777" w:rsidR="00AC45A7" w:rsidRPr="00BA1BAE" w:rsidRDefault="00AC45A7" w:rsidP="00AC45A7">
      <w:pPr>
        <w:rPr>
          <w:lang w:val="en-CA"/>
        </w:rPr>
      </w:pPr>
    </w:p>
    <w:p w14:paraId="395A76FA" w14:textId="77777777" w:rsidR="00AC45A7" w:rsidRPr="00BA1BAE" w:rsidRDefault="00AC45A7" w:rsidP="00AC45A7">
      <w:pPr>
        <w:rPr>
          <w:lang w:val="en-CA"/>
        </w:rPr>
        <w:sectPr w:rsidR="00AC45A7" w:rsidRPr="00BA1BAE" w:rsidSect="00BA1BAE">
          <w:pgSz w:w="12240" w:h="15840"/>
          <w:pgMar w:top="852" w:right="1440" w:bottom="1440" w:left="1440" w:header="720" w:footer="720" w:gutter="0"/>
          <w:cols w:space="720"/>
          <w:titlePg/>
          <w:docGrid w:linePitch="360"/>
        </w:sectPr>
      </w:pPr>
    </w:p>
    <w:p w14:paraId="214F08BB" w14:textId="77777777" w:rsidR="00AC45A7" w:rsidRPr="00BA1BAE" w:rsidRDefault="00AC45A7" w:rsidP="00AC45A7">
      <w:pPr>
        <w:pStyle w:val="Annex1"/>
        <w:rPr>
          <w:rFonts w:ascii="Calibri" w:hAnsi="Calibri" w:cs="Calibri"/>
          <w:lang w:val="en-CA"/>
        </w:rPr>
      </w:pPr>
      <w:bookmarkStart w:id="251" w:name="_Ref214346070"/>
      <w:r w:rsidRPr="00BA1BAE">
        <w:rPr>
          <w:rFonts w:ascii="Calibri" w:hAnsi="Calibri" w:cs="Calibri"/>
          <w:lang w:val="en-CA"/>
        </w:rPr>
        <w:lastRenderedPageBreak/>
        <w:t>MTR Itinerary</w:t>
      </w:r>
      <w:bookmarkEnd w:id="251"/>
    </w:p>
    <w:p w14:paraId="700EA0F5" w14:textId="77777777" w:rsidR="00AC45A7" w:rsidRPr="00BA1BAE" w:rsidRDefault="00AC45A7" w:rsidP="00AC45A7">
      <w:pPr>
        <w:pStyle w:val="Abbildung"/>
        <w:rPr>
          <w:rFonts w:ascii="Calibri" w:hAnsi="Calibri" w:cs="Calibri"/>
          <w:sz w:val="20"/>
          <w:szCs w:val="20"/>
          <w:lang w:val="en-CA"/>
        </w:rPr>
      </w:pPr>
    </w:p>
    <w:tbl>
      <w:tblPr>
        <w:tblW w:w="13580" w:type="dxa"/>
        <w:tblBorders>
          <w:top w:val="single" w:sz="4" w:space="0" w:color="A6C632" w:themeColor="accent1"/>
          <w:left w:val="single" w:sz="4" w:space="0" w:color="A6C632" w:themeColor="accent1"/>
          <w:bottom w:val="single" w:sz="4" w:space="0" w:color="A6C632" w:themeColor="accent1"/>
          <w:right w:val="single" w:sz="4" w:space="0" w:color="A6C632" w:themeColor="accent1"/>
          <w:insideH w:val="single" w:sz="4" w:space="0" w:color="A6C632" w:themeColor="accent1"/>
          <w:insideV w:val="single" w:sz="4" w:space="0" w:color="A6C632" w:themeColor="accent1"/>
        </w:tblBorders>
        <w:tblLook w:val="04A0" w:firstRow="1" w:lastRow="0" w:firstColumn="1" w:lastColumn="0" w:noHBand="0" w:noVBand="1"/>
      </w:tblPr>
      <w:tblGrid>
        <w:gridCol w:w="830"/>
        <w:gridCol w:w="2013"/>
        <w:gridCol w:w="1624"/>
        <w:gridCol w:w="1936"/>
        <w:gridCol w:w="1400"/>
        <w:gridCol w:w="3771"/>
        <w:gridCol w:w="2006"/>
      </w:tblGrid>
      <w:tr w:rsidR="000F4517" w:rsidRPr="00BA1BAE" w14:paraId="0A3CF9FC" w14:textId="77777777" w:rsidTr="00BA1BAE">
        <w:trPr>
          <w:trHeight w:val="300"/>
          <w:tblHeader/>
        </w:trPr>
        <w:tc>
          <w:tcPr>
            <w:tcW w:w="969" w:type="dxa"/>
            <w:shd w:val="clear" w:color="auto" w:fill="7B9425" w:themeFill="accent1" w:themeFillShade="BF"/>
            <w:vAlign w:val="center"/>
            <w:hideMark/>
          </w:tcPr>
          <w:p w14:paraId="7C41CB97" w14:textId="77777777" w:rsidR="00AC45A7" w:rsidRPr="00BA1BAE" w:rsidRDefault="00AC45A7" w:rsidP="00651A7E">
            <w:pPr>
              <w:rPr>
                <w:rFonts w:ascii="Calibri" w:hAnsi="Calibri" w:cs="Calibri"/>
                <w:b/>
                <w:bCs/>
                <w:color w:val="000000"/>
                <w:sz w:val="20"/>
                <w:szCs w:val="20"/>
                <w:lang w:val="en-CA"/>
              </w:rPr>
            </w:pPr>
            <w:r w:rsidRPr="00BA1BAE">
              <w:rPr>
                <w:rFonts w:ascii="Calibri" w:hAnsi="Calibri" w:cs="Calibri"/>
                <w:b/>
                <w:bCs/>
                <w:color w:val="000000"/>
                <w:sz w:val="20"/>
                <w:szCs w:val="20"/>
                <w:lang w:val="en-CA"/>
              </w:rPr>
              <w:t>No.</w:t>
            </w:r>
          </w:p>
        </w:tc>
        <w:tc>
          <w:tcPr>
            <w:tcW w:w="2418" w:type="dxa"/>
            <w:shd w:val="clear" w:color="auto" w:fill="7B9425" w:themeFill="accent1" w:themeFillShade="BF"/>
            <w:vAlign w:val="center"/>
            <w:hideMark/>
          </w:tcPr>
          <w:p w14:paraId="032C51FA" w14:textId="77777777" w:rsidR="00AC45A7" w:rsidRPr="00BA1BAE" w:rsidRDefault="00AC45A7" w:rsidP="00651A7E">
            <w:pPr>
              <w:rPr>
                <w:rFonts w:ascii="Calibri" w:hAnsi="Calibri" w:cs="Calibri"/>
                <w:b/>
                <w:bCs/>
                <w:color w:val="000000"/>
                <w:sz w:val="20"/>
                <w:szCs w:val="20"/>
                <w:lang w:val="en-CA"/>
              </w:rPr>
            </w:pPr>
            <w:r w:rsidRPr="00BA1BAE">
              <w:rPr>
                <w:rFonts w:ascii="Calibri" w:hAnsi="Calibri" w:cs="Calibri"/>
                <w:b/>
                <w:bCs/>
                <w:color w:val="000000"/>
                <w:sz w:val="20"/>
                <w:szCs w:val="20"/>
                <w:lang w:val="en-CA"/>
              </w:rPr>
              <w:t>Date&amp; Time Scheduled</w:t>
            </w:r>
          </w:p>
        </w:tc>
        <w:tc>
          <w:tcPr>
            <w:tcW w:w="1927" w:type="dxa"/>
            <w:shd w:val="clear" w:color="auto" w:fill="7B9425" w:themeFill="accent1" w:themeFillShade="BF"/>
            <w:vAlign w:val="center"/>
            <w:hideMark/>
          </w:tcPr>
          <w:p w14:paraId="56518982" w14:textId="77777777" w:rsidR="00AC45A7" w:rsidRPr="00BA1BAE" w:rsidRDefault="00AC45A7" w:rsidP="00651A7E">
            <w:pPr>
              <w:rPr>
                <w:rFonts w:ascii="Calibri" w:hAnsi="Calibri" w:cs="Calibri"/>
                <w:b/>
                <w:bCs/>
                <w:color w:val="000000"/>
                <w:sz w:val="20"/>
                <w:szCs w:val="20"/>
                <w:lang w:val="en-CA"/>
              </w:rPr>
            </w:pPr>
            <w:r w:rsidRPr="00BA1BAE">
              <w:rPr>
                <w:rFonts w:ascii="Calibri" w:hAnsi="Calibri" w:cs="Calibri"/>
                <w:b/>
                <w:bCs/>
                <w:color w:val="000000"/>
                <w:sz w:val="20"/>
                <w:szCs w:val="20"/>
                <w:lang w:val="en-CA"/>
              </w:rPr>
              <w:t>Meeting Location</w:t>
            </w:r>
          </w:p>
        </w:tc>
        <w:tc>
          <w:tcPr>
            <w:tcW w:w="2188" w:type="dxa"/>
            <w:shd w:val="clear" w:color="auto" w:fill="7B9425" w:themeFill="accent1" w:themeFillShade="BF"/>
            <w:vAlign w:val="center"/>
            <w:hideMark/>
          </w:tcPr>
          <w:p w14:paraId="11152815" w14:textId="77777777" w:rsidR="00AC45A7" w:rsidRPr="00BA1BAE" w:rsidRDefault="00AC45A7" w:rsidP="00651A7E">
            <w:pPr>
              <w:rPr>
                <w:rFonts w:ascii="Calibri" w:hAnsi="Calibri" w:cs="Calibri"/>
                <w:b/>
                <w:bCs/>
                <w:color w:val="000000"/>
                <w:sz w:val="20"/>
                <w:szCs w:val="20"/>
                <w:lang w:val="en-CA"/>
              </w:rPr>
            </w:pPr>
            <w:r w:rsidRPr="00BA1BAE">
              <w:rPr>
                <w:rFonts w:ascii="Calibri" w:hAnsi="Calibri" w:cs="Calibri"/>
                <w:b/>
                <w:bCs/>
                <w:color w:val="000000"/>
                <w:sz w:val="20"/>
                <w:szCs w:val="20"/>
                <w:lang w:val="en-CA"/>
              </w:rPr>
              <w:t>Stakeholder Type</w:t>
            </w:r>
          </w:p>
        </w:tc>
        <w:tc>
          <w:tcPr>
            <w:tcW w:w="1496" w:type="dxa"/>
            <w:shd w:val="clear" w:color="auto" w:fill="7B9425" w:themeFill="accent1" w:themeFillShade="BF"/>
            <w:vAlign w:val="center"/>
            <w:hideMark/>
          </w:tcPr>
          <w:p w14:paraId="73AF6EAA" w14:textId="77777777" w:rsidR="00AC45A7" w:rsidRPr="00BA1BAE" w:rsidRDefault="00AC45A7" w:rsidP="00651A7E">
            <w:pPr>
              <w:rPr>
                <w:rFonts w:ascii="Calibri" w:hAnsi="Calibri" w:cs="Calibri"/>
                <w:b/>
                <w:bCs/>
                <w:color w:val="000000"/>
                <w:sz w:val="20"/>
                <w:szCs w:val="20"/>
                <w:lang w:val="en-CA"/>
              </w:rPr>
            </w:pPr>
            <w:r w:rsidRPr="00BA1BAE">
              <w:rPr>
                <w:rFonts w:ascii="Calibri" w:hAnsi="Calibri" w:cs="Calibri"/>
                <w:b/>
                <w:bCs/>
                <w:color w:val="000000"/>
                <w:sz w:val="20"/>
                <w:szCs w:val="20"/>
                <w:lang w:val="en-CA"/>
              </w:rPr>
              <w:t>Institution</w:t>
            </w:r>
          </w:p>
        </w:tc>
        <w:tc>
          <w:tcPr>
            <w:tcW w:w="3816" w:type="dxa"/>
            <w:shd w:val="clear" w:color="auto" w:fill="7B9425" w:themeFill="accent1" w:themeFillShade="BF"/>
            <w:vAlign w:val="center"/>
            <w:hideMark/>
          </w:tcPr>
          <w:p w14:paraId="2C356313" w14:textId="77777777" w:rsidR="00AC45A7" w:rsidRPr="00BA1BAE" w:rsidRDefault="00AC45A7" w:rsidP="00651A7E">
            <w:pPr>
              <w:rPr>
                <w:rFonts w:ascii="Calibri" w:hAnsi="Calibri" w:cs="Calibri"/>
                <w:b/>
                <w:bCs/>
                <w:color w:val="000000"/>
                <w:sz w:val="20"/>
                <w:szCs w:val="20"/>
                <w:lang w:val="en-CA"/>
              </w:rPr>
            </w:pPr>
            <w:r w:rsidRPr="00BA1BAE">
              <w:rPr>
                <w:rFonts w:ascii="Calibri" w:hAnsi="Calibri" w:cs="Calibri"/>
                <w:b/>
                <w:bCs/>
                <w:color w:val="000000"/>
                <w:sz w:val="20"/>
                <w:szCs w:val="20"/>
                <w:lang w:val="en-CA"/>
              </w:rPr>
              <w:t>Name and contacts</w:t>
            </w:r>
          </w:p>
        </w:tc>
        <w:tc>
          <w:tcPr>
            <w:tcW w:w="766" w:type="dxa"/>
            <w:shd w:val="clear" w:color="auto" w:fill="7B9425" w:themeFill="accent1" w:themeFillShade="BF"/>
            <w:vAlign w:val="center"/>
            <w:hideMark/>
          </w:tcPr>
          <w:p w14:paraId="1726985C" w14:textId="77777777" w:rsidR="00AC45A7" w:rsidRPr="00BA1BAE" w:rsidRDefault="00AC45A7" w:rsidP="00651A7E">
            <w:pPr>
              <w:rPr>
                <w:rFonts w:ascii="Calibri" w:hAnsi="Calibri" w:cs="Calibri"/>
                <w:b/>
                <w:bCs/>
                <w:color w:val="000000"/>
                <w:sz w:val="20"/>
                <w:szCs w:val="20"/>
                <w:lang w:val="en-CA"/>
              </w:rPr>
            </w:pPr>
            <w:r w:rsidRPr="00BA1BAE">
              <w:rPr>
                <w:rFonts w:ascii="Calibri" w:hAnsi="Calibri" w:cs="Calibri"/>
                <w:b/>
                <w:bCs/>
                <w:color w:val="000000"/>
                <w:sz w:val="20"/>
                <w:szCs w:val="20"/>
                <w:lang w:val="en-CA"/>
              </w:rPr>
              <w:t>Title</w:t>
            </w:r>
          </w:p>
        </w:tc>
      </w:tr>
      <w:tr w:rsidR="000F4517" w:rsidRPr="00BA1BAE" w14:paraId="28A86B4B" w14:textId="77777777" w:rsidTr="00BA1BAE">
        <w:trPr>
          <w:trHeight w:val="680"/>
        </w:trPr>
        <w:tc>
          <w:tcPr>
            <w:tcW w:w="969" w:type="dxa"/>
            <w:shd w:val="clear" w:color="000000" w:fill="FFFFFF"/>
            <w:vAlign w:val="center"/>
            <w:hideMark/>
          </w:tcPr>
          <w:p w14:paraId="7973226B"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1</w:t>
            </w:r>
          </w:p>
        </w:tc>
        <w:tc>
          <w:tcPr>
            <w:tcW w:w="2418" w:type="dxa"/>
            <w:shd w:val="clear" w:color="000000" w:fill="FFFFFF"/>
            <w:vAlign w:val="center"/>
            <w:hideMark/>
          </w:tcPr>
          <w:p w14:paraId="50FC4D45"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 xml:space="preserve"> August 26, 2025 9:00am</w:t>
            </w:r>
          </w:p>
        </w:tc>
        <w:tc>
          <w:tcPr>
            <w:tcW w:w="1927" w:type="dxa"/>
            <w:shd w:val="clear" w:color="000000" w:fill="FFFFFF"/>
            <w:vAlign w:val="center"/>
            <w:hideMark/>
          </w:tcPr>
          <w:p w14:paraId="7A2D2734"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UNDP Somalia CO</w:t>
            </w:r>
          </w:p>
        </w:tc>
        <w:tc>
          <w:tcPr>
            <w:tcW w:w="2188" w:type="dxa"/>
            <w:shd w:val="clear" w:color="000000" w:fill="FFFFFF"/>
            <w:vAlign w:val="center"/>
            <w:hideMark/>
          </w:tcPr>
          <w:p w14:paraId="3145FF9C"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Implementing Partner</w:t>
            </w:r>
          </w:p>
        </w:tc>
        <w:tc>
          <w:tcPr>
            <w:tcW w:w="1496" w:type="dxa"/>
            <w:shd w:val="clear" w:color="000000" w:fill="FFFFFF"/>
            <w:vAlign w:val="center"/>
            <w:hideMark/>
          </w:tcPr>
          <w:p w14:paraId="656BD7F7"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UNDP BPPS</w:t>
            </w:r>
          </w:p>
        </w:tc>
        <w:tc>
          <w:tcPr>
            <w:tcW w:w="3816" w:type="dxa"/>
            <w:shd w:val="clear" w:color="000000" w:fill="FFFFFF"/>
            <w:vAlign w:val="center"/>
            <w:hideMark/>
          </w:tcPr>
          <w:p w14:paraId="754905D4"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 xml:space="preserve">Amal </w:t>
            </w:r>
            <w:proofErr w:type="spellStart"/>
            <w:r w:rsidRPr="00BA1BAE">
              <w:rPr>
                <w:rFonts w:ascii="Calibri" w:hAnsi="Calibri" w:cs="Calibri"/>
                <w:color w:val="000000"/>
                <w:sz w:val="20"/>
                <w:szCs w:val="20"/>
                <w:lang w:val="en-CA"/>
              </w:rPr>
              <w:t>Aldababseh</w:t>
            </w:r>
            <w:proofErr w:type="spellEnd"/>
          </w:p>
        </w:tc>
        <w:tc>
          <w:tcPr>
            <w:tcW w:w="766" w:type="dxa"/>
            <w:shd w:val="clear" w:color="000000" w:fill="FFFFFF"/>
            <w:vAlign w:val="center"/>
            <w:hideMark/>
          </w:tcPr>
          <w:p w14:paraId="0D7193D3"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Technical Advisor</w:t>
            </w:r>
          </w:p>
        </w:tc>
      </w:tr>
      <w:tr w:rsidR="000F4517" w:rsidRPr="00BA1BAE" w14:paraId="74080C1F" w14:textId="77777777" w:rsidTr="00BA1BAE">
        <w:trPr>
          <w:trHeight w:val="300"/>
        </w:trPr>
        <w:tc>
          <w:tcPr>
            <w:tcW w:w="969" w:type="dxa"/>
            <w:shd w:val="clear" w:color="000000" w:fill="FFFFFF"/>
            <w:vAlign w:val="center"/>
            <w:hideMark/>
          </w:tcPr>
          <w:p w14:paraId="22E87A37"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2</w:t>
            </w:r>
          </w:p>
        </w:tc>
        <w:tc>
          <w:tcPr>
            <w:tcW w:w="2418" w:type="dxa"/>
            <w:shd w:val="clear" w:color="000000" w:fill="FFFFFF"/>
            <w:vAlign w:val="center"/>
            <w:hideMark/>
          </w:tcPr>
          <w:p w14:paraId="4BA54E18"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August 28, 2025 10:30am</w:t>
            </w:r>
          </w:p>
        </w:tc>
        <w:tc>
          <w:tcPr>
            <w:tcW w:w="1927" w:type="dxa"/>
            <w:shd w:val="clear" w:color="000000" w:fill="FFFFFF"/>
            <w:vAlign w:val="center"/>
            <w:hideMark/>
          </w:tcPr>
          <w:p w14:paraId="1FB1DED0"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Online</w:t>
            </w:r>
          </w:p>
        </w:tc>
        <w:tc>
          <w:tcPr>
            <w:tcW w:w="2188" w:type="dxa"/>
            <w:shd w:val="clear" w:color="000000" w:fill="FFFFFF"/>
            <w:vAlign w:val="center"/>
            <w:hideMark/>
          </w:tcPr>
          <w:p w14:paraId="05BDA137"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Implementing Partner</w:t>
            </w:r>
          </w:p>
        </w:tc>
        <w:tc>
          <w:tcPr>
            <w:tcW w:w="1496" w:type="dxa"/>
            <w:shd w:val="clear" w:color="000000" w:fill="FFFFFF"/>
            <w:vAlign w:val="center"/>
            <w:hideMark/>
          </w:tcPr>
          <w:p w14:paraId="56DE71AD"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UNDP BPPS</w:t>
            </w:r>
          </w:p>
        </w:tc>
        <w:tc>
          <w:tcPr>
            <w:tcW w:w="3816" w:type="dxa"/>
            <w:shd w:val="clear" w:color="000000" w:fill="FFFFFF"/>
            <w:vAlign w:val="center"/>
            <w:hideMark/>
          </w:tcPr>
          <w:p w14:paraId="2EBBEA9E"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Patricia De La Cueva</w:t>
            </w:r>
          </w:p>
        </w:tc>
        <w:tc>
          <w:tcPr>
            <w:tcW w:w="766" w:type="dxa"/>
            <w:shd w:val="clear" w:color="000000" w:fill="FFFFFF"/>
            <w:vAlign w:val="center"/>
            <w:hideMark/>
          </w:tcPr>
          <w:p w14:paraId="7A247108"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SES Technical Advisor</w:t>
            </w:r>
          </w:p>
        </w:tc>
      </w:tr>
      <w:tr w:rsidR="000F4517" w:rsidRPr="00BA1BAE" w14:paraId="0E16F97F" w14:textId="77777777" w:rsidTr="00BA1BAE">
        <w:trPr>
          <w:trHeight w:val="860"/>
        </w:trPr>
        <w:tc>
          <w:tcPr>
            <w:tcW w:w="969" w:type="dxa"/>
            <w:shd w:val="clear" w:color="000000" w:fill="FFFFFF"/>
            <w:vAlign w:val="center"/>
            <w:hideMark/>
          </w:tcPr>
          <w:p w14:paraId="2881BC29"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3</w:t>
            </w:r>
          </w:p>
        </w:tc>
        <w:tc>
          <w:tcPr>
            <w:tcW w:w="2418" w:type="dxa"/>
            <w:shd w:val="clear" w:color="000000" w:fill="FFFFFF"/>
            <w:vAlign w:val="center"/>
            <w:hideMark/>
          </w:tcPr>
          <w:p w14:paraId="141C402C"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August 25, 2025 1:30pm</w:t>
            </w:r>
          </w:p>
        </w:tc>
        <w:tc>
          <w:tcPr>
            <w:tcW w:w="1927" w:type="dxa"/>
            <w:shd w:val="clear" w:color="000000" w:fill="FFFFFF"/>
            <w:vAlign w:val="center"/>
            <w:hideMark/>
          </w:tcPr>
          <w:p w14:paraId="1AD69235"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UNDP Somalia CO</w:t>
            </w:r>
          </w:p>
        </w:tc>
        <w:tc>
          <w:tcPr>
            <w:tcW w:w="2188" w:type="dxa"/>
            <w:shd w:val="clear" w:color="000000" w:fill="FFFFFF"/>
            <w:vAlign w:val="center"/>
            <w:hideMark/>
          </w:tcPr>
          <w:p w14:paraId="34B3B3E7"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Implementing Partner</w:t>
            </w:r>
          </w:p>
        </w:tc>
        <w:tc>
          <w:tcPr>
            <w:tcW w:w="1496" w:type="dxa"/>
            <w:shd w:val="clear" w:color="000000" w:fill="FFFFFF"/>
            <w:vAlign w:val="center"/>
            <w:hideMark/>
          </w:tcPr>
          <w:p w14:paraId="6D0964AE"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UNDP</w:t>
            </w:r>
          </w:p>
        </w:tc>
        <w:tc>
          <w:tcPr>
            <w:tcW w:w="3816" w:type="dxa"/>
            <w:shd w:val="clear" w:color="000000" w:fill="FFFFFF"/>
            <w:vAlign w:val="center"/>
            <w:hideMark/>
          </w:tcPr>
          <w:p w14:paraId="1C685728"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Abdullahi Ibrahim Ali</w:t>
            </w:r>
            <w:r w:rsidRPr="00BA1BAE">
              <w:rPr>
                <w:rFonts w:ascii="Calibri" w:hAnsi="Calibri" w:cs="Calibri"/>
                <w:color w:val="000000"/>
                <w:sz w:val="20"/>
                <w:szCs w:val="20"/>
                <w:lang w:val="en-CA"/>
              </w:rPr>
              <w:br/>
              <w:t>Email: abdullahi.ibrahim.ali@undp.org</w:t>
            </w:r>
          </w:p>
        </w:tc>
        <w:tc>
          <w:tcPr>
            <w:tcW w:w="766" w:type="dxa"/>
            <w:shd w:val="clear" w:color="000000" w:fill="FFFFFF"/>
            <w:vAlign w:val="center"/>
            <w:hideMark/>
          </w:tcPr>
          <w:p w14:paraId="69E45B3E"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Country Office Programme Officer</w:t>
            </w:r>
          </w:p>
        </w:tc>
      </w:tr>
      <w:tr w:rsidR="000F4517" w:rsidRPr="00BA1BAE" w14:paraId="6F9012D4" w14:textId="77777777" w:rsidTr="00BA1BAE">
        <w:trPr>
          <w:trHeight w:val="580"/>
        </w:trPr>
        <w:tc>
          <w:tcPr>
            <w:tcW w:w="969" w:type="dxa"/>
            <w:shd w:val="clear" w:color="000000" w:fill="FFFFFF"/>
            <w:vAlign w:val="center"/>
            <w:hideMark/>
          </w:tcPr>
          <w:p w14:paraId="5DB014AB"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4</w:t>
            </w:r>
          </w:p>
        </w:tc>
        <w:tc>
          <w:tcPr>
            <w:tcW w:w="2418" w:type="dxa"/>
            <w:shd w:val="clear" w:color="000000" w:fill="FFFFFF"/>
            <w:vAlign w:val="center"/>
            <w:hideMark/>
          </w:tcPr>
          <w:p w14:paraId="4715D33D"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August 25, 2025 3:00pm</w:t>
            </w:r>
          </w:p>
        </w:tc>
        <w:tc>
          <w:tcPr>
            <w:tcW w:w="1927" w:type="dxa"/>
            <w:shd w:val="clear" w:color="000000" w:fill="FFFFFF"/>
            <w:vAlign w:val="center"/>
            <w:hideMark/>
          </w:tcPr>
          <w:p w14:paraId="2B55B350"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UNDP Somalia CO</w:t>
            </w:r>
          </w:p>
        </w:tc>
        <w:tc>
          <w:tcPr>
            <w:tcW w:w="2188" w:type="dxa"/>
            <w:shd w:val="clear" w:color="000000" w:fill="FFFFFF"/>
            <w:vAlign w:val="center"/>
            <w:hideMark/>
          </w:tcPr>
          <w:p w14:paraId="11CCC9F9"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Implementing Partner</w:t>
            </w:r>
          </w:p>
        </w:tc>
        <w:tc>
          <w:tcPr>
            <w:tcW w:w="1496" w:type="dxa"/>
            <w:shd w:val="clear" w:color="000000" w:fill="FFFFFF"/>
            <w:vAlign w:val="center"/>
            <w:hideMark/>
          </w:tcPr>
          <w:p w14:paraId="786D1AFD"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UNDP</w:t>
            </w:r>
          </w:p>
        </w:tc>
        <w:tc>
          <w:tcPr>
            <w:tcW w:w="3816" w:type="dxa"/>
            <w:shd w:val="clear" w:color="000000" w:fill="FFFFFF"/>
            <w:vAlign w:val="center"/>
            <w:hideMark/>
          </w:tcPr>
          <w:p w14:paraId="0CB14B55"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Hassan A. Ahmed</w:t>
            </w:r>
          </w:p>
        </w:tc>
        <w:tc>
          <w:tcPr>
            <w:tcW w:w="766" w:type="dxa"/>
            <w:shd w:val="clear" w:color="000000" w:fill="FFFFFF"/>
            <w:vAlign w:val="center"/>
            <w:hideMark/>
          </w:tcPr>
          <w:p w14:paraId="08A3B341"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Project Manager/Coordinator</w:t>
            </w:r>
          </w:p>
        </w:tc>
      </w:tr>
      <w:tr w:rsidR="000F4517" w:rsidRPr="00BA1BAE" w14:paraId="560E85DD" w14:textId="77777777" w:rsidTr="00BA1BAE">
        <w:trPr>
          <w:trHeight w:val="860"/>
        </w:trPr>
        <w:tc>
          <w:tcPr>
            <w:tcW w:w="969" w:type="dxa"/>
            <w:shd w:val="clear" w:color="000000" w:fill="FFFFFF"/>
            <w:vAlign w:val="center"/>
            <w:hideMark/>
          </w:tcPr>
          <w:p w14:paraId="7901ECA2"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5</w:t>
            </w:r>
          </w:p>
        </w:tc>
        <w:tc>
          <w:tcPr>
            <w:tcW w:w="2418" w:type="dxa"/>
            <w:shd w:val="clear" w:color="000000" w:fill="FFFFFF"/>
            <w:vAlign w:val="center"/>
            <w:hideMark/>
          </w:tcPr>
          <w:p w14:paraId="59E00AEC"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 xml:space="preserve">August 26, </w:t>
            </w:r>
            <w:proofErr w:type="gramStart"/>
            <w:r w:rsidRPr="00BA1BAE">
              <w:rPr>
                <w:rFonts w:ascii="Calibri" w:hAnsi="Calibri" w:cs="Calibri"/>
                <w:color w:val="000000"/>
                <w:sz w:val="20"/>
                <w:szCs w:val="20"/>
                <w:lang w:val="en-CA"/>
              </w:rPr>
              <w:t>2025  10</w:t>
            </w:r>
            <w:proofErr w:type="gramEnd"/>
            <w:r w:rsidRPr="00BA1BAE">
              <w:rPr>
                <w:rFonts w:ascii="Calibri" w:hAnsi="Calibri" w:cs="Calibri"/>
                <w:color w:val="000000"/>
                <w:sz w:val="20"/>
                <w:szCs w:val="20"/>
                <w:lang w:val="en-CA"/>
              </w:rPr>
              <w:t>:00am</w:t>
            </w:r>
          </w:p>
        </w:tc>
        <w:tc>
          <w:tcPr>
            <w:tcW w:w="1927" w:type="dxa"/>
            <w:shd w:val="clear" w:color="000000" w:fill="FFFFFF"/>
            <w:vAlign w:val="center"/>
            <w:hideMark/>
          </w:tcPr>
          <w:p w14:paraId="030FD42F"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UNDP Somalia CO</w:t>
            </w:r>
          </w:p>
        </w:tc>
        <w:tc>
          <w:tcPr>
            <w:tcW w:w="2188" w:type="dxa"/>
            <w:shd w:val="clear" w:color="000000" w:fill="FFFFFF"/>
            <w:vAlign w:val="center"/>
            <w:hideMark/>
          </w:tcPr>
          <w:p w14:paraId="114BB764"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Government Partner</w:t>
            </w:r>
          </w:p>
        </w:tc>
        <w:tc>
          <w:tcPr>
            <w:tcW w:w="1496" w:type="dxa"/>
            <w:shd w:val="clear" w:color="000000" w:fill="FFFFFF"/>
            <w:vAlign w:val="center"/>
            <w:hideMark/>
          </w:tcPr>
          <w:p w14:paraId="20C7202B"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Ministry of Energy and Water Resources (</w:t>
            </w:r>
            <w:proofErr w:type="spellStart"/>
            <w:r w:rsidRPr="00BA1BAE">
              <w:rPr>
                <w:rFonts w:ascii="Calibri" w:hAnsi="Calibri" w:cs="Calibri"/>
                <w:color w:val="000000"/>
                <w:sz w:val="20"/>
                <w:szCs w:val="20"/>
                <w:lang w:val="en-CA"/>
              </w:rPr>
              <w:t>MoEWR</w:t>
            </w:r>
            <w:proofErr w:type="spellEnd"/>
            <w:r w:rsidRPr="00BA1BAE">
              <w:rPr>
                <w:rFonts w:ascii="Calibri" w:hAnsi="Calibri" w:cs="Calibri"/>
                <w:color w:val="000000"/>
                <w:sz w:val="20"/>
                <w:szCs w:val="20"/>
                <w:lang w:val="en-CA"/>
              </w:rPr>
              <w:t>) in Mogadishu</w:t>
            </w:r>
          </w:p>
        </w:tc>
        <w:tc>
          <w:tcPr>
            <w:tcW w:w="3816" w:type="dxa"/>
            <w:shd w:val="clear" w:color="000000" w:fill="FFFFFF"/>
            <w:vAlign w:val="center"/>
            <w:hideMark/>
          </w:tcPr>
          <w:p w14:paraId="1229DBE1" w14:textId="77777777" w:rsidR="00AC45A7" w:rsidRPr="00BA1BAE" w:rsidRDefault="00AC45A7" w:rsidP="00651A7E">
            <w:pPr>
              <w:rPr>
                <w:rFonts w:ascii="Calibri" w:hAnsi="Calibri" w:cs="Calibri"/>
                <w:color w:val="000000"/>
                <w:sz w:val="20"/>
                <w:szCs w:val="20"/>
                <w:lang w:val="en-CA"/>
              </w:rPr>
            </w:pPr>
            <w:proofErr w:type="spellStart"/>
            <w:r w:rsidRPr="00BA1BAE">
              <w:rPr>
                <w:rFonts w:ascii="Calibri" w:hAnsi="Calibri" w:cs="Calibri"/>
                <w:color w:val="000000"/>
                <w:sz w:val="20"/>
                <w:szCs w:val="20"/>
                <w:lang w:val="en-CA"/>
              </w:rPr>
              <w:t>Abdifah</w:t>
            </w:r>
            <w:proofErr w:type="spellEnd"/>
            <w:r w:rsidRPr="00BA1BAE">
              <w:rPr>
                <w:rFonts w:ascii="Calibri" w:hAnsi="Calibri" w:cs="Calibri"/>
                <w:color w:val="000000"/>
                <w:sz w:val="20"/>
                <w:szCs w:val="20"/>
                <w:lang w:val="en-CA"/>
              </w:rPr>
              <w:t xml:space="preserve"> </w:t>
            </w:r>
            <w:proofErr w:type="gramStart"/>
            <w:r w:rsidRPr="00BA1BAE">
              <w:rPr>
                <w:rFonts w:ascii="Calibri" w:hAnsi="Calibri" w:cs="Calibri"/>
                <w:color w:val="000000"/>
                <w:sz w:val="20"/>
                <w:szCs w:val="20"/>
                <w:lang w:val="en-CA"/>
              </w:rPr>
              <w:t>Abshir  Ibrahim</w:t>
            </w:r>
            <w:proofErr w:type="gramEnd"/>
            <w:r w:rsidRPr="00BA1BAE">
              <w:rPr>
                <w:rFonts w:ascii="Calibri" w:hAnsi="Calibri" w:cs="Calibri"/>
                <w:color w:val="000000"/>
                <w:sz w:val="20"/>
                <w:szCs w:val="20"/>
                <w:lang w:val="en-CA"/>
              </w:rPr>
              <w:t>-MOEWR-FGS- energy@moewr.gov.so; cellphone:</w:t>
            </w:r>
          </w:p>
        </w:tc>
        <w:tc>
          <w:tcPr>
            <w:tcW w:w="766" w:type="dxa"/>
            <w:shd w:val="clear" w:color="000000" w:fill="FFFFFF"/>
            <w:vAlign w:val="center"/>
            <w:hideMark/>
          </w:tcPr>
          <w:p w14:paraId="6AE4FA70"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 xml:space="preserve">Director of Energy </w:t>
            </w:r>
          </w:p>
        </w:tc>
      </w:tr>
      <w:tr w:rsidR="000F4517" w:rsidRPr="00BA1BAE" w14:paraId="058716F5" w14:textId="77777777" w:rsidTr="00BA1BAE">
        <w:trPr>
          <w:trHeight w:val="2205"/>
        </w:trPr>
        <w:tc>
          <w:tcPr>
            <w:tcW w:w="969" w:type="dxa"/>
            <w:shd w:val="clear" w:color="000000" w:fill="FFFFFF"/>
            <w:vAlign w:val="center"/>
            <w:hideMark/>
          </w:tcPr>
          <w:p w14:paraId="5D33DACE"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6</w:t>
            </w:r>
          </w:p>
        </w:tc>
        <w:tc>
          <w:tcPr>
            <w:tcW w:w="2418" w:type="dxa"/>
            <w:shd w:val="clear" w:color="000000" w:fill="FFFFFF"/>
            <w:vAlign w:val="center"/>
            <w:hideMark/>
          </w:tcPr>
          <w:p w14:paraId="295DE73B"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August 26, 2025 11:30am</w:t>
            </w:r>
          </w:p>
        </w:tc>
        <w:tc>
          <w:tcPr>
            <w:tcW w:w="1927" w:type="dxa"/>
            <w:shd w:val="clear" w:color="000000" w:fill="FFFFFF"/>
            <w:vAlign w:val="center"/>
            <w:hideMark/>
          </w:tcPr>
          <w:p w14:paraId="127C8679"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UNDP Somalia CO</w:t>
            </w:r>
          </w:p>
        </w:tc>
        <w:tc>
          <w:tcPr>
            <w:tcW w:w="2188" w:type="dxa"/>
            <w:shd w:val="clear" w:color="000000" w:fill="FFFFFF"/>
            <w:vAlign w:val="center"/>
            <w:hideMark/>
          </w:tcPr>
          <w:p w14:paraId="4E3F80BC"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Government</w:t>
            </w:r>
          </w:p>
        </w:tc>
        <w:tc>
          <w:tcPr>
            <w:tcW w:w="1496" w:type="dxa"/>
            <w:shd w:val="clear" w:color="000000" w:fill="FFFFFF"/>
            <w:vAlign w:val="center"/>
            <w:hideMark/>
          </w:tcPr>
          <w:p w14:paraId="753A8FA6"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National Electricity Authority (NEA) in Mogadishu</w:t>
            </w:r>
          </w:p>
        </w:tc>
        <w:tc>
          <w:tcPr>
            <w:tcW w:w="3816" w:type="dxa"/>
            <w:shd w:val="clear" w:color="000000" w:fill="FFFFFF"/>
            <w:vAlign w:val="center"/>
            <w:hideMark/>
          </w:tcPr>
          <w:p w14:paraId="62A5CDF6"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Abdullahi Dayib Ahmed</w:t>
            </w:r>
            <w:r w:rsidRPr="00BA1BAE">
              <w:rPr>
                <w:rFonts w:ascii="Calibri" w:hAnsi="Calibri" w:cs="Calibri"/>
                <w:color w:val="000000"/>
                <w:sz w:val="20"/>
                <w:szCs w:val="20"/>
                <w:lang w:val="en-CA"/>
              </w:rPr>
              <w:br/>
              <w:t>dg@nea.gov.so</w:t>
            </w:r>
            <w:r w:rsidRPr="00BA1BAE">
              <w:rPr>
                <w:rFonts w:ascii="Calibri" w:hAnsi="Calibri" w:cs="Calibri"/>
                <w:color w:val="000000"/>
                <w:sz w:val="20"/>
                <w:szCs w:val="20"/>
                <w:lang w:val="en-CA"/>
              </w:rPr>
              <w:br/>
            </w:r>
          </w:p>
        </w:tc>
        <w:tc>
          <w:tcPr>
            <w:tcW w:w="766" w:type="dxa"/>
            <w:shd w:val="clear" w:color="000000" w:fill="FFFFFF"/>
            <w:vAlign w:val="center"/>
            <w:hideMark/>
          </w:tcPr>
          <w:p w14:paraId="0DDB3D8C"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Director General</w:t>
            </w:r>
          </w:p>
        </w:tc>
      </w:tr>
      <w:tr w:rsidR="000F4517" w:rsidRPr="00BA1BAE" w14:paraId="2E08BC80" w14:textId="77777777" w:rsidTr="00BA1BAE">
        <w:trPr>
          <w:trHeight w:val="860"/>
        </w:trPr>
        <w:tc>
          <w:tcPr>
            <w:tcW w:w="969" w:type="dxa"/>
            <w:shd w:val="clear" w:color="000000" w:fill="FFFFFF"/>
            <w:vAlign w:val="center"/>
            <w:hideMark/>
          </w:tcPr>
          <w:p w14:paraId="37052807"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7</w:t>
            </w:r>
          </w:p>
        </w:tc>
        <w:tc>
          <w:tcPr>
            <w:tcW w:w="2418" w:type="dxa"/>
            <w:shd w:val="clear" w:color="000000" w:fill="FFFFFF"/>
            <w:vAlign w:val="center"/>
            <w:hideMark/>
          </w:tcPr>
          <w:p w14:paraId="5BDD58BA"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August 26, 2025 2:00pm</w:t>
            </w:r>
          </w:p>
        </w:tc>
        <w:tc>
          <w:tcPr>
            <w:tcW w:w="1927" w:type="dxa"/>
            <w:shd w:val="clear" w:color="000000" w:fill="FFFFFF"/>
            <w:vAlign w:val="center"/>
            <w:hideMark/>
          </w:tcPr>
          <w:p w14:paraId="55A1BCA6"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UNDP Somalia CO</w:t>
            </w:r>
          </w:p>
        </w:tc>
        <w:tc>
          <w:tcPr>
            <w:tcW w:w="2188" w:type="dxa"/>
            <w:shd w:val="clear" w:color="000000" w:fill="FFFFFF"/>
            <w:vAlign w:val="center"/>
            <w:hideMark/>
          </w:tcPr>
          <w:p w14:paraId="38CF076B"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Government</w:t>
            </w:r>
          </w:p>
        </w:tc>
        <w:tc>
          <w:tcPr>
            <w:tcW w:w="1496" w:type="dxa"/>
            <w:shd w:val="clear" w:color="000000" w:fill="FFFFFF"/>
            <w:vAlign w:val="center"/>
            <w:hideMark/>
          </w:tcPr>
          <w:p w14:paraId="795C68E9"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 xml:space="preserve">Ministry of Education, Culture and Higher Learning </w:t>
            </w:r>
            <w:r w:rsidRPr="00BA1BAE">
              <w:rPr>
                <w:rFonts w:ascii="Calibri" w:hAnsi="Calibri" w:cs="Calibri"/>
                <w:color w:val="000000"/>
                <w:sz w:val="20"/>
                <w:szCs w:val="20"/>
                <w:lang w:val="en-CA"/>
              </w:rPr>
              <w:lastRenderedPageBreak/>
              <w:t>(MOECHL) in Mogadishu</w:t>
            </w:r>
          </w:p>
        </w:tc>
        <w:tc>
          <w:tcPr>
            <w:tcW w:w="3816" w:type="dxa"/>
            <w:shd w:val="clear" w:color="000000" w:fill="FFFFFF"/>
            <w:vAlign w:val="center"/>
            <w:hideMark/>
          </w:tcPr>
          <w:p w14:paraId="6931B910"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lastRenderedPageBreak/>
              <w:t>Dr. Mohamed Abdi Mohamed</w:t>
            </w:r>
          </w:p>
        </w:tc>
        <w:tc>
          <w:tcPr>
            <w:tcW w:w="766" w:type="dxa"/>
            <w:shd w:val="clear" w:color="000000" w:fill="FFFFFF"/>
            <w:vAlign w:val="center"/>
            <w:hideMark/>
          </w:tcPr>
          <w:p w14:paraId="339595C5"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Director of TVET</w:t>
            </w:r>
          </w:p>
        </w:tc>
      </w:tr>
      <w:tr w:rsidR="000F4517" w:rsidRPr="00BA1BAE" w14:paraId="73C6D713" w14:textId="77777777" w:rsidTr="00BA1BAE">
        <w:trPr>
          <w:trHeight w:val="1140"/>
        </w:trPr>
        <w:tc>
          <w:tcPr>
            <w:tcW w:w="969" w:type="dxa"/>
            <w:shd w:val="clear" w:color="000000" w:fill="FFFFFF"/>
            <w:vAlign w:val="center"/>
            <w:hideMark/>
          </w:tcPr>
          <w:p w14:paraId="5E7842AB"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8</w:t>
            </w:r>
          </w:p>
        </w:tc>
        <w:tc>
          <w:tcPr>
            <w:tcW w:w="2418" w:type="dxa"/>
            <w:shd w:val="clear" w:color="000000" w:fill="FFFFFF"/>
            <w:vAlign w:val="center"/>
            <w:hideMark/>
          </w:tcPr>
          <w:p w14:paraId="46A2747C"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August 27, 2025 10:00am</w:t>
            </w:r>
          </w:p>
        </w:tc>
        <w:tc>
          <w:tcPr>
            <w:tcW w:w="1927" w:type="dxa"/>
            <w:shd w:val="clear" w:color="000000" w:fill="FFFFFF"/>
            <w:vAlign w:val="center"/>
            <w:hideMark/>
          </w:tcPr>
          <w:p w14:paraId="615B9522"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Online</w:t>
            </w:r>
          </w:p>
        </w:tc>
        <w:tc>
          <w:tcPr>
            <w:tcW w:w="2188" w:type="dxa"/>
            <w:shd w:val="clear" w:color="000000" w:fill="FFFFFF"/>
            <w:vAlign w:val="center"/>
            <w:hideMark/>
          </w:tcPr>
          <w:p w14:paraId="11751C43"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Government Partner</w:t>
            </w:r>
          </w:p>
        </w:tc>
        <w:tc>
          <w:tcPr>
            <w:tcW w:w="1496" w:type="dxa"/>
            <w:shd w:val="clear" w:color="000000" w:fill="FFFFFF"/>
            <w:vAlign w:val="center"/>
            <w:hideMark/>
          </w:tcPr>
          <w:p w14:paraId="54C9E0D3"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Ministry of Energy and Minerals (MOEM) in Hargeisa</w:t>
            </w:r>
          </w:p>
        </w:tc>
        <w:tc>
          <w:tcPr>
            <w:tcW w:w="3816" w:type="dxa"/>
            <w:shd w:val="clear" w:color="000000" w:fill="FFFFFF"/>
            <w:vAlign w:val="center"/>
            <w:hideMark/>
          </w:tcPr>
          <w:p w14:paraId="5FC2D81D"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 xml:space="preserve">Abdirisak Mohamed Abdi: doe.moem@sldgov.org </w:t>
            </w:r>
          </w:p>
        </w:tc>
        <w:tc>
          <w:tcPr>
            <w:tcW w:w="766" w:type="dxa"/>
            <w:shd w:val="clear" w:color="000000" w:fill="FFFFFF"/>
            <w:vAlign w:val="center"/>
            <w:hideMark/>
          </w:tcPr>
          <w:p w14:paraId="50E9CC17"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 xml:space="preserve">Director of Energy </w:t>
            </w:r>
          </w:p>
        </w:tc>
      </w:tr>
      <w:tr w:rsidR="000F4517" w:rsidRPr="00BA1BAE" w14:paraId="56BE3800" w14:textId="77777777" w:rsidTr="00BA1BAE">
        <w:trPr>
          <w:trHeight w:val="2660"/>
        </w:trPr>
        <w:tc>
          <w:tcPr>
            <w:tcW w:w="969" w:type="dxa"/>
            <w:shd w:val="clear" w:color="000000" w:fill="FFFFFF"/>
            <w:vAlign w:val="center"/>
            <w:hideMark/>
          </w:tcPr>
          <w:p w14:paraId="357A550C"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9</w:t>
            </w:r>
          </w:p>
        </w:tc>
        <w:tc>
          <w:tcPr>
            <w:tcW w:w="2418" w:type="dxa"/>
            <w:shd w:val="clear" w:color="000000" w:fill="FFFFFF"/>
            <w:vAlign w:val="center"/>
            <w:hideMark/>
          </w:tcPr>
          <w:p w14:paraId="311D8AB9"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August 26, 2025 3:00pm</w:t>
            </w:r>
          </w:p>
        </w:tc>
        <w:tc>
          <w:tcPr>
            <w:tcW w:w="1927" w:type="dxa"/>
            <w:shd w:val="clear" w:color="000000" w:fill="FFFFFF"/>
            <w:vAlign w:val="center"/>
            <w:hideMark/>
          </w:tcPr>
          <w:p w14:paraId="555F9B1F"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UNDP Somalia CO</w:t>
            </w:r>
          </w:p>
        </w:tc>
        <w:tc>
          <w:tcPr>
            <w:tcW w:w="2188" w:type="dxa"/>
            <w:shd w:val="clear" w:color="000000" w:fill="FFFFFF"/>
            <w:vAlign w:val="center"/>
            <w:hideMark/>
          </w:tcPr>
          <w:p w14:paraId="4FCECBC7"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Project Beneficiaries</w:t>
            </w:r>
          </w:p>
        </w:tc>
        <w:tc>
          <w:tcPr>
            <w:tcW w:w="1496" w:type="dxa"/>
            <w:shd w:val="clear" w:color="000000" w:fill="FFFFFF"/>
            <w:vAlign w:val="center"/>
            <w:hideMark/>
          </w:tcPr>
          <w:p w14:paraId="4B6C7120"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Somali Green Energy Association (SOGEA)</w:t>
            </w:r>
          </w:p>
        </w:tc>
        <w:tc>
          <w:tcPr>
            <w:tcW w:w="3816" w:type="dxa"/>
            <w:shd w:val="clear" w:color="000000" w:fill="FFFFFF"/>
            <w:vAlign w:val="center"/>
            <w:hideMark/>
          </w:tcPr>
          <w:p w14:paraId="1A3CBEAE"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Name: Eng. Bashir Mohamed Sofe</w:t>
            </w:r>
            <w:r w:rsidRPr="00BA1BAE">
              <w:rPr>
                <w:rFonts w:ascii="Calibri" w:hAnsi="Calibri" w:cs="Calibri"/>
                <w:color w:val="000000"/>
                <w:sz w:val="20"/>
                <w:szCs w:val="20"/>
                <w:lang w:val="en-CA"/>
              </w:rPr>
              <w:br/>
              <w:t xml:space="preserve">Title: Chairman, Somali Green Energy Association (SOGEA) &amp; CEO, </w:t>
            </w:r>
            <w:proofErr w:type="spellStart"/>
            <w:r w:rsidRPr="00BA1BAE">
              <w:rPr>
                <w:rFonts w:ascii="Calibri" w:hAnsi="Calibri" w:cs="Calibri"/>
                <w:color w:val="000000"/>
                <w:sz w:val="20"/>
                <w:szCs w:val="20"/>
                <w:lang w:val="en-CA"/>
              </w:rPr>
              <w:t>Dalsan</w:t>
            </w:r>
            <w:proofErr w:type="spellEnd"/>
            <w:r w:rsidRPr="00BA1BAE">
              <w:rPr>
                <w:rFonts w:ascii="Calibri" w:hAnsi="Calibri" w:cs="Calibri"/>
                <w:color w:val="000000"/>
                <w:sz w:val="20"/>
                <w:szCs w:val="20"/>
                <w:lang w:val="en-CA"/>
              </w:rPr>
              <w:t xml:space="preserve"> Power</w:t>
            </w:r>
            <w:r w:rsidRPr="00BA1BAE">
              <w:rPr>
                <w:rFonts w:ascii="Calibri" w:hAnsi="Calibri" w:cs="Calibri"/>
                <w:color w:val="000000"/>
                <w:sz w:val="20"/>
                <w:szCs w:val="20"/>
                <w:lang w:val="en-CA"/>
              </w:rPr>
              <w:br/>
              <w:t>Email: info@somgea.org</w:t>
            </w:r>
            <w:r w:rsidRPr="00BA1BAE">
              <w:rPr>
                <w:rFonts w:ascii="Calibri" w:hAnsi="Calibri" w:cs="Calibri"/>
                <w:color w:val="000000"/>
                <w:sz w:val="20"/>
                <w:szCs w:val="20"/>
                <w:lang w:val="en-CA"/>
              </w:rPr>
              <w:br/>
            </w:r>
            <w:r w:rsidRPr="00BA1BAE">
              <w:rPr>
                <w:rFonts w:ascii="Calibri" w:hAnsi="Calibri" w:cs="Calibri"/>
                <w:color w:val="000000"/>
                <w:sz w:val="20"/>
                <w:szCs w:val="20"/>
                <w:lang w:val="en-CA"/>
              </w:rPr>
              <w:br/>
              <w:t>Address: Maka Al-</w:t>
            </w:r>
            <w:proofErr w:type="spellStart"/>
            <w:r w:rsidRPr="00BA1BAE">
              <w:rPr>
                <w:rFonts w:ascii="Calibri" w:hAnsi="Calibri" w:cs="Calibri"/>
                <w:color w:val="000000"/>
                <w:sz w:val="20"/>
                <w:szCs w:val="20"/>
                <w:lang w:val="en-CA"/>
              </w:rPr>
              <w:t>Mukarama</w:t>
            </w:r>
            <w:proofErr w:type="spellEnd"/>
            <w:r w:rsidRPr="00BA1BAE">
              <w:rPr>
                <w:rFonts w:ascii="Calibri" w:hAnsi="Calibri" w:cs="Calibri"/>
                <w:color w:val="000000"/>
                <w:sz w:val="20"/>
                <w:szCs w:val="20"/>
                <w:lang w:val="en-CA"/>
              </w:rPr>
              <w:t xml:space="preserve"> Street, </w:t>
            </w:r>
            <w:proofErr w:type="spellStart"/>
            <w:r w:rsidRPr="00BA1BAE">
              <w:rPr>
                <w:rFonts w:ascii="Calibri" w:hAnsi="Calibri" w:cs="Calibri"/>
                <w:color w:val="000000"/>
                <w:sz w:val="20"/>
                <w:szCs w:val="20"/>
                <w:lang w:val="en-CA"/>
              </w:rPr>
              <w:t>Isgoyska</w:t>
            </w:r>
            <w:proofErr w:type="spellEnd"/>
            <w:r w:rsidRPr="00BA1BAE">
              <w:rPr>
                <w:rFonts w:ascii="Calibri" w:hAnsi="Calibri" w:cs="Calibri"/>
                <w:color w:val="000000"/>
                <w:sz w:val="20"/>
                <w:szCs w:val="20"/>
                <w:lang w:val="en-CA"/>
              </w:rPr>
              <w:t xml:space="preserve"> </w:t>
            </w:r>
            <w:proofErr w:type="spellStart"/>
            <w:r w:rsidRPr="00BA1BAE">
              <w:rPr>
                <w:rFonts w:ascii="Calibri" w:hAnsi="Calibri" w:cs="Calibri"/>
                <w:color w:val="000000"/>
                <w:sz w:val="20"/>
                <w:szCs w:val="20"/>
                <w:lang w:val="en-CA"/>
              </w:rPr>
              <w:t>Dabka</w:t>
            </w:r>
            <w:proofErr w:type="spellEnd"/>
            <w:r w:rsidRPr="00BA1BAE">
              <w:rPr>
                <w:rFonts w:ascii="Calibri" w:hAnsi="Calibri" w:cs="Calibri"/>
                <w:color w:val="000000"/>
                <w:sz w:val="20"/>
                <w:szCs w:val="20"/>
                <w:lang w:val="en-CA"/>
              </w:rPr>
              <w:t>, Mogadishu</w:t>
            </w:r>
            <w:r w:rsidRPr="00BA1BAE">
              <w:rPr>
                <w:rFonts w:ascii="Calibri" w:hAnsi="Calibri" w:cs="Calibri"/>
                <w:color w:val="000000"/>
                <w:sz w:val="20"/>
                <w:szCs w:val="20"/>
                <w:lang w:val="en-CA"/>
              </w:rPr>
              <w:br/>
              <w:t>Website: https://somgea.org/contact-us/</w:t>
            </w:r>
          </w:p>
        </w:tc>
        <w:tc>
          <w:tcPr>
            <w:tcW w:w="766" w:type="dxa"/>
            <w:shd w:val="clear" w:color="000000" w:fill="FFFFFF"/>
            <w:vAlign w:val="center"/>
            <w:hideMark/>
          </w:tcPr>
          <w:p w14:paraId="276BDBD3"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Chairman</w:t>
            </w:r>
          </w:p>
        </w:tc>
      </w:tr>
      <w:tr w:rsidR="000F4517" w:rsidRPr="00BA1BAE" w14:paraId="53B2F944" w14:textId="77777777" w:rsidTr="00BA1BAE">
        <w:trPr>
          <w:trHeight w:val="1420"/>
        </w:trPr>
        <w:tc>
          <w:tcPr>
            <w:tcW w:w="969" w:type="dxa"/>
            <w:shd w:val="clear" w:color="000000" w:fill="FFFFFF"/>
            <w:vAlign w:val="center"/>
            <w:hideMark/>
          </w:tcPr>
          <w:p w14:paraId="0A75C0FB"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10</w:t>
            </w:r>
          </w:p>
        </w:tc>
        <w:tc>
          <w:tcPr>
            <w:tcW w:w="2418" w:type="dxa"/>
            <w:shd w:val="clear" w:color="000000" w:fill="FFFFFF"/>
            <w:vAlign w:val="center"/>
            <w:hideMark/>
          </w:tcPr>
          <w:p w14:paraId="62790412"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August 27, 2025 11:30am</w:t>
            </w:r>
          </w:p>
        </w:tc>
        <w:tc>
          <w:tcPr>
            <w:tcW w:w="1927" w:type="dxa"/>
            <w:shd w:val="clear" w:color="000000" w:fill="FFFFFF"/>
            <w:vAlign w:val="center"/>
            <w:hideMark/>
          </w:tcPr>
          <w:p w14:paraId="579E0ACB"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UNDP Somalia CO</w:t>
            </w:r>
          </w:p>
        </w:tc>
        <w:tc>
          <w:tcPr>
            <w:tcW w:w="2188" w:type="dxa"/>
            <w:shd w:val="clear" w:color="000000" w:fill="FFFFFF"/>
            <w:vAlign w:val="center"/>
            <w:hideMark/>
          </w:tcPr>
          <w:p w14:paraId="6510E8EF"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Project Beneficiaries</w:t>
            </w:r>
          </w:p>
        </w:tc>
        <w:tc>
          <w:tcPr>
            <w:tcW w:w="1496" w:type="dxa"/>
            <w:shd w:val="clear" w:color="000000" w:fill="FFFFFF"/>
            <w:vAlign w:val="center"/>
            <w:hideMark/>
          </w:tcPr>
          <w:p w14:paraId="54C4F4D6"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 xml:space="preserve">Financial Institution - </w:t>
            </w:r>
            <w:proofErr w:type="spellStart"/>
            <w:r w:rsidRPr="00BA1BAE">
              <w:rPr>
                <w:rFonts w:ascii="Calibri" w:hAnsi="Calibri" w:cs="Calibri"/>
                <w:color w:val="000000"/>
                <w:sz w:val="20"/>
                <w:szCs w:val="20"/>
                <w:lang w:val="en-CA"/>
              </w:rPr>
              <w:t>Dahabshil</w:t>
            </w:r>
            <w:proofErr w:type="spellEnd"/>
            <w:r w:rsidRPr="00BA1BAE">
              <w:rPr>
                <w:rFonts w:ascii="Calibri" w:hAnsi="Calibri" w:cs="Calibri"/>
                <w:color w:val="000000"/>
                <w:sz w:val="20"/>
                <w:szCs w:val="20"/>
                <w:lang w:val="en-CA"/>
              </w:rPr>
              <w:t xml:space="preserve"> Bank</w:t>
            </w:r>
          </w:p>
        </w:tc>
        <w:tc>
          <w:tcPr>
            <w:tcW w:w="3816" w:type="dxa"/>
            <w:shd w:val="clear" w:color="000000" w:fill="FFFFFF"/>
            <w:vAlign w:val="center"/>
            <w:hideMark/>
          </w:tcPr>
          <w:p w14:paraId="22F191AE" w14:textId="77777777" w:rsidR="00AC45A7" w:rsidRPr="00BA1BAE" w:rsidRDefault="00AC45A7" w:rsidP="00651A7E">
            <w:pPr>
              <w:rPr>
                <w:rFonts w:ascii="Calibri" w:hAnsi="Calibri" w:cs="Calibri"/>
                <w:color w:val="000000"/>
                <w:sz w:val="20"/>
                <w:szCs w:val="20"/>
                <w:lang w:val="en-CA"/>
              </w:rPr>
            </w:pPr>
            <w:proofErr w:type="spellStart"/>
            <w:r w:rsidRPr="00BA1BAE">
              <w:rPr>
                <w:rFonts w:ascii="Calibri" w:hAnsi="Calibri" w:cs="Calibri"/>
                <w:color w:val="000000"/>
                <w:sz w:val="20"/>
                <w:szCs w:val="20"/>
                <w:lang w:val="en-CA"/>
              </w:rPr>
              <w:t>Dahabshil</w:t>
            </w:r>
            <w:proofErr w:type="spellEnd"/>
            <w:r w:rsidRPr="00BA1BAE">
              <w:rPr>
                <w:rFonts w:ascii="Calibri" w:hAnsi="Calibri" w:cs="Calibri"/>
                <w:color w:val="000000"/>
                <w:sz w:val="20"/>
                <w:szCs w:val="20"/>
                <w:lang w:val="en-CA"/>
              </w:rPr>
              <w:t xml:space="preserve"> Bank:</w:t>
            </w:r>
            <w:r w:rsidRPr="00BA1BAE">
              <w:rPr>
                <w:rFonts w:ascii="Calibri" w:hAnsi="Calibri" w:cs="Calibri"/>
                <w:color w:val="000000"/>
                <w:sz w:val="20"/>
                <w:szCs w:val="20"/>
                <w:lang w:val="en-CA"/>
              </w:rPr>
              <w:br/>
              <w:t xml:space="preserve">Abdirahman Ahmed Muudey </w:t>
            </w:r>
            <w:r w:rsidRPr="00BA1BAE">
              <w:rPr>
                <w:rFonts w:ascii="Calibri" w:hAnsi="Calibri" w:cs="Calibri"/>
                <w:color w:val="000000"/>
                <w:sz w:val="20"/>
                <w:szCs w:val="20"/>
                <w:lang w:val="en-CA"/>
              </w:rPr>
              <w:br/>
              <w:t xml:space="preserve">abdirahman.mudeey@dahabshilbank.com </w:t>
            </w:r>
          </w:p>
        </w:tc>
        <w:tc>
          <w:tcPr>
            <w:tcW w:w="766" w:type="dxa"/>
            <w:shd w:val="clear" w:color="000000" w:fill="FFFFFF"/>
            <w:vAlign w:val="center"/>
            <w:hideMark/>
          </w:tcPr>
          <w:p w14:paraId="286E952E"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Representative</w:t>
            </w:r>
          </w:p>
        </w:tc>
      </w:tr>
      <w:tr w:rsidR="000F4517" w:rsidRPr="00BA1BAE" w14:paraId="28F18A07" w14:textId="77777777" w:rsidTr="00BA1BAE">
        <w:trPr>
          <w:trHeight w:val="840"/>
        </w:trPr>
        <w:tc>
          <w:tcPr>
            <w:tcW w:w="969" w:type="dxa"/>
            <w:shd w:val="clear" w:color="000000" w:fill="FFFFFF"/>
            <w:vAlign w:val="center"/>
            <w:hideMark/>
          </w:tcPr>
          <w:p w14:paraId="6D39372F"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11</w:t>
            </w:r>
          </w:p>
        </w:tc>
        <w:tc>
          <w:tcPr>
            <w:tcW w:w="2418" w:type="dxa"/>
            <w:shd w:val="clear" w:color="000000" w:fill="FFFFFF"/>
            <w:vAlign w:val="center"/>
            <w:hideMark/>
          </w:tcPr>
          <w:p w14:paraId="470708AD"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August 27, 2025 2:00pm</w:t>
            </w:r>
          </w:p>
        </w:tc>
        <w:tc>
          <w:tcPr>
            <w:tcW w:w="1927" w:type="dxa"/>
            <w:shd w:val="clear" w:color="000000" w:fill="FFFFFF"/>
            <w:vAlign w:val="center"/>
            <w:hideMark/>
          </w:tcPr>
          <w:p w14:paraId="73E49F66"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UNDP Somalia CO</w:t>
            </w:r>
          </w:p>
        </w:tc>
        <w:tc>
          <w:tcPr>
            <w:tcW w:w="2188" w:type="dxa"/>
            <w:shd w:val="clear" w:color="000000" w:fill="FFFFFF"/>
            <w:vAlign w:val="center"/>
            <w:hideMark/>
          </w:tcPr>
          <w:p w14:paraId="24C401FE"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Project Beneficiaries</w:t>
            </w:r>
          </w:p>
        </w:tc>
        <w:tc>
          <w:tcPr>
            <w:tcW w:w="1496" w:type="dxa"/>
            <w:shd w:val="clear" w:color="000000" w:fill="FFFFFF"/>
            <w:vAlign w:val="center"/>
            <w:hideMark/>
          </w:tcPr>
          <w:p w14:paraId="0E8D435F"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ESP - BECO</w:t>
            </w:r>
          </w:p>
        </w:tc>
        <w:tc>
          <w:tcPr>
            <w:tcW w:w="3816" w:type="dxa"/>
            <w:shd w:val="clear" w:color="000000" w:fill="FFFFFF"/>
            <w:vAlign w:val="center"/>
            <w:hideMark/>
          </w:tcPr>
          <w:p w14:paraId="5C5E3BAC"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b/>
                <w:bCs/>
                <w:color w:val="000000"/>
                <w:sz w:val="20"/>
                <w:szCs w:val="20"/>
                <w:lang w:val="en-CA"/>
              </w:rPr>
              <w:t>BECO</w:t>
            </w:r>
            <w:r w:rsidRPr="00BA1BAE">
              <w:rPr>
                <w:rFonts w:ascii="Calibri" w:hAnsi="Calibri" w:cs="Calibri"/>
                <w:color w:val="000000"/>
                <w:sz w:val="20"/>
                <w:szCs w:val="20"/>
                <w:lang w:val="en-CA"/>
              </w:rPr>
              <w:t xml:space="preserve">: Gamma </w:t>
            </w:r>
            <w:proofErr w:type="spellStart"/>
            <w:r w:rsidRPr="00BA1BAE">
              <w:rPr>
                <w:rFonts w:ascii="Calibri" w:hAnsi="Calibri" w:cs="Calibri"/>
                <w:color w:val="000000"/>
                <w:sz w:val="20"/>
                <w:szCs w:val="20"/>
                <w:lang w:val="en-CA"/>
              </w:rPr>
              <w:t>Warsama</w:t>
            </w:r>
            <w:proofErr w:type="spellEnd"/>
            <w:r w:rsidRPr="00BA1BAE">
              <w:rPr>
                <w:rFonts w:ascii="Calibri" w:hAnsi="Calibri" w:cs="Calibri"/>
                <w:color w:val="000000"/>
                <w:sz w:val="20"/>
                <w:szCs w:val="20"/>
                <w:lang w:val="en-CA"/>
              </w:rPr>
              <w:br/>
              <w:t>Gamma2040@gmail.com</w:t>
            </w:r>
            <w:r w:rsidRPr="00BA1BAE">
              <w:rPr>
                <w:rFonts w:ascii="Calibri" w:hAnsi="Calibri" w:cs="Calibri"/>
                <w:color w:val="000000"/>
                <w:sz w:val="20"/>
                <w:szCs w:val="20"/>
                <w:lang w:val="en-CA"/>
              </w:rPr>
              <w:br/>
              <w:t>+</w:t>
            </w:r>
          </w:p>
        </w:tc>
        <w:tc>
          <w:tcPr>
            <w:tcW w:w="766" w:type="dxa"/>
            <w:shd w:val="clear" w:color="000000" w:fill="FFFFFF"/>
            <w:vAlign w:val="center"/>
            <w:hideMark/>
          </w:tcPr>
          <w:p w14:paraId="26241D1D"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Representatives</w:t>
            </w:r>
          </w:p>
        </w:tc>
      </w:tr>
      <w:tr w:rsidR="000F4517" w:rsidRPr="00BA1BAE" w14:paraId="742B25E7" w14:textId="77777777" w:rsidTr="00BA1BAE">
        <w:trPr>
          <w:trHeight w:val="880"/>
        </w:trPr>
        <w:tc>
          <w:tcPr>
            <w:tcW w:w="969" w:type="dxa"/>
            <w:shd w:val="clear" w:color="000000" w:fill="FFFFFF"/>
            <w:vAlign w:val="center"/>
            <w:hideMark/>
          </w:tcPr>
          <w:p w14:paraId="37FDF7ED"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12</w:t>
            </w:r>
          </w:p>
        </w:tc>
        <w:tc>
          <w:tcPr>
            <w:tcW w:w="2418" w:type="dxa"/>
            <w:shd w:val="clear" w:color="000000" w:fill="FFFFFF"/>
            <w:vAlign w:val="center"/>
            <w:hideMark/>
          </w:tcPr>
          <w:p w14:paraId="251D0588"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August 27, 2025 2:00pm</w:t>
            </w:r>
          </w:p>
        </w:tc>
        <w:tc>
          <w:tcPr>
            <w:tcW w:w="1927" w:type="dxa"/>
            <w:shd w:val="clear" w:color="000000" w:fill="FFFFFF"/>
            <w:vAlign w:val="center"/>
            <w:hideMark/>
          </w:tcPr>
          <w:p w14:paraId="656A025A"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UNDP Somalia CO</w:t>
            </w:r>
          </w:p>
        </w:tc>
        <w:tc>
          <w:tcPr>
            <w:tcW w:w="2188" w:type="dxa"/>
            <w:shd w:val="clear" w:color="000000" w:fill="FFFFFF"/>
            <w:vAlign w:val="center"/>
            <w:hideMark/>
          </w:tcPr>
          <w:p w14:paraId="2EE92FA2"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Project Beneficiaries</w:t>
            </w:r>
          </w:p>
        </w:tc>
        <w:tc>
          <w:tcPr>
            <w:tcW w:w="1496" w:type="dxa"/>
            <w:shd w:val="clear" w:color="000000" w:fill="FFFFFF"/>
            <w:vAlign w:val="center"/>
            <w:hideMark/>
          </w:tcPr>
          <w:p w14:paraId="42D513C5"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ESP - Mogadishu Power</w:t>
            </w:r>
          </w:p>
        </w:tc>
        <w:tc>
          <w:tcPr>
            <w:tcW w:w="3816" w:type="dxa"/>
            <w:shd w:val="clear" w:color="000000" w:fill="FFFFFF"/>
            <w:vAlign w:val="bottom"/>
            <w:hideMark/>
          </w:tcPr>
          <w:p w14:paraId="03645612"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b/>
                <w:bCs/>
                <w:color w:val="000000"/>
                <w:sz w:val="20"/>
                <w:szCs w:val="20"/>
                <w:lang w:val="en-CA"/>
              </w:rPr>
              <w:t>Mogadishu power</w:t>
            </w:r>
            <w:r w:rsidRPr="00BA1BAE">
              <w:rPr>
                <w:rFonts w:ascii="Calibri" w:hAnsi="Calibri" w:cs="Calibri"/>
                <w:color w:val="000000"/>
                <w:sz w:val="20"/>
                <w:szCs w:val="20"/>
                <w:lang w:val="en-CA"/>
              </w:rPr>
              <w:t>: Ahmed Jama Mohamed; Axmedjaama3@gmail.com</w:t>
            </w:r>
          </w:p>
        </w:tc>
        <w:tc>
          <w:tcPr>
            <w:tcW w:w="766" w:type="dxa"/>
            <w:shd w:val="clear" w:color="000000" w:fill="FFFFFF"/>
            <w:vAlign w:val="center"/>
            <w:hideMark/>
          </w:tcPr>
          <w:p w14:paraId="3B469A6D"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Representatives</w:t>
            </w:r>
          </w:p>
        </w:tc>
      </w:tr>
      <w:tr w:rsidR="000F4517" w:rsidRPr="00BA1BAE" w14:paraId="3DD65A19" w14:textId="77777777" w:rsidTr="00BA1BAE">
        <w:trPr>
          <w:trHeight w:val="860"/>
        </w:trPr>
        <w:tc>
          <w:tcPr>
            <w:tcW w:w="969" w:type="dxa"/>
            <w:shd w:val="clear" w:color="000000" w:fill="FFFFFF"/>
            <w:vAlign w:val="center"/>
            <w:hideMark/>
          </w:tcPr>
          <w:p w14:paraId="57295602"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13</w:t>
            </w:r>
          </w:p>
        </w:tc>
        <w:tc>
          <w:tcPr>
            <w:tcW w:w="2418" w:type="dxa"/>
            <w:shd w:val="clear" w:color="000000" w:fill="FFFFFF"/>
            <w:vAlign w:val="center"/>
            <w:hideMark/>
          </w:tcPr>
          <w:p w14:paraId="67D575B9"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August 27, 2025 2:00pm</w:t>
            </w:r>
          </w:p>
        </w:tc>
        <w:tc>
          <w:tcPr>
            <w:tcW w:w="1927" w:type="dxa"/>
            <w:shd w:val="clear" w:color="000000" w:fill="FFFFFF"/>
            <w:vAlign w:val="center"/>
            <w:hideMark/>
          </w:tcPr>
          <w:p w14:paraId="031222BC"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UNDP Somalia CO</w:t>
            </w:r>
          </w:p>
        </w:tc>
        <w:tc>
          <w:tcPr>
            <w:tcW w:w="2188" w:type="dxa"/>
            <w:shd w:val="clear" w:color="000000" w:fill="FFFFFF"/>
            <w:vAlign w:val="center"/>
            <w:hideMark/>
          </w:tcPr>
          <w:p w14:paraId="69CB48AE"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Project Beneficiaries</w:t>
            </w:r>
          </w:p>
        </w:tc>
        <w:tc>
          <w:tcPr>
            <w:tcW w:w="1496" w:type="dxa"/>
            <w:shd w:val="clear" w:color="000000" w:fill="FFFFFF"/>
            <w:vAlign w:val="center"/>
            <w:hideMark/>
          </w:tcPr>
          <w:p w14:paraId="36B038DE"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ESP - Delta Engineering</w:t>
            </w:r>
          </w:p>
        </w:tc>
        <w:tc>
          <w:tcPr>
            <w:tcW w:w="3816" w:type="dxa"/>
            <w:shd w:val="clear" w:color="000000" w:fill="FFFFFF"/>
            <w:hideMark/>
          </w:tcPr>
          <w:p w14:paraId="21827E95"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b/>
                <w:bCs/>
                <w:color w:val="000000"/>
                <w:sz w:val="20"/>
                <w:szCs w:val="20"/>
                <w:lang w:val="en-CA"/>
              </w:rPr>
              <w:t>Delta Engineering</w:t>
            </w:r>
            <w:r w:rsidRPr="00BA1BAE">
              <w:rPr>
                <w:rFonts w:ascii="Calibri" w:hAnsi="Calibri" w:cs="Calibri"/>
                <w:color w:val="000000"/>
                <w:sz w:val="20"/>
                <w:szCs w:val="20"/>
                <w:lang w:val="en-CA"/>
              </w:rPr>
              <w:t>: Abdihakim Sheikdon; abdihakim@deltec.so</w:t>
            </w:r>
            <w:r w:rsidRPr="00BA1BAE">
              <w:rPr>
                <w:rFonts w:ascii="Calibri" w:hAnsi="Calibri" w:cs="Calibri"/>
                <w:color w:val="000000"/>
                <w:sz w:val="20"/>
                <w:szCs w:val="20"/>
                <w:lang w:val="en-CA"/>
              </w:rPr>
              <w:br/>
            </w:r>
          </w:p>
        </w:tc>
        <w:tc>
          <w:tcPr>
            <w:tcW w:w="766" w:type="dxa"/>
            <w:shd w:val="clear" w:color="000000" w:fill="FFFFFF"/>
            <w:vAlign w:val="center"/>
            <w:hideMark/>
          </w:tcPr>
          <w:p w14:paraId="263EDD1E"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Representatives</w:t>
            </w:r>
          </w:p>
        </w:tc>
      </w:tr>
      <w:tr w:rsidR="000F4517" w:rsidRPr="00BA1BAE" w14:paraId="640271D6" w14:textId="77777777" w:rsidTr="00BA1BAE">
        <w:trPr>
          <w:trHeight w:val="1140"/>
        </w:trPr>
        <w:tc>
          <w:tcPr>
            <w:tcW w:w="969" w:type="dxa"/>
            <w:shd w:val="clear" w:color="000000" w:fill="FFFFFF"/>
            <w:vAlign w:val="center"/>
            <w:hideMark/>
          </w:tcPr>
          <w:p w14:paraId="538409F0"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lastRenderedPageBreak/>
              <w:t>14</w:t>
            </w:r>
          </w:p>
        </w:tc>
        <w:tc>
          <w:tcPr>
            <w:tcW w:w="2418" w:type="dxa"/>
            <w:shd w:val="clear" w:color="000000" w:fill="FFFFFF"/>
            <w:vAlign w:val="center"/>
            <w:hideMark/>
          </w:tcPr>
          <w:p w14:paraId="0B7E319B"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August 27, 2025 2:00pm</w:t>
            </w:r>
          </w:p>
        </w:tc>
        <w:tc>
          <w:tcPr>
            <w:tcW w:w="1927" w:type="dxa"/>
            <w:shd w:val="clear" w:color="000000" w:fill="FFFFFF"/>
            <w:vAlign w:val="center"/>
            <w:hideMark/>
          </w:tcPr>
          <w:p w14:paraId="0341ACA0"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UNDP Somalia CO</w:t>
            </w:r>
          </w:p>
        </w:tc>
        <w:tc>
          <w:tcPr>
            <w:tcW w:w="2188" w:type="dxa"/>
            <w:shd w:val="clear" w:color="000000" w:fill="FFFFFF"/>
            <w:vAlign w:val="center"/>
            <w:hideMark/>
          </w:tcPr>
          <w:p w14:paraId="09883B23"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Project Beneficiaries</w:t>
            </w:r>
          </w:p>
        </w:tc>
        <w:tc>
          <w:tcPr>
            <w:tcW w:w="1496" w:type="dxa"/>
            <w:shd w:val="clear" w:color="000000" w:fill="FFFFFF"/>
            <w:vAlign w:val="center"/>
            <w:hideMark/>
          </w:tcPr>
          <w:p w14:paraId="4A516C5B"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ESP - Blue Sky</w:t>
            </w:r>
          </w:p>
        </w:tc>
        <w:tc>
          <w:tcPr>
            <w:tcW w:w="3816" w:type="dxa"/>
            <w:shd w:val="clear" w:color="000000" w:fill="FFFFFF"/>
            <w:hideMark/>
          </w:tcPr>
          <w:p w14:paraId="30B6CA33"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b/>
                <w:bCs/>
                <w:color w:val="000000"/>
                <w:sz w:val="20"/>
                <w:szCs w:val="20"/>
                <w:lang w:val="en-CA"/>
              </w:rPr>
              <w:t>Blue Sky</w:t>
            </w:r>
            <w:r w:rsidRPr="00BA1BAE">
              <w:rPr>
                <w:rFonts w:ascii="Calibri" w:hAnsi="Calibri" w:cs="Calibri"/>
                <w:color w:val="000000"/>
                <w:sz w:val="20"/>
                <w:szCs w:val="20"/>
                <w:lang w:val="en-CA"/>
              </w:rPr>
              <w:t>: Abdullahi Ahmed Mohamed;</w:t>
            </w:r>
            <w:r w:rsidRPr="00BA1BAE">
              <w:rPr>
                <w:rFonts w:ascii="Calibri" w:hAnsi="Calibri" w:cs="Calibri"/>
                <w:color w:val="000000"/>
                <w:sz w:val="20"/>
                <w:szCs w:val="20"/>
                <w:lang w:val="en-CA"/>
              </w:rPr>
              <w:br/>
              <w:t>abdullahi@blueskyenergy.so</w:t>
            </w:r>
            <w:r w:rsidRPr="00BA1BAE">
              <w:rPr>
                <w:rFonts w:ascii="Calibri" w:hAnsi="Calibri" w:cs="Calibri"/>
                <w:color w:val="000000"/>
                <w:sz w:val="20"/>
                <w:szCs w:val="20"/>
                <w:lang w:val="en-CA"/>
              </w:rPr>
              <w:br/>
            </w:r>
          </w:p>
        </w:tc>
        <w:tc>
          <w:tcPr>
            <w:tcW w:w="766" w:type="dxa"/>
            <w:shd w:val="clear" w:color="000000" w:fill="FFFFFF"/>
            <w:vAlign w:val="center"/>
            <w:hideMark/>
          </w:tcPr>
          <w:p w14:paraId="6F77C756"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Representatives</w:t>
            </w:r>
          </w:p>
        </w:tc>
      </w:tr>
      <w:tr w:rsidR="000F4517" w:rsidRPr="00BA1BAE" w14:paraId="355117B8" w14:textId="77777777" w:rsidTr="00BA1BAE">
        <w:trPr>
          <w:trHeight w:val="1900"/>
        </w:trPr>
        <w:tc>
          <w:tcPr>
            <w:tcW w:w="969" w:type="dxa"/>
            <w:shd w:val="clear" w:color="000000" w:fill="FFFFFF"/>
            <w:vAlign w:val="center"/>
            <w:hideMark/>
          </w:tcPr>
          <w:p w14:paraId="37DCF533"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15</w:t>
            </w:r>
          </w:p>
        </w:tc>
        <w:tc>
          <w:tcPr>
            <w:tcW w:w="2418" w:type="dxa"/>
            <w:shd w:val="clear" w:color="000000" w:fill="FFFFFF"/>
            <w:vAlign w:val="center"/>
            <w:hideMark/>
          </w:tcPr>
          <w:p w14:paraId="32B769B7"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August 27, 2025 3:00pm</w:t>
            </w:r>
          </w:p>
        </w:tc>
        <w:tc>
          <w:tcPr>
            <w:tcW w:w="1927" w:type="dxa"/>
            <w:shd w:val="clear" w:color="000000" w:fill="FFFFFF"/>
            <w:vAlign w:val="center"/>
            <w:hideMark/>
          </w:tcPr>
          <w:p w14:paraId="415F5032"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Online</w:t>
            </w:r>
          </w:p>
        </w:tc>
        <w:tc>
          <w:tcPr>
            <w:tcW w:w="2188" w:type="dxa"/>
            <w:shd w:val="clear" w:color="000000" w:fill="FFFFFF"/>
            <w:vAlign w:val="center"/>
            <w:hideMark/>
          </w:tcPr>
          <w:p w14:paraId="00946948"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Project Beneficiaries</w:t>
            </w:r>
          </w:p>
        </w:tc>
        <w:tc>
          <w:tcPr>
            <w:tcW w:w="1496" w:type="dxa"/>
            <w:shd w:val="clear" w:color="000000" w:fill="FFFFFF"/>
            <w:vAlign w:val="center"/>
            <w:hideMark/>
          </w:tcPr>
          <w:p w14:paraId="58979DD6"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Somaliland Electricity Association (SEA)</w:t>
            </w:r>
          </w:p>
        </w:tc>
        <w:tc>
          <w:tcPr>
            <w:tcW w:w="3816" w:type="dxa"/>
            <w:shd w:val="clear" w:color="000000" w:fill="FFFFFF"/>
            <w:vAlign w:val="center"/>
            <w:hideMark/>
          </w:tcPr>
          <w:p w14:paraId="4B8EFACD"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 xml:space="preserve"> Idris Hamud Jibril</w:t>
            </w:r>
            <w:r w:rsidRPr="00BA1BAE">
              <w:rPr>
                <w:rFonts w:ascii="Calibri" w:hAnsi="Calibri" w:cs="Calibri"/>
                <w:color w:val="000000"/>
                <w:sz w:val="20"/>
                <w:szCs w:val="20"/>
                <w:lang w:val="en-CA"/>
              </w:rPr>
              <w:br/>
              <w:t>Title: Chairman, Somaliland Electricity Association (SEA)</w:t>
            </w:r>
            <w:r w:rsidRPr="00BA1BAE">
              <w:rPr>
                <w:rFonts w:ascii="Calibri" w:hAnsi="Calibri" w:cs="Calibri"/>
                <w:color w:val="000000"/>
                <w:sz w:val="20"/>
                <w:szCs w:val="20"/>
                <w:lang w:val="en-CA"/>
              </w:rPr>
              <w:br/>
              <w:t>Email: it@sec.govsomaliland.org</w:t>
            </w:r>
            <w:r w:rsidRPr="00BA1BAE">
              <w:rPr>
                <w:rFonts w:ascii="Calibri" w:hAnsi="Calibri" w:cs="Calibri"/>
                <w:color w:val="000000"/>
                <w:sz w:val="20"/>
                <w:szCs w:val="20"/>
                <w:lang w:val="en-CA"/>
              </w:rPr>
              <w:br/>
            </w:r>
            <w:proofErr w:type="spellStart"/>
            <w:proofErr w:type="gramStart"/>
            <w:r w:rsidRPr="00BA1BAE">
              <w:rPr>
                <w:rFonts w:ascii="Calibri" w:hAnsi="Calibri" w:cs="Calibri"/>
                <w:color w:val="000000"/>
                <w:sz w:val="20"/>
                <w:szCs w:val="20"/>
                <w:lang w:val="en-CA"/>
              </w:rPr>
              <w:t>Website:https</w:t>
            </w:r>
            <w:proofErr w:type="spellEnd"/>
            <w:r w:rsidRPr="00BA1BAE">
              <w:rPr>
                <w:rFonts w:ascii="Calibri" w:hAnsi="Calibri" w:cs="Calibri"/>
                <w:color w:val="000000"/>
                <w:sz w:val="20"/>
                <w:szCs w:val="20"/>
                <w:lang w:val="en-CA"/>
              </w:rPr>
              <w:t>://serc.govsomaliland.org/</w:t>
            </w:r>
            <w:proofErr w:type="gramEnd"/>
          </w:p>
        </w:tc>
        <w:tc>
          <w:tcPr>
            <w:tcW w:w="766" w:type="dxa"/>
            <w:shd w:val="clear" w:color="000000" w:fill="FFFFFF"/>
            <w:vAlign w:val="center"/>
            <w:hideMark/>
          </w:tcPr>
          <w:p w14:paraId="47386A88"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Chairman</w:t>
            </w:r>
          </w:p>
        </w:tc>
      </w:tr>
      <w:tr w:rsidR="000F4517" w:rsidRPr="00BA1BAE" w14:paraId="59A90392" w14:textId="77777777" w:rsidTr="00BA1BAE">
        <w:trPr>
          <w:trHeight w:val="580"/>
        </w:trPr>
        <w:tc>
          <w:tcPr>
            <w:tcW w:w="969" w:type="dxa"/>
            <w:shd w:val="clear" w:color="000000" w:fill="FFFFFF"/>
            <w:vAlign w:val="center"/>
            <w:hideMark/>
          </w:tcPr>
          <w:p w14:paraId="0BAEB49D"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16</w:t>
            </w:r>
          </w:p>
        </w:tc>
        <w:tc>
          <w:tcPr>
            <w:tcW w:w="2418" w:type="dxa"/>
            <w:shd w:val="clear" w:color="000000" w:fill="FFFFFF"/>
            <w:vAlign w:val="center"/>
            <w:hideMark/>
          </w:tcPr>
          <w:p w14:paraId="4853B1FE"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August 28, 2025 1:00pm</w:t>
            </w:r>
          </w:p>
        </w:tc>
        <w:tc>
          <w:tcPr>
            <w:tcW w:w="1927" w:type="dxa"/>
            <w:shd w:val="clear" w:color="000000" w:fill="FFFFFF"/>
            <w:vAlign w:val="center"/>
            <w:hideMark/>
          </w:tcPr>
          <w:p w14:paraId="4DE037A3"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Online</w:t>
            </w:r>
          </w:p>
        </w:tc>
        <w:tc>
          <w:tcPr>
            <w:tcW w:w="2188" w:type="dxa"/>
            <w:shd w:val="clear" w:color="000000" w:fill="FFFFFF"/>
            <w:vAlign w:val="center"/>
            <w:hideMark/>
          </w:tcPr>
          <w:p w14:paraId="2DC3444E"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Project Beneficiaries</w:t>
            </w:r>
          </w:p>
        </w:tc>
        <w:tc>
          <w:tcPr>
            <w:tcW w:w="1496" w:type="dxa"/>
            <w:shd w:val="clear" w:color="000000" w:fill="FFFFFF"/>
            <w:vAlign w:val="center"/>
            <w:hideMark/>
          </w:tcPr>
          <w:p w14:paraId="372020E1"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Financial Institution - Kube Energy</w:t>
            </w:r>
          </w:p>
        </w:tc>
        <w:tc>
          <w:tcPr>
            <w:tcW w:w="3816" w:type="dxa"/>
            <w:shd w:val="clear" w:color="000000" w:fill="FFFFFF"/>
            <w:vAlign w:val="center"/>
            <w:hideMark/>
          </w:tcPr>
          <w:p w14:paraId="669A2895"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 xml:space="preserve">Kube Energy: Mads </w:t>
            </w:r>
            <w:proofErr w:type="spellStart"/>
            <w:r w:rsidRPr="00BA1BAE">
              <w:rPr>
                <w:rFonts w:ascii="Calibri" w:hAnsi="Calibri" w:cs="Calibri"/>
                <w:color w:val="000000"/>
                <w:sz w:val="20"/>
                <w:szCs w:val="20"/>
                <w:lang w:val="en-CA"/>
              </w:rPr>
              <w:t>Uhlin</w:t>
            </w:r>
            <w:proofErr w:type="spellEnd"/>
            <w:r w:rsidRPr="00BA1BAE">
              <w:rPr>
                <w:rFonts w:ascii="Calibri" w:hAnsi="Calibri" w:cs="Calibri"/>
                <w:color w:val="000000"/>
                <w:sz w:val="20"/>
                <w:szCs w:val="20"/>
                <w:lang w:val="en-CA"/>
              </w:rPr>
              <w:t xml:space="preserve"> Hansen  </w:t>
            </w:r>
            <w:r w:rsidRPr="00BA1BAE">
              <w:rPr>
                <w:rFonts w:ascii="Calibri" w:hAnsi="Calibri" w:cs="Calibri"/>
                <w:color w:val="000000"/>
                <w:sz w:val="20"/>
                <w:szCs w:val="20"/>
                <w:lang w:val="en-CA"/>
              </w:rPr>
              <w:br/>
              <w:t xml:space="preserve">mads@kubeenergy.com </w:t>
            </w:r>
          </w:p>
        </w:tc>
        <w:tc>
          <w:tcPr>
            <w:tcW w:w="766" w:type="dxa"/>
            <w:shd w:val="clear" w:color="000000" w:fill="FFFFFF"/>
            <w:vAlign w:val="center"/>
            <w:hideMark/>
          </w:tcPr>
          <w:p w14:paraId="4313DBF5"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Representative</w:t>
            </w:r>
          </w:p>
        </w:tc>
      </w:tr>
      <w:tr w:rsidR="000F4517" w:rsidRPr="00BA1BAE" w14:paraId="6E14480B" w14:textId="77777777" w:rsidTr="00BA1BAE">
        <w:trPr>
          <w:trHeight w:val="580"/>
        </w:trPr>
        <w:tc>
          <w:tcPr>
            <w:tcW w:w="969" w:type="dxa"/>
            <w:shd w:val="clear" w:color="000000" w:fill="FFFFFF"/>
            <w:vAlign w:val="center"/>
            <w:hideMark/>
          </w:tcPr>
          <w:p w14:paraId="0F223B29"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17</w:t>
            </w:r>
          </w:p>
        </w:tc>
        <w:tc>
          <w:tcPr>
            <w:tcW w:w="2418" w:type="dxa"/>
            <w:shd w:val="clear" w:color="000000" w:fill="FFFFFF"/>
            <w:vAlign w:val="center"/>
            <w:hideMark/>
          </w:tcPr>
          <w:p w14:paraId="2F44603F"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August 28, 2025 1:00pm</w:t>
            </w:r>
          </w:p>
        </w:tc>
        <w:tc>
          <w:tcPr>
            <w:tcW w:w="1927" w:type="dxa"/>
            <w:shd w:val="clear" w:color="000000" w:fill="FFFFFF"/>
            <w:vAlign w:val="center"/>
            <w:hideMark/>
          </w:tcPr>
          <w:p w14:paraId="6D2D2E3F"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Online</w:t>
            </w:r>
          </w:p>
        </w:tc>
        <w:tc>
          <w:tcPr>
            <w:tcW w:w="2188" w:type="dxa"/>
            <w:shd w:val="clear" w:color="000000" w:fill="FFFFFF"/>
            <w:vAlign w:val="center"/>
            <w:hideMark/>
          </w:tcPr>
          <w:p w14:paraId="79540D29"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Project Beneficiaries</w:t>
            </w:r>
          </w:p>
        </w:tc>
        <w:tc>
          <w:tcPr>
            <w:tcW w:w="1496" w:type="dxa"/>
            <w:shd w:val="clear" w:color="000000" w:fill="FFFFFF"/>
            <w:vAlign w:val="center"/>
            <w:hideMark/>
          </w:tcPr>
          <w:p w14:paraId="2889DBDA"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 xml:space="preserve">Financial Institution - </w:t>
            </w:r>
            <w:proofErr w:type="spellStart"/>
            <w:r w:rsidRPr="00BA1BAE">
              <w:rPr>
                <w:rFonts w:ascii="Calibri" w:hAnsi="Calibri" w:cs="Calibri"/>
                <w:color w:val="000000"/>
                <w:sz w:val="20"/>
                <w:szCs w:val="20"/>
                <w:lang w:val="en-CA"/>
              </w:rPr>
              <w:t>Shurako</w:t>
            </w:r>
            <w:proofErr w:type="spellEnd"/>
          </w:p>
        </w:tc>
        <w:tc>
          <w:tcPr>
            <w:tcW w:w="3816" w:type="dxa"/>
            <w:shd w:val="clear" w:color="000000" w:fill="FFFFFF"/>
            <w:vAlign w:val="center"/>
            <w:hideMark/>
          </w:tcPr>
          <w:p w14:paraId="4BC3FAB5" w14:textId="77777777" w:rsidR="00AC45A7" w:rsidRPr="00BA1BAE" w:rsidRDefault="00AC45A7" w:rsidP="00651A7E">
            <w:pPr>
              <w:rPr>
                <w:rFonts w:ascii="Calibri" w:hAnsi="Calibri" w:cs="Calibri"/>
                <w:color w:val="000000"/>
                <w:sz w:val="20"/>
                <w:szCs w:val="20"/>
                <w:lang w:val="en-CA"/>
              </w:rPr>
            </w:pPr>
            <w:hyperlink r:id="rId28" w:history="1">
              <w:r w:rsidRPr="00BA1BAE">
                <w:rPr>
                  <w:rFonts w:ascii="Calibri" w:hAnsi="Calibri" w:cs="Calibri"/>
                  <w:color w:val="000000"/>
                  <w:sz w:val="20"/>
                  <w:szCs w:val="20"/>
                  <w:lang w:val="en-CA"/>
                </w:rPr>
                <w:t>Shurako: Sahra Hassan shassan@shuraako.org</w:t>
              </w:r>
            </w:hyperlink>
          </w:p>
        </w:tc>
        <w:tc>
          <w:tcPr>
            <w:tcW w:w="766" w:type="dxa"/>
            <w:shd w:val="clear" w:color="000000" w:fill="FFFFFF"/>
            <w:vAlign w:val="center"/>
            <w:hideMark/>
          </w:tcPr>
          <w:p w14:paraId="3875DAA8"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Representative</w:t>
            </w:r>
          </w:p>
        </w:tc>
      </w:tr>
      <w:tr w:rsidR="000F4517" w:rsidRPr="00BA1BAE" w14:paraId="252055FA" w14:textId="77777777" w:rsidTr="00BA1BAE">
        <w:trPr>
          <w:trHeight w:val="1420"/>
        </w:trPr>
        <w:tc>
          <w:tcPr>
            <w:tcW w:w="969" w:type="dxa"/>
            <w:shd w:val="clear" w:color="000000" w:fill="FFFFFF"/>
            <w:vAlign w:val="center"/>
            <w:hideMark/>
          </w:tcPr>
          <w:p w14:paraId="1551C33E"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18</w:t>
            </w:r>
          </w:p>
        </w:tc>
        <w:tc>
          <w:tcPr>
            <w:tcW w:w="2418" w:type="dxa"/>
            <w:shd w:val="clear" w:color="000000" w:fill="FFFFFF"/>
            <w:vAlign w:val="center"/>
            <w:hideMark/>
          </w:tcPr>
          <w:p w14:paraId="7CBBEE52"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August 28, 2025 2:00pm</w:t>
            </w:r>
          </w:p>
        </w:tc>
        <w:tc>
          <w:tcPr>
            <w:tcW w:w="1927" w:type="dxa"/>
            <w:shd w:val="clear" w:color="000000" w:fill="FFFFFF"/>
            <w:vAlign w:val="center"/>
            <w:hideMark/>
          </w:tcPr>
          <w:p w14:paraId="50B2C6F6"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Online</w:t>
            </w:r>
          </w:p>
        </w:tc>
        <w:tc>
          <w:tcPr>
            <w:tcW w:w="2188" w:type="dxa"/>
            <w:shd w:val="clear" w:color="000000" w:fill="FFFFFF"/>
            <w:vAlign w:val="center"/>
            <w:hideMark/>
          </w:tcPr>
          <w:p w14:paraId="758798EA"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International Partners</w:t>
            </w:r>
          </w:p>
        </w:tc>
        <w:tc>
          <w:tcPr>
            <w:tcW w:w="1496" w:type="dxa"/>
            <w:shd w:val="clear" w:color="000000" w:fill="FFFFFF"/>
            <w:vAlign w:val="center"/>
            <w:hideMark/>
          </w:tcPr>
          <w:p w14:paraId="6E024922"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Micro-Grid Academy / GIZ</w:t>
            </w:r>
          </w:p>
        </w:tc>
        <w:tc>
          <w:tcPr>
            <w:tcW w:w="3816" w:type="dxa"/>
            <w:shd w:val="clear" w:color="000000" w:fill="FFFFFF"/>
            <w:vAlign w:val="center"/>
            <w:hideMark/>
          </w:tcPr>
          <w:p w14:paraId="68BC8E6B"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Micro-Grid Academy / RES4</w:t>
            </w:r>
            <w:proofErr w:type="gramStart"/>
            <w:r w:rsidRPr="00BA1BAE">
              <w:rPr>
                <w:rFonts w:ascii="Calibri" w:hAnsi="Calibri" w:cs="Calibri"/>
                <w:color w:val="000000"/>
                <w:sz w:val="20"/>
                <w:szCs w:val="20"/>
                <w:lang w:val="en-CA"/>
              </w:rPr>
              <w:t>Africa:Luca</w:t>
            </w:r>
            <w:proofErr w:type="gramEnd"/>
            <w:r w:rsidRPr="00BA1BAE">
              <w:rPr>
                <w:rFonts w:ascii="Calibri" w:hAnsi="Calibri" w:cs="Calibri"/>
                <w:color w:val="000000"/>
                <w:sz w:val="20"/>
                <w:szCs w:val="20"/>
                <w:lang w:val="en-CA"/>
              </w:rPr>
              <w:t xml:space="preserve"> </w:t>
            </w:r>
            <w:proofErr w:type="spellStart"/>
            <w:r w:rsidRPr="00BA1BAE">
              <w:rPr>
                <w:rFonts w:ascii="Calibri" w:hAnsi="Calibri" w:cs="Calibri"/>
                <w:color w:val="000000"/>
                <w:sz w:val="20"/>
                <w:szCs w:val="20"/>
                <w:lang w:val="en-CA"/>
              </w:rPr>
              <w:t>traini</w:t>
            </w:r>
            <w:proofErr w:type="spellEnd"/>
            <w:r w:rsidRPr="00BA1BAE">
              <w:rPr>
                <w:rFonts w:ascii="Calibri" w:hAnsi="Calibri" w:cs="Calibri"/>
                <w:color w:val="000000"/>
                <w:sz w:val="20"/>
                <w:szCs w:val="20"/>
                <w:lang w:val="en-CA"/>
              </w:rPr>
              <w:br/>
              <w:t>luca.traini@res4africa.org</w:t>
            </w:r>
            <w:r w:rsidRPr="00BA1BAE">
              <w:rPr>
                <w:rFonts w:ascii="Calibri" w:hAnsi="Calibri" w:cs="Calibri"/>
                <w:color w:val="000000"/>
                <w:sz w:val="20"/>
                <w:szCs w:val="20"/>
                <w:lang w:val="en-CA"/>
              </w:rPr>
              <w:br/>
              <w:t>Email: info@res4africa.org</w:t>
            </w:r>
            <w:r w:rsidRPr="00BA1BAE">
              <w:rPr>
                <w:rFonts w:ascii="Calibri" w:hAnsi="Calibri" w:cs="Calibri"/>
                <w:color w:val="000000"/>
                <w:sz w:val="20"/>
                <w:szCs w:val="20"/>
                <w:lang w:val="en-CA"/>
              </w:rPr>
              <w:br/>
              <w:t>Website: https://res4africa.org</w:t>
            </w:r>
          </w:p>
        </w:tc>
        <w:tc>
          <w:tcPr>
            <w:tcW w:w="766" w:type="dxa"/>
            <w:shd w:val="clear" w:color="000000" w:fill="FFFFFF"/>
            <w:vAlign w:val="center"/>
            <w:hideMark/>
          </w:tcPr>
          <w:p w14:paraId="24B07C75" w14:textId="77777777" w:rsidR="00AC45A7" w:rsidRPr="00BA1BAE" w:rsidRDefault="00AC45A7" w:rsidP="00651A7E">
            <w:pPr>
              <w:rPr>
                <w:rFonts w:ascii="Calibri" w:hAnsi="Calibri" w:cs="Calibri"/>
                <w:color w:val="000000"/>
                <w:sz w:val="20"/>
                <w:szCs w:val="20"/>
                <w:lang w:val="en-CA"/>
              </w:rPr>
            </w:pPr>
            <w:r w:rsidRPr="00BA1BAE">
              <w:rPr>
                <w:rFonts w:ascii="Calibri" w:hAnsi="Calibri" w:cs="Calibri"/>
                <w:color w:val="000000"/>
                <w:sz w:val="20"/>
                <w:szCs w:val="20"/>
                <w:lang w:val="en-CA"/>
              </w:rPr>
              <w:t>Focal Point</w:t>
            </w:r>
          </w:p>
        </w:tc>
      </w:tr>
    </w:tbl>
    <w:p w14:paraId="150C604F" w14:textId="77777777" w:rsidR="00AC45A7" w:rsidRPr="00BA1BAE" w:rsidRDefault="00AC45A7" w:rsidP="00AC45A7">
      <w:pPr>
        <w:pStyle w:val="Abbildung"/>
        <w:rPr>
          <w:rFonts w:ascii="Calibri" w:hAnsi="Calibri" w:cs="Calibri"/>
          <w:sz w:val="20"/>
          <w:szCs w:val="20"/>
          <w:lang w:val="en-CA"/>
        </w:rPr>
      </w:pPr>
      <w:r w:rsidRPr="00BA1BAE">
        <w:rPr>
          <w:rFonts w:ascii="Calibri" w:hAnsi="Calibri" w:cs="Calibri"/>
          <w:sz w:val="20"/>
          <w:szCs w:val="20"/>
          <w:lang w:val="en-CA"/>
        </w:rPr>
        <w:t>Version: 24.08.2025</w:t>
      </w:r>
    </w:p>
    <w:p w14:paraId="5C5F31FB" w14:textId="77777777" w:rsidR="00AC45A7" w:rsidRPr="00BA1BAE" w:rsidRDefault="00AC45A7" w:rsidP="00AC45A7">
      <w:pPr>
        <w:rPr>
          <w:lang w:val="en-CA"/>
        </w:rPr>
      </w:pPr>
    </w:p>
    <w:p w14:paraId="054C6077" w14:textId="77777777" w:rsidR="00AC45A7" w:rsidRPr="00BA1BAE" w:rsidRDefault="00AC45A7" w:rsidP="00AC45A7">
      <w:pPr>
        <w:rPr>
          <w:lang w:val="en-CA"/>
        </w:rPr>
      </w:pPr>
    </w:p>
    <w:p w14:paraId="611376F2" w14:textId="77777777" w:rsidR="00AC45A7" w:rsidRPr="00BA1BAE" w:rsidRDefault="00AC45A7" w:rsidP="00AC45A7">
      <w:pPr>
        <w:rPr>
          <w:lang w:val="en-CA"/>
        </w:rPr>
        <w:sectPr w:rsidR="00AC45A7" w:rsidRPr="00BA1BAE" w:rsidSect="00093E9E">
          <w:pgSz w:w="15840" w:h="12240" w:orient="landscape"/>
          <w:pgMar w:top="1139" w:right="1440" w:bottom="1440" w:left="1440" w:header="720" w:footer="720" w:gutter="0"/>
          <w:cols w:space="720"/>
          <w:titlePg/>
          <w:docGrid w:linePitch="360"/>
        </w:sectPr>
      </w:pPr>
    </w:p>
    <w:p w14:paraId="4C71355E" w14:textId="5B8282EE" w:rsidR="000417F6" w:rsidRPr="00BA1BAE" w:rsidRDefault="000417F6" w:rsidP="00DE6BB5">
      <w:pPr>
        <w:pStyle w:val="Annex1"/>
        <w:rPr>
          <w:rFonts w:ascii="Calibri" w:hAnsi="Calibri" w:cs="Calibri"/>
          <w:lang w:val="en-CA"/>
        </w:rPr>
      </w:pPr>
      <w:bookmarkStart w:id="252" w:name="_Ref214346086"/>
      <w:r w:rsidRPr="00BA1BAE">
        <w:rPr>
          <w:rFonts w:ascii="Calibri" w:hAnsi="Calibri" w:cs="Calibri"/>
          <w:lang w:val="en-CA"/>
        </w:rPr>
        <w:lastRenderedPageBreak/>
        <w:t>Questionnaire used for Data Collection</w:t>
      </w:r>
      <w:bookmarkEnd w:id="248"/>
      <w:bookmarkEnd w:id="249"/>
      <w:bookmarkEnd w:id="252"/>
    </w:p>
    <w:p w14:paraId="1DF47A10" w14:textId="77777777" w:rsidR="00DA6F6F" w:rsidRPr="00BA1BAE" w:rsidRDefault="00DA6F6F" w:rsidP="000949BA">
      <w:pPr>
        <w:pStyle w:val="Heading1"/>
        <w:numPr>
          <w:ilvl w:val="0"/>
          <w:numId w:val="0"/>
        </w:numPr>
        <w:pBdr>
          <w:top w:val="none" w:sz="0" w:space="0" w:color="auto"/>
          <w:bottom w:val="none" w:sz="0" w:space="0" w:color="auto"/>
        </w:pBdr>
        <w:jc w:val="left"/>
        <w:rPr>
          <w:rFonts w:ascii="Calibri" w:hAnsi="Calibri" w:cs="Calibri"/>
          <w:lang w:val="en-CA"/>
        </w:rPr>
      </w:pPr>
      <w:r w:rsidRPr="00BA1BAE">
        <w:rPr>
          <w:rFonts w:ascii="Calibri" w:hAnsi="Calibri" w:cs="Calibri"/>
          <w:lang w:val="en-CA"/>
        </w:rPr>
        <w:t>Interview guide: Financing community (development banks, local financial institutions, donors, etc.)</w:t>
      </w:r>
    </w:p>
    <w:tbl>
      <w:tblPr>
        <w:tblStyle w:val="PlainTable1"/>
        <w:tblW w:w="9895" w:type="dxa"/>
        <w:tblLook w:val="04A0" w:firstRow="1" w:lastRow="0" w:firstColumn="1" w:lastColumn="0" w:noHBand="0" w:noVBand="1"/>
      </w:tblPr>
      <w:tblGrid>
        <w:gridCol w:w="2093"/>
        <w:gridCol w:w="5245"/>
        <w:gridCol w:w="2557"/>
      </w:tblGrid>
      <w:tr w:rsidR="00DA6F6F" w:rsidRPr="00BA1BAE" w14:paraId="371EBE3E" w14:textId="77777777" w:rsidTr="0FF36309">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895" w:type="dxa"/>
            <w:gridSpan w:val="3"/>
            <w:shd w:val="clear" w:color="auto" w:fill="D6D3D1" w:themeFill="background2" w:themeFillShade="E6"/>
          </w:tcPr>
          <w:p w14:paraId="46FB70AF" w14:textId="77777777" w:rsidR="00DA6F6F" w:rsidRPr="00BA1BAE" w:rsidRDefault="00DA6F6F" w:rsidP="00405100">
            <w:pPr>
              <w:rPr>
                <w:rFonts w:ascii="Calibri" w:hAnsi="Calibri" w:cs="Calibri"/>
                <w:sz w:val="28"/>
                <w:szCs w:val="28"/>
                <w:lang w:val="en-CA"/>
              </w:rPr>
            </w:pPr>
            <w:r w:rsidRPr="00BA1BAE">
              <w:rPr>
                <w:rFonts w:ascii="Calibri" w:hAnsi="Calibri" w:cs="Calibri"/>
                <w:sz w:val="28"/>
                <w:szCs w:val="28"/>
                <w:lang w:val="en-CA"/>
              </w:rPr>
              <w:t>Project Strategy</w:t>
            </w:r>
          </w:p>
        </w:tc>
      </w:tr>
      <w:tr w:rsidR="00DA6F6F" w:rsidRPr="00BA1BAE" w14:paraId="4C5ADCD4" w14:textId="77777777" w:rsidTr="0FF36309">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2093" w:type="dxa"/>
          </w:tcPr>
          <w:p w14:paraId="3175341B"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Design - relevance for country priorities</w:t>
            </w:r>
          </w:p>
        </w:tc>
        <w:tc>
          <w:tcPr>
            <w:tcW w:w="5245" w:type="dxa"/>
          </w:tcPr>
          <w:p w14:paraId="785CB2A4" w14:textId="77777777" w:rsidR="00DA6F6F" w:rsidRPr="00BA1BAE" w:rsidRDefault="00DA6F6F" w:rsidP="00A421EA">
            <w:pPr>
              <w:pStyle w:val="ListParagraph"/>
              <w:numPr>
                <w:ilvl w:val="0"/>
                <w:numId w:val="45"/>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What are the relevant country priorities for the RE sector linked to development in general?</w:t>
            </w:r>
          </w:p>
          <w:p w14:paraId="173E3EAF" w14:textId="77777777" w:rsidR="00DA6F6F" w:rsidRPr="00BA1BAE" w:rsidRDefault="00DA6F6F" w:rsidP="00A421EA">
            <w:pPr>
              <w:pStyle w:val="ListParagraph"/>
              <w:numPr>
                <w:ilvl w:val="0"/>
                <w:numId w:val="45"/>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How well fitted is the project with regards to the development priorities and national plans? </w:t>
            </w:r>
          </w:p>
          <w:p w14:paraId="49F771DA" w14:textId="77777777" w:rsidR="00DA6F6F" w:rsidRPr="00BA1BAE" w:rsidRDefault="00DA6F6F" w:rsidP="00A421EA">
            <w:pPr>
              <w:pStyle w:val="ListParagraph"/>
              <w:numPr>
                <w:ilvl w:val="0"/>
                <w:numId w:val="45"/>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Do you have any suggestions for improvements for a better alignment?</w:t>
            </w:r>
          </w:p>
        </w:tc>
        <w:tc>
          <w:tcPr>
            <w:tcW w:w="2557" w:type="dxa"/>
          </w:tcPr>
          <w:p w14:paraId="34D78D77" w14:textId="77777777" w:rsidR="00DA6F6F" w:rsidRPr="00BA1BAE" w:rsidRDefault="00DA6F6F" w:rsidP="004051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p>
        </w:tc>
      </w:tr>
      <w:tr w:rsidR="00DA6F6F" w:rsidRPr="00BA1BAE" w14:paraId="3242D1B4" w14:textId="77777777" w:rsidTr="0FF36309">
        <w:trPr>
          <w:trHeight w:val="283"/>
        </w:trPr>
        <w:tc>
          <w:tcPr>
            <w:cnfStyle w:val="001000000000" w:firstRow="0" w:lastRow="0" w:firstColumn="1" w:lastColumn="0" w:oddVBand="0" w:evenVBand="0" w:oddHBand="0" w:evenHBand="0" w:firstRowFirstColumn="0" w:firstRowLastColumn="0" w:lastRowFirstColumn="0" w:lastRowLastColumn="0"/>
            <w:tcW w:w="2093" w:type="dxa"/>
          </w:tcPr>
          <w:p w14:paraId="54D69F9C"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Design - decision making</w:t>
            </w:r>
          </w:p>
        </w:tc>
        <w:tc>
          <w:tcPr>
            <w:tcW w:w="5245" w:type="dxa"/>
          </w:tcPr>
          <w:p w14:paraId="48B60168" w14:textId="77777777" w:rsidR="00DA6F6F" w:rsidRPr="00BA1BAE" w:rsidRDefault="00DA6F6F" w:rsidP="00A421EA">
            <w:pPr>
              <w:pStyle w:val="ListParagraph"/>
              <w:numPr>
                <w:ilvl w:val="0"/>
                <w:numId w:val="46"/>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How were you as financial partner involved during the project </w:t>
            </w:r>
            <w:r w:rsidRPr="00BA1BAE">
              <w:rPr>
                <w:rFonts w:ascii="Calibri" w:hAnsi="Calibri" w:cs="Calibri"/>
                <w:b/>
                <w:bCs/>
                <w:sz w:val="20"/>
                <w:szCs w:val="20"/>
                <w:lang w:val="en-CA"/>
              </w:rPr>
              <w:t>design</w:t>
            </w:r>
            <w:r w:rsidRPr="00BA1BAE">
              <w:rPr>
                <w:rFonts w:ascii="Calibri" w:hAnsi="Calibri" w:cs="Calibri"/>
                <w:sz w:val="20"/>
                <w:szCs w:val="20"/>
                <w:lang w:val="en-CA"/>
              </w:rPr>
              <w:t xml:space="preserve"> phase? </w:t>
            </w:r>
          </w:p>
          <w:p w14:paraId="0960D58A" w14:textId="77777777" w:rsidR="00DA6F6F" w:rsidRPr="00BA1BAE" w:rsidRDefault="00DA6F6F" w:rsidP="00A421EA">
            <w:pPr>
              <w:pStyle w:val="ListParagraph"/>
              <w:numPr>
                <w:ilvl w:val="0"/>
                <w:numId w:val="46"/>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And how were you involved during the </w:t>
            </w:r>
            <w:r w:rsidRPr="00BA1BAE">
              <w:rPr>
                <w:rFonts w:ascii="Calibri" w:hAnsi="Calibri" w:cs="Calibri"/>
                <w:b/>
                <w:bCs/>
                <w:sz w:val="20"/>
                <w:szCs w:val="20"/>
                <w:lang w:val="en-CA"/>
              </w:rPr>
              <w:t>implementation</w:t>
            </w:r>
            <w:r w:rsidRPr="00BA1BAE">
              <w:rPr>
                <w:rFonts w:ascii="Calibri" w:hAnsi="Calibri" w:cs="Calibri"/>
                <w:sz w:val="20"/>
                <w:szCs w:val="20"/>
                <w:lang w:val="en-CA"/>
              </w:rPr>
              <w:t xml:space="preserve"> phase?</w:t>
            </w:r>
          </w:p>
        </w:tc>
        <w:tc>
          <w:tcPr>
            <w:tcW w:w="2557" w:type="dxa"/>
          </w:tcPr>
          <w:p w14:paraId="62ECD20B" w14:textId="77777777" w:rsidR="00DA6F6F" w:rsidRPr="00BA1BAE" w:rsidRDefault="00DA6F6F" w:rsidP="004051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
        </w:tc>
      </w:tr>
      <w:tr w:rsidR="00DA6F6F" w:rsidRPr="00BA1BAE" w14:paraId="75C88626" w14:textId="77777777" w:rsidTr="0FF3630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93" w:type="dxa"/>
          </w:tcPr>
          <w:p w14:paraId="4873BAD6"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Results Framework/</w:t>
            </w:r>
            <w:proofErr w:type="spellStart"/>
            <w:r w:rsidRPr="00BA1BAE">
              <w:rPr>
                <w:rFonts w:ascii="Calibri" w:hAnsi="Calibri" w:cs="Calibri"/>
                <w:sz w:val="20"/>
                <w:szCs w:val="20"/>
                <w:lang w:val="en-CA"/>
              </w:rPr>
              <w:t>Logframe</w:t>
            </w:r>
            <w:proofErr w:type="spellEnd"/>
            <w:r w:rsidRPr="00BA1BAE">
              <w:rPr>
                <w:rFonts w:ascii="Calibri" w:hAnsi="Calibri" w:cs="Calibri"/>
                <w:sz w:val="20"/>
                <w:szCs w:val="20"/>
                <w:lang w:val="en-CA"/>
              </w:rPr>
              <w:t xml:space="preserve"> – outcomes</w:t>
            </w:r>
          </w:p>
        </w:tc>
        <w:tc>
          <w:tcPr>
            <w:tcW w:w="5245" w:type="dxa"/>
          </w:tcPr>
          <w:p w14:paraId="1AD3726B"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In your perspective, are the project’s objectives and outcomes </w:t>
            </w:r>
            <w:r w:rsidRPr="00BA1BAE">
              <w:rPr>
                <w:rFonts w:ascii="Calibri" w:hAnsi="Calibri" w:cs="Calibri"/>
                <w:i/>
                <w:iCs/>
                <w:sz w:val="20"/>
                <w:szCs w:val="20"/>
                <w:lang w:val="en-CA"/>
              </w:rPr>
              <w:t>feasible</w:t>
            </w:r>
            <w:r w:rsidRPr="00BA1BAE">
              <w:rPr>
                <w:rFonts w:ascii="Calibri" w:hAnsi="Calibri" w:cs="Calibri"/>
                <w:sz w:val="20"/>
                <w:szCs w:val="20"/>
                <w:lang w:val="en-CA"/>
              </w:rPr>
              <w:t xml:space="preserve"> within the project’s time frame?</w:t>
            </w:r>
          </w:p>
        </w:tc>
        <w:tc>
          <w:tcPr>
            <w:tcW w:w="2557" w:type="dxa"/>
          </w:tcPr>
          <w:p w14:paraId="3CD94212" w14:textId="77777777" w:rsidR="00DA6F6F" w:rsidRPr="00BA1BAE" w:rsidRDefault="00DA6F6F" w:rsidP="004051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p>
        </w:tc>
      </w:tr>
      <w:tr w:rsidR="00DA6F6F" w:rsidRPr="00BA1BAE" w14:paraId="4BB7204A" w14:textId="77777777" w:rsidTr="0FF36309">
        <w:trPr>
          <w:trHeight w:val="283"/>
        </w:trPr>
        <w:tc>
          <w:tcPr>
            <w:cnfStyle w:val="001000000000" w:firstRow="0" w:lastRow="0" w:firstColumn="1" w:lastColumn="0" w:oddVBand="0" w:evenVBand="0" w:oddHBand="0" w:evenHBand="0" w:firstRowFirstColumn="0" w:firstRowLastColumn="0" w:lastRowFirstColumn="0" w:lastRowLastColumn="0"/>
            <w:tcW w:w="2093" w:type="dxa"/>
          </w:tcPr>
          <w:p w14:paraId="28CF694D"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Results Framework/</w:t>
            </w:r>
            <w:proofErr w:type="spellStart"/>
            <w:r w:rsidRPr="00BA1BAE">
              <w:rPr>
                <w:rFonts w:ascii="Calibri" w:hAnsi="Calibri" w:cs="Calibri"/>
                <w:sz w:val="20"/>
                <w:szCs w:val="20"/>
                <w:lang w:val="en-CA"/>
              </w:rPr>
              <w:t>Logframe</w:t>
            </w:r>
            <w:proofErr w:type="spellEnd"/>
            <w:r w:rsidRPr="00BA1BAE">
              <w:rPr>
                <w:rFonts w:ascii="Calibri" w:hAnsi="Calibri" w:cs="Calibri"/>
                <w:sz w:val="20"/>
                <w:szCs w:val="20"/>
                <w:lang w:val="en-CA"/>
              </w:rPr>
              <w:t xml:space="preserve"> - development outcomes</w:t>
            </w:r>
          </w:p>
          <w:p w14:paraId="38076E70" w14:textId="77777777" w:rsidR="00DA6F6F" w:rsidRPr="00BA1BAE" w:rsidRDefault="00DA6F6F" w:rsidP="00405100">
            <w:pPr>
              <w:rPr>
                <w:rFonts w:ascii="Calibri" w:hAnsi="Calibri" w:cs="Calibri"/>
                <w:sz w:val="20"/>
                <w:szCs w:val="20"/>
                <w:lang w:val="en-CA"/>
              </w:rPr>
            </w:pPr>
          </w:p>
        </w:tc>
        <w:tc>
          <w:tcPr>
            <w:tcW w:w="5245" w:type="dxa"/>
          </w:tcPr>
          <w:p w14:paraId="102492C3"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What </w:t>
            </w:r>
            <w:proofErr w:type="gramStart"/>
            <w:r w:rsidRPr="00BA1BAE">
              <w:rPr>
                <w:rFonts w:ascii="Calibri" w:hAnsi="Calibri" w:cs="Calibri"/>
                <w:sz w:val="20"/>
                <w:szCs w:val="20"/>
                <w:lang w:val="en-CA"/>
              </w:rPr>
              <w:t>are</w:t>
            </w:r>
            <w:proofErr w:type="gramEnd"/>
            <w:r w:rsidRPr="00BA1BAE">
              <w:rPr>
                <w:rFonts w:ascii="Calibri" w:hAnsi="Calibri" w:cs="Calibri"/>
                <w:sz w:val="20"/>
                <w:szCs w:val="20"/>
                <w:lang w:val="en-CA"/>
              </w:rPr>
              <w:t xml:space="preserve"> the project’s future beneficial development impacts (i.e. in terms of income generation, gender equality and women’s empowerment, improved governance etc...)?</w:t>
            </w:r>
          </w:p>
        </w:tc>
        <w:tc>
          <w:tcPr>
            <w:tcW w:w="2557" w:type="dxa"/>
          </w:tcPr>
          <w:p w14:paraId="661EEEAC" w14:textId="77777777" w:rsidR="00DA6F6F" w:rsidRPr="00BA1BAE" w:rsidRDefault="00DA6F6F" w:rsidP="004051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
        </w:tc>
      </w:tr>
      <w:tr w:rsidR="00DA6F6F" w:rsidRPr="00BA1BAE" w14:paraId="05925E81" w14:textId="77777777" w:rsidTr="0FF3630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895" w:type="dxa"/>
            <w:gridSpan w:val="3"/>
            <w:shd w:val="clear" w:color="auto" w:fill="D6D3D1" w:themeFill="background2" w:themeFillShade="E6"/>
          </w:tcPr>
          <w:p w14:paraId="4B5E8EA0" w14:textId="77777777" w:rsidR="00DA6F6F" w:rsidRPr="00BA1BAE" w:rsidRDefault="00DA6F6F" w:rsidP="00405100">
            <w:pPr>
              <w:rPr>
                <w:rFonts w:ascii="Calibri" w:hAnsi="Calibri" w:cs="Calibri"/>
                <w:color w:val="000000"/>
                <w:sz w:val="28"/>
                <w:szCs w:val="28"/>
                <w:lang w:val="en-CA"/>
              </w:rPr>
            </w:pPr>
            <w:r w:rsidRPr="00BA1BAE">
              <w:rPr>
                <w:rFonts w:ascii="Calibri" w:hAnsi="Calibri" w:cs="Calibri"/>
                <w:color w:val="000000"/>
                <w:sz w:val="28"/>
                <w:szCs w:val="28"/>
                <w:lang w:val="en-CA"/>
              </w:rPr>
              <w:t>Progress Towards Results:</w:t>
            </w:r>
          </w:p>
        </w:tc>
      </w:tr>
      <w:tr w:rsidR="00DA6F6F" w:rsidRPr="00BA1BAE" w14:paraId="01BE7AE6" w14:textId="77777777" w:rsidTr="0FF36309">
        <w:trPr>
          <w:trHeight w:val="283"/>
        </w:trPr>
        <w:tc>
          <w:tcPr>
            <w:cnfStyle w:val="001000000000" w:firstRow="0" w:lastRow="0" w:firstColumn="1" w:lastColumn="0" w:oddVBand="0" w:evenVBand="0" w:oddHBand="0" w:evenHBand="0" w:firstRowFirstColumn="0" w:firstRowLastColumn="0" w:lastRowFirstColumn="0" w:lastRowLastColumn="0"/>
            <w:tcW w:w="2093" w:type="dxa"/>
          </w:tcPr>
          <w:p w14:paraId="5B402E30"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Progress Towards Outcomes Analysis</w:t>
            </w:r>
          </w:p>
        </w:tc>
        <w:tc>
          <w:tcPr>
            <w:tcW w:w="5245" w:type="dxa"/>
          </w:tcPr>
          <w:p w14:paraId="4838D189"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Has project progress been in line with your institutions’ expectations until now?</w:t>
            </w:r>
          </w:p>
        </w:tc>
        <w:tc>
          <w:tcPr>
            <w:tcW w:w="2557" w:type="dxa"/>
          </w:tcPr>
          <w:p w14:paraId="46CB5667" w14:textId="77777777" w:rsidR="00DA6F6F" w:rsidRPr="00BA1BAE" w:rsidRDefault="00DA6F6F" w:rsidP="004051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
        </w:tc>
      </w:tr>
      <w:tr w:rsidR="00DA6F6F" w:rsidRPr="00BA1BAE" w14:paraId="2C53C3FD" w14:textId="77777777" w:rsidTr="0FF3630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93" w:type="dxa"/>
          </w:tcPr>
          <w:p w14:paraId="037D75FE"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Progress Towards Outcomes Analysis</w:t>
            </w:r>
          </w:p>
        </w:tc>
        <w:tc>
          <w:tcPr>
            <w:tcW w:w="5245" w:type="dxa"/>
          </w:tcPr>
          <w:p w14:paraId="7F2439BC"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From a </w:t>
            </w:r>
            <w:proofErr w:type="gramStart"/>
            <w:r w:rsidRPr="00BA1BAE">
              <w:rPr>
                <w:rFonts w:ascii="Calibri" w:hAnsi="Calibri" w:cs="Calibri"/>
                <w:sz w:val="20"/>
                <w:szCs w:val="20"/>
                <w:lang w:val="en-CA"/>
              </w:rPr>
              <w:t>financiers</w:t>
            </w:r>
            <w:proofErr w:type="gramEnd"/>
            <w:r w:rsidRPr="00BA1BAE">
              <w:rPr>
                <w:rFonts w:ascii="Calibri" w:hAnsi="Calibri" w:cs="Calibri"/>
                <w:sz w:val="20"/>
                <w:szCs w:val="20"/>
                <w:lang w:val="en-CA"/>
              </w:rPr>
              <w:t xml:space="preserve"> perspective, what are the remaining barriers to achieving the project objectives?</w:t>
            </w:r>
          </w:p>
        </w:tc>
        <w:tc>
          <w:tcPr>
            <w:tcW w:w="2557" w:type="dxa"/>
          </w:tcPr>
          <w:p w14:paraId="2BC7D56F" w14:textId="77777777" w:rsidR="00DA6F6F" w:rsidRPr="00BA1BAE" w:rsidRDefault="00DA6F6F" w:rsidP="004051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p>
        </w:tc>
      </w:tr>
      <w:tr w:rsidR="00DA6F6F" w:rsidRPr="00BA1BAE" w14:paraId="05ED1802" w14:textId="77777777" w:rsidTr="0FF36309">
        <w:trPr>
          <w:trHeight w:val="283"/>
        </w:trPr>
        <w:tc>
          <w:tcPr>
            <w:cnfStyle w:val="001000000000" w:firstRow="0" w:lastRow="0" w:firstColumn="1" w:lastColumn="0" w:oddVBand="0" w:evenVBand="0" w:oddHBand="0" w:evenHBand="0" w:firstRowFirstColumn="0" w:firstRowLastColumn="0" w:lastRowFirstColumn="0" w:lastRowLastColumn="0"/>
            <w:tcW w:w="2093" w:type="dxa"/>
          </w:tcPr>
          <w:p w14:paraId="24929163"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Progress Towards Outcomes Analysis</w:t>
            </w:r>
          </w:p>
        </w:tc>
        <w:tc>
          <w:tcPr>
            <w:tcW w:w="5245" w:type="dxa"/>
          </w:tcPr>
          <w:p w14:paraId="25E03997"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What </w:t>
            </w:r>
            <w:proofErr w:type="gramStart"/>
            <w:r w:rsidRPr="00BA1BAE">
              <w:rPr>
                <w:rFonts w:ascii="Calibri" w:hAnsi="Calibri" w:cs="Calibri"/>
                <w:sz w:val="20"/>
                <w:szCs w:val="20"/>
                <w:lang w:val="en-CA"/>
              </w:rPr>
              <w:t>are</w:t>
            </w:r>
            <w:proofErr w:type="gramEnd"/>
            <w:r w:rsidRPr="00BA1BAE">
              <w:rPr>
                <w:rFonts w:ascii="Calibri" w:hAnsi="Calibri" w:cs="Calibri"/>
                <w:sz w:val="20"/>
                <w:szCs w:val="20"/>
                <w:lang w:val="en-CA"/>
              </w:rPr>
              <w:t xml:space="preserve"> the project’ factors of success and how can they be leveraged more effectively?</w:t>
            </w:r>
          </w:p>
        </w:tc>
        <w:tc>
          <w:tcPr>
            <w:tcW w:w="2557" w:type="dxa"/>
          </w:tcPr>
          <w:p w14:paraId="260E194B" w14:textId="77777777" w:rsidR="00DA6F6F" w:rsidRPr="00BA1BAE" w:rsidRDefault="00DA6F6F" w:rsidP="004051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
        </w:tc>
      </w:tr>
      <w:tr w:rsidR="00DA6F6F" w:rsidRPr="00BA1BAE" w14:paraId="774B8D72" w14:textId="77777777" w:rsidTr="0FF3630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895" w:type="dxa"/>
            <w:gridSpan w:val="3"/>
            <w:shd w:val="clear" w:color="auto" w:fill="D6D3D1" w:themeFill="background2" w:themeFillShade="E6"/>
          </w:tcPr>
          <w:p w14:paraId="73BEBC52" w14:textId="77777777" w:rsidR="00DA6F6F" w:rsidRPr="00BA1BAE" w:rsidRDefault="00DA6F6F" w:rsidP="00405100">
            <w:pPr>
              <w:rPr>
                <w:rFonts w:ascii="Calibri" w:hAnsi="Calibri" w:cs="Calibri"/>
                <w:sz w:val="28"/>
                <w:szCs w:val="28"/>
                <w:lang w:val="en-CA"/>
              </w:rPr>
            </w:pPr>
            <w:r w:rsidRPr="00BA1BAE">
              <w:rPr>
                <w:rFonts w:ascii="Calibri" w:hAnsi="Calibri" w:cs="Calibri"/>
                <w:sz w:val="28"/>
                <w:szCs w:val="28"/>
                <w:lang w:val="en-CA"/>
              </w:rPr>
              <w:t>Project Implementation and Adaptive Management</w:t>
            </w:r>
          </w:p>
        </w:tc>
      </w:tr>
      <w:tr w:rsidR="00DA6F6F" w:rsidRPr="00BA1BAE" w14:paraId="0D83B565" w14:textId="77777777" w:rsidTr="0FF36309">
        <w:trPr>
          <w:trHeight w:val="1072"/>
        </w:trPr>
        <w:tc>
          <w:tcPr>
            <w:cnfStyle w:val="001000000000" w:firstRow="0" w:lastRow="0" w:firstColumn="1" w:lastColumn="0" w:oddVBand="0" w:evenVBand="0" w:oddHBand="0" w:evenHBand="0" w:firstRowFirstColumn="0" w:firstRowLastColumn="0" w:lastRowFirstColumn="0" w:lastRowLastColumn="0"/>
            <w:tcW w:w="2093" w:type="dxa"/>
          </w:tcPr>
          <w:p w14:paraId="287E51C4"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Management Arrangements</w:t>
            </w:r>
          </w:p>
        </w:tc>
        <w:tc>
          <w:tcPr>
            <w:tcW w:w="5245" w:type="dxa"/>
          </w:tcPr>
          <w:p w14:paraId="11138FB7" w14:textId="77777777" w:rsidR="00DA6F6F" w:rsidRPr="00BA1BAE" w:rsidRDefault="00DA6F6F" w:rsidP="00A421EA">
            <w:pPr>
              <w:pStyle w:val="ListParagraph"/>
              <w:numPr>
                <w:ilvl w:val="0"/>
                <w:numId w:val="47"/>
              </w:numPr>
              <w:spacing w:after="160" w:line="259"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Is your organization involved in the project decision-making? If yes, in which way?</w:t>
            </w:r>
          </w:p>
          <w:p w14:paraId="367D2C35" w14:textId="77777777" w:rsidR="00DA6F6F" w:rsidRPr="00BA1BAE" w:rsidRDefault="00DA6F6F" w:rsidP="00A421EA">
            <w:pPr>
              <w:pStyle w:val="ListParagraph"/>
              <w:numPr>
                <w:ilvl w:val="0"/>
                <w:numId w:val="47"/>
              </w:numPr>
              <w:spacing w:after="160" w:line="259"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Do you perceive the decision-making process as transparent and inclusive?</w:t>
            </w:r>
          </w:p>
        </w:tc>
        <w:tc>
          <w:tcPr>
            <w:tcW w:w="2557" w:type="dxa"/>
          </w:tcPr>
          <w:p w14:paraId="7B15C717" w14:textId="77777777" w:rsidR="00DA6F6F" w:rsidRPr="00BA1BAE" w:rsidRDefault="00DA6F6F" w:rsidP="004051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
        </w:tc>
      </w:tr>
      <w:tr w:rsidR="00DA6F6F" w:rsidRPr="00BA1BAE" w14:paraId="7D705443" w14:textId="77777777" w:rsidTr="0FF36309">
        <w:trPr>
          <w:cnfStyle w:val="000000100000" w:firstRow="0" w:lastRow="0" w:firstColumn="0" w:lastColumn="0" w:oddVBand="0" w:evenVBand="0" w:oddHBand="1" w:evenHBand="0" w:firstRowFirstColumn="0" w:firstRowLastColumn="0" w:lastRowFirstColumn="0" w:lastRowLastColumn="0"/>
          <w:trHeight w:val="821"/>
        </w:trPr>
        <w:tc>
          <w:tcPr>
            <w:cnfStyle w:val="001000000000" w:firstRow="0" w:lastRow="0" w:firstColumn="1" w:lastColumn="0" w:oddVBand="0" w:evenVBand="0" w:oddHBand="0" w:evenHBand="0" w:firstRowFirstColumn="0" w:firstRowLastColumn="0" w:lastRowFirstColumn="0" w:lastRowLastColumn="0"/>
            <w:tcW w:w="2093" w:type="dxa"/>
          </w:tcPr>
          <w:p w14:paraId="10D296B9"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Work planning</w:t>
            </w:r>
          </w:p>
        </w:tc>
        <w:tc>
          <w:tcPr>
            <w:tcW w:w="5245" w:type="dxa"/>
          </w:tcPr>
          <w:p w14:paraId="79ECDF11"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What were major delays?</w:t>
            </w:r>
          </w:p>
          <w:p w14:paraId="0F36814B"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What were major reasons for delays?</w:t>
            </w:r>
          </w:p>
          <w:p w14:paraId="390AE64D"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Have they been solved in a satisfactory way in your view?</w:t>
            </w:r>
          </w:p>
        </w:tc>
        <w:tc>
          <w:tcPr>
            <w:tcW w:w="2557" w:type="dxa"/>
          </w:tcPr>
          <w:p w14:paraId="7231D975" w14:textId="77777777" w:rsidR="00DA6F6F" w:rsidRPr="00BA1BAE" w:rsidRDefault="00DA6F6F" w:rsidP="004051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p>
        </w:tc>
      </w:tr>
      <w:tr w:rsidR="00DA6F6F" w:rsidRPr="00BA1BAE" w14:paraId="10D1DAEF" w14:textId="77777777" w:rsidTr="0FF36309">
        <w:trPr>
          <w:trHeight w:val="283"/>
        </w:trPr>
        <w:tc>
          <w:tcPr>
            <w:cnfStyle w:val="001000000000" w:firstRow="0" w:lastRow="0" w:firstColumn="1" w:lastColumn="0" w:oddVBand="0" w:evenVBand="0" w:oddHBand="0" w:evenHBand="0" w:firstRowFirstColumn="0" w:firstRowLastColumn="0" w:lastRowFirstColumn="0" w:lastRowLastColumn="0"/>
            <w:tcW w:w="2093" w:type="dxa"/>
          </w:tcPr>
          <w:p w14:paraId="595D8ACB"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lastRenderedPageBreak/>
              <w:t>Finance and cofinance</w:t>
            </w:r>
          </w:p>
        </w:tc>
        <w:tc>
          <w:tcPr>
            <w:tcW w:w="5245" w:type="dxa"/>
          </w:tcPr>
          <w:p w14:paraId="74A282B5"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What is the co-financing arrangement in the project? Which project components does it finance?</w:t>
            </w:r>
          </w:p>
          <w:p w14:paraId="197D485A"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With what frequency does the Project Team meet with your as co-financing partners? With what purpose?</w:t>
            </w:r>
          </w:p>
        </w:tc>
        <w:tc>
          <w:tcPr>
            <w:tcW w:w="2557" w:type="dxa"/>
          </w:tcPr>
          <w:p w14:paraId="764D5C10" w14:textId="77777777" w:rsidR="00DA6F6F" w:rsidRPr="00BA1BAE" w:rsidRDefault="00DA6F6F" w:rsidP="004051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
        </w:tc>
      </w:tr>
      <w:tr w:rsidR="00DA6F6F" w:rsidRPr="00BA1BAE" w14:paraId="3BF386E8" w14:textId="77777777" w:rsidTr="0FF3630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93" w:type="dxa"/>
          </w:tcPr>
          <w:p w14:paraId="5DC8C5BC"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Finance and cofinance</w:t>
            </w:r>
          </w:p>
        </w:tc>
        <w:tc>
          <w:tcPr>
            <w:tcW w:w="5245" w:type="dxa"/>
          </w:tcPr>
          <w:p w14:paraId="7A569F00"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Do you believe the results achieved were proportionate to the costs incurred?</w:t>
            </w:r>
          </w:p>
          <w:p w14:paraId="681EBDCE"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Were any cost-saving measures identified and implemented?</w:t>
            </w:r>
          </w:p>
          <w:p w14:paraId="7E647CF2"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Have there been challenges in disbursing funds on time?</w:t>
            </w:r>
          </w:p>
        </w:tc>
        <w:tc>
          <w:tcPr>
            <w:tcW w:w="2557" w:type="dxa"/>
          </w:tcPr>
          <w:p w14:paraId="701A4C71" w14:textId="77777777" w:rsidR="00DA6F6F" w:rsidRPr="00BA1BAE" w:rsidRDefault="00DA6F6F" w:rsidP="004051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p>
        </w:tc>
      </w:tr>
      <w:tr w:rsidR="00DA6F6F" w:rsidRPr="00BA1BAE" w14:paraId="32ABAA91" w14:textId="77777777" w:rsidTr="0FF36309">
        <w:trPr>
          <w:trHeight w:val="283"/>
        </w:trPr>
        <w:tc>
          <w:tcPr>
            <w:cnfStyle w:val="001000000000" w:firstRow="0" w:lastRow="0" w:firstColumn="1" w:lastColumn="0" w:oddVBand="0" w:evenVBand="0" w:oddHBand="0" w:evenHBand="0" w:firstRowFirstColumn="0" w:firstRowLastColumn="0" w:lastRowFirstColumn="0" w:lastRowLastColumn="0"/>
            <w:tcW w:w="2093" w:type="dxa"/>
          </w:tcPr>
          <w:p w14:paraId="088B55DD"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Finance and cofinance</w:t>
            </w:r>
          </w:p>
        </w:tc>
        <w:tc>
          <w:tcPr>
            <w:tcW w:w="5245" w:type="dxa"/>
          </w:tcPr>
          <w:p w14:paraId="6469C21F"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Were there any significant deviations from the original budget? If yes, why?</w:t>
            </w:r>
          </w:p>
        </w:tc>
        <w:tc>
          <w:tcPr>
            <w:tcW w:w="2557" w:type="dxa"/>
          </w:tcPr>
          <w:p w14:paraId="4848FA00" w14:textId="77777777" w:rsidR="00DA6F6F" w:rsidRPr="00BA1BAE" w:rsidRDefault="00DA6F6F" w:rsidP="004051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
        </w:tc>
      </w:tr>
      <w:tr w:rsidR="00DA6F6F" w:rsidRPr="00BA1BAE" w14:paraId="2E50CD07" w14:textId="77777777" w:rsidTr="0FF3630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93" w:type="dxa"/>
          </w:tcPr>
          <w:p w14:paraId="7EBB4AF9"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Finance and cofinance</w:t>
            </w:r>
          </w:p>
        </w:tc>
        <w:tc>
          <w:tcPr>
            <w:tcW w:w="5245" w:type="dxa"/>
          </w:tcPr>
          <w:p w14:paraId="72382B8A"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Are there any financial planning or control tools (e.g. dashboards, forecasting) that are used to monitor budget implementation?</w:t>
            </w:r>
          </w:p>
        </w:tc>
        <w:tc>
          <w:tcPr>
            <w:tcW w:w="2557" w:type="dxa"/>
          </w:tcPr>
          <w:p w14:paraId="6FEB3B5A" w14:textId="77777777" w:rsidR="00DA6F6F" w:rsidRPr="00BA1BAE" w:rsidRDefault="00DA6F6F" w:rsidP="004051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p>
        </w:tc>
      </w:tr>
      <w:tr w:rsidR="00DA6F6F" w:rsidRPr="00BA1BAE" w14:paraId="4F1DDFA9" w14:textId="77777777" w:rsidTr="0FF36309">
        <w:trPr>
          <w:trHeight w:val="283"/>
        </w:trPr>
        <w:tc>
          <w:tcPr>
            <w:cnfStyle w:val="001000000000" w:firstRow="0" w:lastRow="0" w:firstColumn="1" w:lastColumn="0" w:oddVBand="0" w:evenVBand="0" w:oddHBand="0" w:evenHBand="0" w:firstRowFirstColumn="0" w:firstRowLastColumn="0" w:lastRowFirstColumn="0" w:lastRowLastColumn="0"/>
            <w:tcW w:w="2093" w:type="dxa"/>
          </w:tcPr>
          <w:p w14:paraId="6CD65D95"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Project-level Monitoring and Evaluation Systems</w:t>
            </w:r>
          </w:p>
        </w:tc>
        <w:tc>
          <w:tcPr>
            <w:tcW w:w="5245" w:type="dxa"/>
          </w:tcPr>
          <w:p w14:paraId="76D10760" w14:textId="77777777" w:rsidR="00DA6F6F" w:rsidRPr="00BA1BAE" w:rsidRDefault="00DA6F6F" w:rsidP="00A421EA">
            <w:pPr>
              <w:pStyle w:val="ListParagraph"/>
              <w:numPr>
                <w:ilvl w:val="0"/>
                <w:numId w:val="48"/>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What information do Monitoring tools provide?</w:t>
            </w:r>
          </w:p>
          <w:p w14:paraId="4C14DD71" w14:textId="77777777" w:rsidR="00DA6F6F" w:rsidRPr="00BA1BAE" w:rsidRDefault="00DA6F6F" w:rsidP="00A421EA">
            <w:pPr>
              <w:pStyle w:val="ListParagraph"/>
              <w:numPr>
                <w:ilvl w:val="0"/>
                <w:numId w:val="48"/>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Do they involve you as financing partners?</w:t>
            </w:r>
          </w:p>
          <w:p w14:paraId="578023B9" w14:textId="77777777" w:rsidR="00DA6F6F" w:rsidRPr="00BA1BAE" w:rsidRDefault="00DA6F6F" w:rsidP="00A421EA">
            <w:pPr>
              <w:pStyle w:val="ListParagraph"/>
              <w:numPr>
                <w:ilvl w:val="0"/>
                <w:numId w:val="48"/>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How would you rate their efficiency? 1-5 </w:t>
            </w:r>
          </w:p>
          <w:p w14:paraId="69E74AB8" w14:textId="77777777" w:rsidR="00DA6F6F" w:rsidRPr="00BA1BAE" w:rsidRDefault="00DA6F6F" w:rsidP="00A421EA">
            <w:pPr>
              <w:pStyle w:val="ListParagraph"/>
              <w:numPr>
                <w:ilvl w:val="0"/>
                <w:numId w:val="48"/>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Are they cost-effective? 1-5</w:t>
            </w:r>
          </w:p>
          <w:p w14:paraId="692A5EDD" w14:textId="77777777" w:rsidR="00DA6F6F" w:rsidRPr="00BA1BAE" w:rsidRDefault="00DA6F6F" w:rsidP="00A421EA">
            <w:pPr>
              <w:pStyle w:val="ListParagraph"/>
              <w:numPr>
                <w:ilvl w:val="0"/>
                <w:numId w:val="48"/>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Do you think any additional M&amp;E tools would be necessary? </w:t>
            </w:r>
          </w:p>
        </w:tc>
        <w:tc>
          <w:tcPr>
            <w:tcW w:w="2557" w:type="dxa"/>
          </w:tcPr>
          <w:p w14:paraId="19864550" w14:textId="77777777" w:rsidR="00DA6F6F" w:rsidRPr="00BA1BAE" w:rsidRDefault="00DA6F6F" w:rsidP="004051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
        </w:tc>
      </w:tr>
      <w:tr w:rsidR="00DA6F6F" w:rsidRPr="00BA1BAE" w14:paraId="3C6A8A27" w14:textId="77777777" w:rsidTr="0FF3630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93" w:type="dxa"/>
          </w:tcPr>
          <w:p w14:paraId="481A28D1"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Stakeholder Engagement</w:t>
            </w:r>
          </w:p>
        </w:tc>
        <w:tc>
          <w:tcPr>
            <w:tcW w:w="5245" w:type="dxa"/>
          </w:tcPr>
          <w:p w14:paraId="2E9CAC46"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What communication and awareness raising activities has the project undertaken?</w:t>
            </w:r>
          </w:p>
          <w:p w14:paraId="4B89C4CF"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How did they contribute to project progress?</w:t>
            </w:r>
          </w:p>
        </w:tc>
        <w:tc>
          <w:tcPr>
            <w:tcW w:w="2557" w:type="dxa"/>
          </w:tcPr>
          <w:p w14:paraId="7F5008B2" w14:textId="77777777" w:rsidR="00DA6F6F" w:rsidRPr="00BA1BAE" w:rsidRDefault="00DA6F6F" w:rsidP="004051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p>
        </w:tc>
      </w:tr>
      <w:tr w:rsidR="00DA6F6F" w:rsidRPr="00BA1BAE" w14:paraId="7C24DC2C" w14:textId="77777777" w:rsidTr="0FF36309">
        <w:trPr>
          <w:trHeight w:val="283"/>
        </w:trPr>
        <w:tc>
          <w:tcPr>
            <w:cnfStyle w:val="001000000000" w:firstRow="0" w:lastRow="0" w:firstColumn="1" w:lastColumn="0" w:oddVBand="0" w:evenVBand="0" w:oddHBand="0" w:evenHBand="0" w:firstRowFirstColumn="0" w:firstRowLastColumn="0" w:lastRowFirstColumn="0" w:lastRowLastColumn="0"/>
            <w:tcW w:w="2093" w:type="dxa"/>
          </w:tcPr>
          <w:p w14:paraId="5E42CCD0"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Stakeholder Engagement</w:t>
            </w:r>
          </w:p>
        </w:tc>
        <w:tc>
          <w:tcPr>
            <w:tcW w:w="5245" w:type="dxa"/>
          </w:tcPr>
          <w:p w14:paraId="43B82ED0"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Has the project leveraged the necessary and appropriate partnerships with direct and tangential stakeholders?</w:t>
            </w:r>
          </w:p>
        </w:tc>
        <w:tc>
          <w:tcPr>
            <w:tcW w:w="2557" w:type="dxa"/>
          </w:tcPr>
          <w:p w14:paraId="0BE8C6F2" w14:textId="77777777" w:rsidR="00DA6F6F" w:rsidRPr="00BA1BAE" w:rsidRDefault="00DA6F6F" w:rsidP="004051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
        </w:tc>
      </w:tr>
      <w:tr w:rsidR="00DA6F6F" w:rsidRPr="00BA1BAE" w14:paraId="42E0BF19" w14:textId="77777777" w:rsidTr="0FF3630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93" w:type="dxa"/>
          </w:tcPr>
          <w:p w14:paraId="2D1F6EE9"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Social and Environmental Standards (Safeguards)</w:t>
            </w:r>
          </w:p>
        </w:tc>
        <w:tc>
          <w:tcPr>
            <w:tcW w:w="5245" w:type="dxa"/>
          </w:tcPr>
          <w:p w14:paraId="29EE9BEA"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Validate the risks identified in the project’s most current SESP:</w:t>
            </w:r>
          </w:p>
          <w:p w14:paraId="41E02D7C" w14:textId="77777777" w:rsidR="00DA6F6F" w:rsidRPr="00BA1BAE" w:rsidRDefault="00DA6F6F" w:rsidP="00A421EA">
            <w:pPr>
              <w:pStyle w:val="ListParagraph"/>
              <w:numPr>
                <w:ilvl w:val="1"/>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Risk 1…</w:t>
            </w:r>
          </w:p>
          <w:p w14:paraId="503DC0D8" w14:textId="77777777" w:rsidR="00DA6F6F" w:rsidRPr="00BA1BAE" w:rsidRDefault="00DA6F6F" w:rsidP="00A421EA">
            <w:pPr>
              <w:pStyle w:val="ListParagraph"/>
              <w:numPr>
                <w:ilvl w:val="1"/>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Risk 2…</w:t>
            </w:r>
          </w:p>
          <w:p w14:paraId="6C1BED4A"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 And risk ratings:</w:t>
            </w:r>
          </w:p>
          <w:p w14:paraId="066B3363" w14:textId="77777777" w:rsidR="00DA6F6F" w:rsidRPr="00BA1BAE" w:rsidRDefault="00DA6F6F" w:rsidP="00A421EA">
            <w:pPr>
              <w:pStyle w:val="ListParagraph"/>
              <w:numPr>
                <w:ilvl w:val="1"/>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Rating 1</w:t>
            </w:r>
          </w:p>
          <w:p w14:paraId="599F080C" w14:textId="77777777" w:rsidR="00DA6F6F" w:rsidRPr="00BA1BAE" w:rsidRDefault="00DA6F6F" w:rsidP="00A421EA">
            <w:pPr>
              <w:pStyle w:val="ListParagraph"/>
              <w:numPr>
                <w:ilvl w:val="1"/>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Rating 2</w:t>
            </w:r>
          </w:p>
          <w:p w14:paraId="45049F35"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Are any revisions needed?</w:t>
            </w:r>
          </w:p>
        </w:tc>
        <w:tc>
          <w:tcPr>
            <w:tcW w:w="2557" w:type="dxa"/>
          </w:tcPr>
          <w:p w14:paraId="5D5C8ED7" w14:textId="77777777" w:rsidR="00DA6F6F" w:rsidRPr="00BA1BAE" w:rsidRDefault="00DA6F6F" w:rsidP="004051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p>
        </w:tc>
      </w:tr>
      <w:tr w:rsidR="00DA6F6F" w:rsidRPr="00BA1BAE" w14:paraId="7F1D5B7E" w14:textId="77777777" w:rsidTr="0FF36309">
        <w:trPr>
          <w:trHeight w:val="283"/>
        </w:trPr>
        <w:tc>
          <w:tcPr>
            <w:cnfStyle w:val="001000000000" w:firstRow="0" w:lastRow="0" w:firstColumn="1" w:lastColumn="0" w:oddVBand="0" w:evenVBand="0" w:oddHBand="0" w:evenHBand="0" w:firstRowFirstColumn="0" w:firstRowLastColumn="0" w:lastRowFirstColumn="0" w:lastRowLastColumn="0"/>
            <w:tcW w:w="2093" w:type="dxa"/>
          </w:tcPr>
          <w:p w14:paraId="430FF8A0"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Social and Environmental Standards (Safeguards)</w:t>
            </w:r>
          </w:p>
        </w:tc>
        <w:tc>
          <w:tcPr>
            <w:tcW w:w="5245" w:type="dxa"/>
          </w:tcPr>
          <w:p w14:paraId="56C1E418"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Are there any revisions made since CEO Endorsement/Approval to: </w:t>
            </w:r>
          </w:p>
          <w:p w14:paraId="675861FB" w14:textId="77777777" w:rsidR="00DA6F6F" w:rsidRPr="00BA1BAE" w:rsidRDefault="00DA6F6F" w:rsidP="00A421EA">
            <w:pPr>
              <w:pStyle w:val="ListParagraph"/>
              <w:numPr>
                <w:ilvl w:val="1"/>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The project’s overall safeguards risk categorization</w:t>
            </w:r>
          </w:p>
          <w:p w14:paraId="44B3BE4A" w14:textId="77777777" w:rsidR="00DA6F6F" w:rsidRPr="00BA1BAE" w:rsidRDefault="00DA6F6F" w:rsidP="00A421EA">
            <w:pPr>
              <w:pStyle w:val="ListParagraph"/>
              <w:numPr>
                <w:ilvl w:val="1"/>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The identified types of risks (in the SESP)</w:t>
            </w:r>
          </w:p>
          <w:p w14:paraId="3E97EA22" w14:textId="77777777" w:rsidR="00DA6F6F" w:rsidRPr="00BA1BAE" w:rsidRDefault="00DA6F6F" w:rsidP="00A421EA">
            <w:pPr>
              <w:pStyle w:val="ListParagraph"/>
              <w:numPr>
                <w:ilvl w:val="1"/>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The individual risk ratings (in the SESP)</w:t>
            </w:r>
          </w:p>
        </w:tc>
        <w:tc>
          <w:tcPr>
            <w:tcW w:w="2557" w:type="dxa"/>
          </w:tcPr>
          <w:p w14:paraId="64FDFE9B" w14:textId="77777777" w:rsidR="00DA6F6F" w:rsidRPr="00BA1BAE" w:rsidRDefault="00DA6F6F" w:rsidP="004051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
        </w:tc>
      </w:tr>
      <w:tr w:rsidR="00DA6F6F" w:rsidRPr="00BA1BAE" w14:paraId="159F565E" w14:textId="77777777" w:rsidTr="0FF3630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93" w:type="dxa"/>
          </w:tcPr>
          <w:p w14:paraId="244BF327"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lastRenderedPageBreak/>
              <w:t>Reporting</w:t>
            </w:r>
          </w:p>
        </w:tc>
        <w:tc>
          <w:tcPr>
            <w:tcW w:w="5245" w:type="dxa"/>
          </w:tcPr>
          <w:p w14:paraId="10BBD4BF"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How have lessens from the adaptive management process been documented and shared with your organization?</w:t>
            </w:r>
          </w:p>
        </w:tc>
        <w:tc>
          <w:tcPr>
            <w:tcW w:w="2557" w:type="dxa"/>
          </w:tcPr>
          <w:p w14:paraId="10DD51FF" w14:textId="77777777" w:rsidR="00DA6F6F" w:rsidRPr="00BA1BAE" w:rsidRDefault="00DA6F6F" w:rsidP="004051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p>
        </w:tc>
      </w:tr>
      <w:tr w:rsidR="00DA6F6F" w:rsidRPr="00BA1BAE" w14:paraId="249049CA" w14:textId="77777777" w:rsidTr="0FF36309">
        <w:trPr>
          <w:trHeight w:val="283"/>
        </w:trPr>
        <w:tc>
          <w:tcPr>
            <w:cnfStyle w:val="001000000000" w:firstRow="0" w:lastRow="0" w:firstColumn="1" w:lastColumn="0" w:oddVBand="0" w:evenVBand="0" w:oddHBand="0" w:evenHBand="0" w:firstRowFirstColumn="0" w:firstRowLastColumn="0" w:lastRowFirstColumn="0" w:lastRowLastColumn="0"/>
            <w:tcW w:w="2093" w:type="dxa"/>
          </w:tcPr>
          <w:p w14:paraId="1CC10681"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Reporting</w:t>
            </w:r>
          </w:p>
        </w:tc>
        <w:tc>
          <w:tcPr>
            <w:tcW w:w="5245" w:type="dxa"/>
          </w:tcPr>
          <w:p w14:paraId="342338BD"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How well are GEF reporting requirements addressed by the project team (i.e. how have they addressed poorly-rated PIRs, if applicable?)</w:t>
            </w:r>
          </w:p>
          <w:p w14:paraId="46447524"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How well are your organization’s reporting requirements addressed by the project team?</w:t>
            </w:r>
          </w:p>
        </w:tc>
        <w:tc>
          <w:tcPr>
            <w:tcW w:w="2557" w:type="dxa"/>
          </w:tcPr>
          <w:p w14:paraId="4B4EAEAF" w14:textId="77777777" w:rsidR="00DA6F6F" w:rsidRPr="00BA1BAE" w:rsidRDefault="00DA6F6F" w:rsidP="004051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
        </w:tc>
      </w:tr>
      <w:tr w:rsidR="00DA6F6F" w:rsidRPr="00BA1BAE" w14:paraId="6EAB46F7" w14:textId="77777777" w:rsidTr="0FF3630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93" w:type="dxa"/>
          </w:tcPr>
          <w:p w14:paraId="4E6B9888"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Communications &amp; Knowledge Management</w:t>
            </w:r>
          </w:p>
        </w:tc>
        <w:tc>
          <w:tcPr>
            <w:tcW w:w="5245" w:type="dxa"/>
          </w:tcPr>
          <w:p w14:paraId="10C7848F" w14:textId="77777777" w:rsidR="00DA6F6F" w:rsidRPr="00BA1BAE" w:rsidRDefault="00DA6F6F" w:rsidP="00405100">
            <w:pPr>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lang w:val="en-CA"/>
              </w:rPr>
            </w:pPr>
            <w:r w:rsidRPr="00BA1BAE">
              <w:rPr>
                <w:rFonts w:ascii="Calibri" w:hAnsi="Calibri" w:cs="Calibri"/>
                <w:b/>
                <w:bCs/>
                <w:sz w:val="20"/>
                <w:szCs w:val="20"/>
                <w:lang w:val="en-CA"/>
              </w:rPr>
              <w:t>Internal project communication:</w:t>
            </w:r>
          </w:p>
          <w:p w14:paraId="51350BAF" w14:textId="77777777" w:rsidR="00DA6F6F" w:rsidRPr="00BA1BAE" w:rsidRDefault="00DA6F6F" w:rsidP="00A421EA">
            <w:pPr>
              <w:pStyle w:val="ListParagraph"/>
              <w:numPr>
                <w:ilvl w:val="0"/>
                <w:numId w:val="47"/>
              </w:numPr>
              <w:spacing w:after="160" w:line="259"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How does the internal project communication with you as stakeholders take place?</w:t>
            </w:r>
          </w:p>
          <w:p w14:paraId="7B0E1914" w14:textId="77777777" w:rsidR="00DA6F6F" w:rsidRPr="00BA1BAE" w:rsidRDefault="00DA6F6F" w:rsidP="00A421EA">
            <w:pPr>
              <w:pStyle w:val="ListParagraph"/>
              <w:numPr>
                <w:ilvl w:val="0"/>
                <w:numId w:val="47"/>
              </w:numPr>
              <w:spacing w:after="160" w:line="259"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How regular does this communication take place?</w:t>
            </w:r>
          </w:p>
          <w:p w14:paraId="66E512AB" w14:textId="77777777" w:rsidR="00DA6F6F" w:rsidRPr="00BA1BAE" w:rsidRDefault="00DA6F6F" w:rsidP="00A421EA">
            <w:pPr>
              <w:pStyle w:val="ListParagraph"/>
              <w:numPr>
                <w:ilvl w:val="0"/>
                <w:numId w:val="47"/>
              </w:numPr>
              <w:spacing w:after="160" w:line="259"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proofErr w:type="gramStart"/>
            <w:r w:rsidRPr="00BA1BAE">
              <w:rPr>
                <w:rFonts w:ascii="Calibri" w:hAnsi="Calibri" w:cs="Calibri"/>
                <w:sz w:val="20"/>
                <w:szCs w:val="20"/>
                <w:lang w:val="en-CA"/>
              </w:rPr>
              <w:t>Is</w:t>
            </w:r>
            <w:proofErr w:type="gramEnd"/>
            <w:r w:rsidRPr="00BA1BAE">
              <w:rPr>
                <w:rFonts w:ascii="Calibri" w:hAnsi="Calibri" w:cs="Calibri"/>
                <w:sz w:val="20"/>
                <w:szCs w:val="20"/>
                <w:lang w:val="en-CA"/>
              </w:rPr>
              <w:t xml:space="preserve"> there feedback mechanisms when communication is received? </w:t>
            </w:r>
          </w:p>
          <w:p w14:paraId="7D0A1471" w14:textId="77777777" w:rsidR="00DA6F6F" w:rsidRPr="00BA1BAE" w:rsidRDefault="00DA6F6F" w:rsidP="00A421EA">
            <w:pPr>
              <w:pStyle w:val="ListParagraph"/>
              <w:numPr>
                <w:ilvl w:val="0"/>
                <w:numId w:val="47"/>
              </w:numPr>
              <w:spacing w:after="160" w:line="259"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Does this communication contribute to your awareness of project outcomes and activities?</w:t>
            </w:r>
          </w:p>
        </w:tc>
        <w:tc>
          <w:tcPr>
            <w:tcW w:w="2557" w:type="dxa"/>
          </w:tcPr>
          <w:p w14:paraId="06BF2997" w14:textId="77777777" w:rsidR="00DA6F6F" w:rsidRPr="00BA1BAE" w:rsidRDefault="00DA6F6F" w:rsidP="004051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p>
        </w:tc>
      </w:tr>
      <w:tr w:rsidR="00DA6F6F" w:rsidRPr="00BA1BAE" w14:paraId="791299B6" w14:textId="77777777" w:rsidTr="0FF36309">
        <w:trPr>
          <w:trHeight w:val="283"/>
        </w:trPr>
        <w:tc>
          <w:tcPr>
            <w:cnfStyle w:val="001000000000" w:firstRow="0" w:lastRow="0" w:firstColumn="1" w:lastColumn="0" w:oddVBand="0" w:evenVBand="0" w:oddHBand="0" w:evenHBand="0" w:firstRowFirstColumn="0" w:firstRowLastColumn="0" w:lastRowFirstColumn="0" w:lastRowLastColumn="0"/>
            <w:tcW w:w="9895" w:type="dxa"/>
            <w:gridSpan w:val="3"/>
            <w:shd w:val="clear" w:color="auto" w:fill="D6D3D1" w:themeFill="background2" w:themeFillShade="E6"/>
          </w:tcPr>
          <w:p w14:paraId="3BCE6C04" w14:textId="77777777" w:rsidR="00DA6F6F" w:rsidRPr="00BA1BAE" w:rsidRDefault="00DA6F6F" w:rsidP="00405100">
            <w:pPr>
              <w:rPr>
                <w:rFonts w:ascii="Calibri" w:hAnsi="Calibri" w:cs="Calibri"/>
                <w:sz w:val="28"/>
                <w:szCs w:val="28"/>
                <w:lang w:val="en-CA"/>
              </w:rPr>
            </w:pPr>
            <w:r w:rsidRPr="00BA1BAE">
              <w:rPr>
                <w:rFonts w:ascii="Calibri" w:hAnsi="Calibri" w:cs="Calibri"/>
                <w:sz w:val="28"/>
                <w:szCs w:val="28"/>
                <w:lang w:val="en-CA"/>
              </w:rPr>
              <w:t>Sustainability</w:t>
            </w:r>
          </w:p>
        </w:tc>
      </w:tr>
      <w:tr w:rsidR="00DA6F6F" w:rsidRPr="00BA1BAE" w14:paraId="0BB1EA17" w14:textId="77777777" w:rsidTr="0FF3630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93" w:type="dxa"/>
          </w:tcPr>
          <w:p w14:paraId="599FC72A"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general risks to achieving outcomes</w:t>
            </w:r>
          </w:p>
        </w:tc>
        <w:tc>
          <w:tcPr>
            <w:tcW w:w="5245" w:type="dxa"/>
          </w:tcPr>
          <w:p w14:paraId="61A86D3F"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What are the most important risks that could jeopardize the achievement of the project outcomes?</w:t>
            </w:r>
          </w:p>
          <w:p w14:paraId="157405AC"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Have the risk ratings changed during the course of the project </w:t>
            </w:r>
            <w:r w:rsidRPr="00BA1BAE">
              <w:rPr>
                <w:rFonts w:ascii="Calibri" w:hAnsi="Calibri" w:cs="Calibri"/>
                <w:sz w:val="20"/>
                <w:szCs w:val="20"/>
                <w:lang w:val="en-CA"/>
              </w:rPr>
              <w:softHyphen/>
            </w:r>
            <w:r w:rsidRPr="00BA1BAE">
              <w:rPr>
                <w:rFonts w:ascii="Calibri" w:hAnsi="Calibri" w:cs="Calibri"/>
                <w:sz w:val="20"/>
                <w:szCs w:val="20"/>
                <w:lang w:val="en-CA"/>
              </w:rPr>
              <w:softHyphen/>
              <w:t>– or do they still need to be adjusted?</w:t>
            </w:r>
          </w:p>
          <w:p w14:paraId="1F0A4DA9" w14:textId="77777777" w:rsidR="00DA6F6F" w:rsidRPr="00BA1BAE" w:rsidRDefault="00DA6F6F" w:rsidP="004051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p>
        </w:tc>
        <w:tc>
          <w:tcPr>
            <w:tcW w:w="2557" w:type="dxa"/>
          </w:tcPr>
          <w:p w14:paraId="69520C62" w14:textId="77777777" w:rsidR="00DA6F6F" w:rsidRPr="00BA1BAE" w:rsidRDefault="00DA6F6F" w:rsidP="004051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p>
        </w:tc>
      </w:tr>
      <w:tr w:rsidR="00DA6F6F" w:rsidRPr="00BA1BAE" w14:paraId="021E8ED2" w14:textId="77777777" w:rsidTr="0FF36309">
        <w:trPr>
          <w:trHeight w:val="283"/>
        </w:trPr>
        <w:tc>
          <w:tcPr>
            <w:cnfStyle w:val="001000000000" w:firstRow="0" w:lastRow="0" w:firstColumn="1" w:lastColumn="0" w:oddVBand="0" w:evenVBand="0" w:oddHBand="0" w:evenHBand="0" w:firstRowFirstColumn="0" w:firstRowLastColumn="0" w:lastRowFirstColumn="0" w:lastRowLastColumn="0"/>
            <w:tcW w:w="2093" w:type="dxa"/>
          </w:tcPr>
          <w:p w14:paraId="436E29B4"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Financial risks to sustainability</w:t>
            </w:r>
          </w:p>
        </w:tc>
        <w:tc>
          <w:tcPr>
            <w:tcW w:w="5245" w:type="dxa"/>
          </w:tcPr>
          <w:p w14:paraId="7442C4D1"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Do you see a risk that once the financial project assistance ends, there will not be enough resources to secure the long-term sustainability of the outcomes?</w:t>
            </w:r>
          </w:p>
          <w:p w14:paraId="40856B61" w14:textId="77777777" w:rsidR="00DA6F6F" w:rsidRPr="00BA1BAE" w:rsidRDefault="00DA6F6F" w:rsidP="00405100">
            <w:pPr>
              <w:ind w:left="360"/>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lang w:val="en-CA"/>
              </w:rPr>
            </w:pPr>
            <w:r w:rsidRPr="00BA1BAE">
              <w:rPr>
                <w:rFonts w:ascii="Calibri" w:hAnsi="Calibri" w:cs="Calibri"/>
                <w:i/>
                <w:iCs/>
                <w:sz w:val="20"/>
                <w:szCs w:val="20"/>
                <w:lang w:val="en-CA"/>
              </w:rPr>
              <w:t>(assess the willingness to pay of customers and the tariff structure)</w:t>
            </w:r>
          </w:p>
        </w:tc>
        <w:tc>
          <w:tcPr>
            <w:tcW w:w="2557" w:type="dxa"/>
          </w:tcPr>
          <w:p w14:paraId="59753FD4" w14:textId="77777777" w:rsidR="00DA6F6F" w:rsidRPr="00BA1BAE" w:rsidRDefault="00DA6F6F" w:rsidP="004051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
        </w:tc>
      </w:tr>
      <w:tr w:rsidR="00DA6F6F" w:rsidRPr="00BA1BAE" w14:paraId="46A0AF9A" w14:textId="77777777" w:rsidTr="0FF3630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93" w:type="dxa"/>
          </w:tcPr>
          <w:p w14:paraId="6959C9DB"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Socio-economic risks to sustainability</w:t>
            </w:r>
          </w:p>
        </w:tc>
        <w:tc>
          <w:tcPr>
            <w:tcW w:w="5245" w:type="dxa"/>
          </w:tcPr>
          <w:p w14:paraId="34A1BFE9"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Are there any social or political risks that may jeopardize sustainability of project outcomes? </w:t>
            </w:r>
          </w:p>
          <w:p w14:paraId="3C4C26F6"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What is the risk that the level of stakeholder ownership (including ownership by governments and other key stakeholders) will be insufficient to allow for the project outcomes/benefits to be sustained? </w:t>
            </w:r>
          </w:p>
          <w:p w14:paraId="507F72A0"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How and how often are lessons learned documented and shared by the Project Team?</w:t>
            </w:r>
          </w:p>
        </w:tc>
        <w:tc>
          <w:tcPr>
            <w:tcW w:w="2557" w:type="dxa"/>
          </w:tcPr>
          <w:p w14:paraId="445D3400" w14:textId="77777777" w:rsidR="00DA6F6F" w:rsidRPr="00BA1BAE" w:rsidRDefault="00DA6F6F" w:rsidP="004051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p>
        </w:tc>
      </w:tr>
      <w:tr w:rsidR="00DA6F6F" w:rsidRPr="00BA1BAE" w14:paraId="4710A4E5" w14:textId="77777777" w:rsidTr="0FF36309">
        <w:trPr>
          <w:trHeight w:val="283"/>
        </w:trPr>
        <w:tc>
          <w:tcPr>
            <w:cnfStyle w:val="001000000000" w:firstRow="0" w:lastRow="0" w:firstColumn="1" w:lastColumn="0" w:oddVBand="0" w:evenVBand="0" w:oddHBand="0" w:evenHBand="0" w:firstRowFirstColumn="0" w:firstRowLastColumn="0" w:lastRowFirstColumn="0" w:lastRowLastColumn="0"/>
            <w:tcW w:w="2093" w:type="dxa"/>
          </w:tcPr>
          <w:p w14:paraId="1D7D8B5A"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Institutional Framework and Governance risks to sustainability</w:t>
            </w:r>
          </w:p>
        </w:tc>
        <w:tc>
          <w:tcPr>
            <w:tcW w:w="5245" w:type="dxa"/>
          </w:tcPr>
          <w:p w14:paraId="7457BE74"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How suitable and stable is the national electrification regulatory environment so that it could promote the sustainability and scale-up of project activities? </w:t>
            </w:r>
          </w:p>
          <w:p w14:paraId="65326246"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How would you assess the technical knowledge transfer from the project relevant SHs?</w:t>
            </w:r>
          </w:p>
          <w:p w14:paraId="58F0F41D"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Are there specific systems/ mechanisms for accountability or transparency in place?</w:t>
            </w:r>
          </w:p>
        </w:tc>
        <w:tc>
          <w:tcPr>
            <w:tcW w:w="2557" w:type="dxa"/>
          </w:tcPr>
          <w:p w14:paraId="2ED1F0D3" w14:textId="77777777" w:rsidR="00DA6F6F" w:rsidRPr="00BA1BAE" w:rsidRDefault="00DA6F6F" w:rsidP="004051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
        </w:tc>
      </w:tr>
      <w:tr w:rsidR="00DA6F6F" w:rsidRPr="00BA1BAE" w14:paraId="39502DDB" w14:textId="77777777" w:rsidTr="0FF3630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93" w:type="dxa"/>
          </w:tcPr>
          <w:p w14:paraId="6492C1A7"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lastRenderedPageBreak/>
              <w:t>Environmental risks to sustainability</w:t>
            </w:r>
          </w:p>
        </w:tc>
        <w:tc>
          <w:tcPr>
            <w:tcW w:w="5245" w:type="dxa"/>
          </w:tcPr>
          <w:p w14:paraId="6D1C030D"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Are there any potential environmental risks that could jeopardize the long-term sustainability of the project? E.g., climate risks such as that projects might become uninhabitable due to drought/floodings…</w:t>
            </w:r>
          </w:p>
        </w:tc>
        <w:tc>
          <w:tcPr>
            <w:tcW w:w="2557" w:type="dxa"/>
          </w:tcPr>
          <w:p w14:paraId="66ADEC54" w14:textId="77777777" w:rsidR="00DA6F6F" w:rsidRPr="00BA1BAE" w:rsidRDefault="00DA6F6F" w:rsidP="004051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p>
        </w:tc>
      </w:tr>
    </w:tbl>
    <w:p w14:paraId="53FBEE25" w14:textId="77777777" w:rsidR="00DA6F6F" w:rsidRPr="00BA1BAE" w:rsidRDefault="00DA6F6F" w:rsidP="000949BA">
      <w:pPr>
        <w:pStyle w:val="Heading1"/>
        <w:numPr>
          <w:ilvl w:val="0"/>
          <w:numId w:val="0"/>
        </w:numPr>
        <w:pBdr>
          <w:top w:val="none" w:sz="0" w:space="0" w:color="auto"/>
          <w:bottom w:val="none" w:sz="0" w:space="0" w:color="auto"/>
        </w:pBdr>
        <w:rPr>
          <w:rFonts w:ascii="Calibri" w:hAnsi="Calibri" w:cs="Calibri"/>
          <w:lang w:val="en-CA"/>
        </w:rPr>
      </w:pPr>
    </w:p>
    <w:p w14:paraId="02EBD524" w14:textId="77777777" w:rsidR="00DA6F6F" w:rsidRPr="00BA1BAE" w:rsidRDefault="00DA6F6F" w:rsidP="00DA6F6F">
      <w:pPr>
        <w:rPr>
          <w:rFonts w:ascii="Calibri" w:eastAsiaTheme="majorEastAsia" w:hAnsi="Calibri" w:cs="Calibri"/>
          <w:color w:val="526319" w:themeColor="accent1" w:themeShade="80"/>
          <w:sz w:val="36"/>
          <w:szCs w:val="36"/>
          <w:lang w:val="en-CA"/>
        </w:rPr>
      </w:pPr>
      <w:r w:rsidRPr="00BA1BAE">
        <w:rPr>
          <w:rFonts w:ascii="Calibri" w:hAnsi="Calibri" w:cs="Calibri"/>
          <w:lang w:val="en-CA"/>
        </w:rPr>
        <w:br w:type="page"/>
      </w:r>
    </w:p>
    <w:p w14:paraId="68BCCB3E" w14:textId="2DCDF6B2" w:rsidR="000949BA" w:rsidRPr="00BA1BAE" w:rsidRDefault="00DA6F6F" w:rsidP="000949BA">
      <w:pPr>
        <w:pStyle w:val="Heading1"/>
        <w:numPr>
          <w:ilvl w:val="0"/>
          <w:numId w:val="0"/>
        </w:numPr>
        <w:pBdr>
          <w:top w:val="none" w:sz="0" w:space="0" w:color="auto"/>
          <w:bottom w:val="none" w:sz="0" w:space="0" w:color="auto"/>
        </w:pBdr>
        <w:rPr>
          <w:rFonts w:ascii="Calibri" w:hAnsi="Calibri" w:cs="Calibri"/>
          <w:i/>
          <w:iCs/>
          <w:lang w:val="en-CA"/>
        </w:rPr>
      </w:pPr>
      <w:r w:rsidRPr="00BA1BAE">
        <w:rPr>
          <w:rFonts w:ascii="Calibri" w:hAnsi="Calibri" w:cs="Calibri"/>
          <w:lang w:val="en-CA"/>
        </w:rPr>
        <w:lastRenderedPageBreak/>
        <w:t xml:space="preserve">Interview guide: Implementing Stakeholders </w:t>
      </w:r>
      <w:r w:rsidRPr="00BA1BAE">
        <w:rPr>
          <w:rFonts w:ascii="Calibri" w:hAnsi="Calibri" w:cs="Calibri"/>
          <w:i/>
          <w:iCs/>
          <w:lang w:val="en-CA"/>
        </w:rPr>
        <w:t xml:space="preserve">(Universities, energy agency, </w:t>
      </w:r>
      <w:proofErr w:type="spellStart"/>
      <w:r w:rsidRPr="00BA1BAE">
        <w:rPr>
          <w:rFonts w:ascii="Calibri" w:hAnsi="Calibri" w:cs="Calibri"/>
          <w:i/>
          <w:iCs/>
          <w:lang w:val="en-CA"/>
        </w:rPr>
        <w:t>minigrid</w:t>
      </w:r>
      <w:proofErr w:type="spellEnd"/>
      <w:r w:rsidRPr="00BA1BAE">
        <w:rPr>
          <w:rFonts w:ascii="Calibri" w:hAnsi="Calibri" w:cs="Calibri"/>
          <w:i/>
          <w:iCs/>
          <w:lang w:val="en-CA"/>
        </w:rPr>
        <w:t xml:space="preserve"> developer, etc.)</w:t>
      </w:r>
    </w:p>
    <w:tbl>
      <w:tblPr>
        <w:tblStyle w:val="PlainTable1"/>
        <w:tblW w:w="9895" w:type="dxa"/>
        <w:tblLook w:val="04A0" w:firstRow="1" w:lastRow="0" w:firstColumn="1" w:lastColumn="0" w:noHBand="0" w:noVBand="1"/>
      </w:tblPr>
      <w:tblGrid>
        <w:gridCol w:w="2093"/>
        <w:gridCol w:w="5245"/>
        <w:gridCol w:w="2557"/>
      </w:tblGrid>
      <w:tr w:rsidR="00DA6F6F" w:rsidRPr="00BA1BAE" w14:paraId="35FF2A62" w14:textId="77777777" w:rsidTr="0FF36309">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895" w:type="dxa"/>
            <w:gridSpan w:val="3"/>
            <w:shd w:val="clear" w:color="auto" w:fill="D6D3D1" w:themeFill="background2" w:themeFillShade="E6"/>
          </w:tcPr>
          <w:p w14:paraId="7211F55F" w14:textId="77777777" w:rsidR="00DA6F6F" w:rsidRPr="00BA1BAE" w:rsidRDefault="00DA6F6F" w:rsidP="00405100">
            <w:pPr>
              <w:rPr>
                <w:rFonts w:ascii="Calibri" w:hAnsi="Calibri" w:cs="Calibri"/>
                <w:sz w:val="28"/>
                <w:szCs w:val="28"/>
                <w:lang w:val="en-CA"/>
              </w:rPr>
            </w:pPr>
            <w:r w:rsidRPr="00BA1BAE">
              <w:rPr>
                <w:rFonts w:ascii="Calibri" w:hAnsi="Calibri" w:cs="Calibri"/>
                <w:sz w:val="28"/>
                <w:szCs w:val="28"/>
                <w:lang w:val="en-CA"/>
              </w:rPr>
              <w:t>Project Strategy</w:t>
            </w:r>
          </w:p>
        </w:tc>
      </w:tr>
      <w:tr w:rsidR="00DA6F6F" w:rsidRPr="00BA1BAE" w14:paraId="44EDE4EE" w14:textId="77777777" w:rsidTr="0FF3630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93" w:type="dxa"/>
          </w:tcPr>
          <w:p w14:paraId="1909C899"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Design - problem statement</w:t>
            </w:r>
          </w:p>
        </w:tc>
        <w:tc>
          <w:tcPr>
            <w:tcW w:w="5245" w:type="dxa"/>
          </w:tcPr>
          <w:p w14:paraId="276144A4" w14:textId="77777777" w:rsidR="00DA6F6F" w:rsidRPr="00BA1BAE" w:rsidRDefault="00DA6F6F" w:rsidP="00A421EA">
            <w:pPr>
              <w:pStyle w:val="ListParagraph"/>
              <w:numPr>
                <w:ilvl w:val="0"/>
                <w:numId w:val="49"/>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What are the risks and problems that the project was supposed to tackle?</w:t>
            </w:r>
          </w:p>
          <w:p w14:paraId="5992FDC0" w14:textId="77777777" w:rsidR="00DA6F6F" w:rsidRPr="00BA1BAE" w:rsidRDefault="00DA6F6F" w:rsidP="00A421EA">
            <w:pPr>
              <w:pStyle w:val="ListParagraph"/>
              <w:numPr>
                <w:ilvl w:val="0"/>
                <w:numId w:val="49"/>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Did the context change on which the project was initially developed upon?</w:t>
            </w:r>
          </w:p>
        </w:tc>
        <w:tc>
          <w:tcPr>
            <w:tcW w:w="2557" w:type="dxa"/>
          </w:tcPr>
          <w:p w14:paraId="771D9519" w14:textId="77777777" w:rsidR="00DA6F6F" w:rsidRPr="00BA1BAE" w:rsidRDefault="00DA6F6F" w:rsidP="004051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p>
        </w:tc>
      </w:tr>
      <w:tr w:rsidR="00DA6F6F" w:rsidRPr="00BA1BAE" w14:paraId="3FA64260" w14:textId="77777777" w:rsidTr="0FF36309">
        <w:trPr>
          <w:trHeight w:val="294"/>
        </w:trPr>
        <w:tc>
          <w:tcPr>
            <w:cnfStyle w:val="001000000000" w:firstRow="0" w:lastRow="0" w:firstColumn="1" w:lastColumn="0" w:oddVBand="0" w:evenVBand="0" w:oddHBand="0" w:evenHBand="0" w:firstRowFirstColumn="0" w:firstRowLastColumn="0" w:lastRowFirstColumn="0" w:lastRowLastColumn="0"/>
            <w:tcW w:w="2093" w:type="dxa"/>
          </w:tcPr>
          <w:p w14:paraId="75745A3F"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Design - relevance for country priorities</w:t>
            </w:r>
          </w:p>
        </w:tc>
        <w:tc>
          <w:tcPr>
            <w:tcW w:w="5245" w:type="dxa"/>
          </w:tcPr>
          <w:p w14:paraId="0BB71049" w14:textId="77777777" w:rsidR="00DA6F6F" w:rsidRPr="00BA1BAE" w:rsidRDefault="00DA6F6F" w:rsidP="00A421EA">
            <w:pPr>
              <w:pStyle w:val="ListParagraph"/>
              <w:numPr>
                <w:ilvl w:val="0"/>
                <w:numId w:val="45"/>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Could the </w:t>
            </w:r>
            <w:proofErr w:type="spellStart"/>
            <w:r w:rsidRPr="00BA1BAE">
              <w:rPr>
                <w:rFonts w:ascii="Calibri" w:hAnsi="Calibri" w:cs="Calibri"/>
                <w:sz w:val="20"/>
                <w:szCs w:val="20"/>
                <w:lang w:val="en-CA"/>
              </w:rPr>
              <w:t>minigrid</w:t>
            </w:r>
            <w:proofErr w:type="spellEnd"/>
            <w:r w:rsidRPr="00BA1BAE">
              <w:rPr>
                <w:rFonts w:ascii="Calibri" w:hAnsi="Calibri" w:cs="Calibri"/>
                <w:sz w:val="20"/>
                <w:szCs w:val="20"/>
                <w:lang w:val="en-CA"/>
              </w:rPr>
              <w:t xml:space="preserve"> project be better aligned with the </w:t>
            </w:r>
            <w:proofErr w:type="gramStart"/>
            <w:r w:rsidRPr="00BA1BAE">
              <w:rPr>
                <w:rFonts w:ascii="Calibri" w:hAnsi="Calibri" w:cs="Calibri"/>
                <w:sz w:val="20"/>
                <w:szCs w:val="20"/>
                <w:lang w:val="en-CA"/>
              </w:rPr>
              <w:t>country’s</w:t>
            </w:r>
            <w:proofErr w:type="gramEnd"/>
            <w:r w:rsidRPr="00BA1BAE">
              <w:rPr>
                <w:rFonts w:ascii="Calibri" w:hAnsi="Calibri" w:cs="Calibri"/>
                <w:sz w:val="20"/>
                <w:szCs w:val="20"/>
                <w:lang w:val="en-CA"/>
              </w:rPr>
              <w:t xml:space="preserve"> and local community’s priorities?</w:t>
            </w:r>
          </w:p>
        </w:tc>
        <w:tc>
          <w:tcPr>
            <w:tcW w:w="2557" w:type="dxa"/>
          </w:tcPr>
          <w:p w14:paraId="08F87B7E" w14:textId="77777777" w:rsidR="00DA6F6F" w:rsidRPr="00BA1BAE" w:rsidRDefault="00DA6F6F" w:rsidP="004051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
        </w:tc>
      </w:tr>
      <w:tr w:rsidR="00DA6F6F" w:rsidRPr="00BA1BAE" w14:paraId="75EE7B76" w14:textId="77777777" w:rsidTr="0FF3630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93" w:type="dxa"/>
          </w:tcPr>
          <w:p w14:paraId="684D4027"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Design - decision making</w:t>
            </w:r>
          </w:p>
        </w:tc>
        <w:tc>
          <w:tcPr>
            <w:tcW w:w="5245" w:type="dxa"/>
          </w:tcPr>
          <w:p w14:paraId="76A30BDB" w14:textId="77777777" w:rsidR="00DA6F6F" w:rsidRPr="00BA1BAE" w:rsidRDefault="00DA6F6F" w:rsidP="00A421EA">
            <w:pPr>
              <w:pStyle w:val="ListParagraph"/>
              <w:numPr>
                <w:ilvl w:val="0"/>
                <w:numId w:val="46"/>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How was your organization involved during the project </w:t>
            </w:r>
            <w:r w:rsidRPr="00BA1BAE">
              <w:rPr>
                <w:rFonts w:ascii="Calibri" w:hAnsi="Calibri" w:cs="Calibri"/>
                <w:b/>
                <w:bCs/>
                <w:sz w:val="20"/>
                <w:szCs w:val="20"/>
                <w:lang w:val="en-CA"/>
              </w:rPr>
              <w:t>design</w:t>
            </w:r>
            <w:r w:rsidRPr="00BA1BAE">
              <w:rPr>
                <w:rFonts w:ascii="Calibri" w:hAnsi="Calibri" w:cs="Calibri"/>
                <w:sz w:val="20"/>
                <w:szCs w:val="20"/>
                <w:lang w:val="en-CA"/>
              </w:rPr>
              <w:t xml:space="preserve"> phase?</w:t>
            </w:r>
          </w:p>
          <w:p w14:paraId="680ABBC7" w14:textId="77777777" w:rsidR="00DA6F6F" w:rsidRPr="00BA1BAE" w:rsidRDefault="00DA6F6F" w:rsidP="00A421EA">
            <w:pPr>
              <w:pStyle w:val="ListParagraph"/>
              <w:numPr>
                <w:ilvl w:val="0"/>
                <w:numId w:val="46"/>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And was your organization involved during the </w:t>
            </w:r>
            <w:r w:rsidRPr="00BA1BAE">
              <w:rPr>
                <w:rFonts w:ascii="Calibri" w:hAnsi="Calibri" w:cs="Calibri"/>
                <w:b/>
                <w:bCs/>
                <w:sz w:val="20"/>
                <w:szCs w:val="20"/>
                <w:lang w:val="en-CA"/>
              </w:rPr>
              <w:t>implementation</w:t>
            </w:r>
            <w:r w:rsidRPr="00BA1BAE">
              <w:rPr>
                <w:rFonts w:ascii="Calibri" w:hAnsi="Calibri" w:cs="Calibri"/>
                <w:sz w:val="20"/>
                <w:szCs w:val="20"/>
                <w:lang w:val="en-CA"/>
              </w:rPr>
              <w:t xml:space="preserve"> phase?</w:t>
            </w:r>
          </w:p>
        </w:tc>
        <w:tc>
          <w:tcPr>
            <w:tcW w:w="2557" w:type="dxa"/>
          </w:tcPr>
          <w:p w14:paraId="7ED2BECB" w14:textId="77777777" w:rsidR="00DA6F6F" w:rsidRPr="00BA1BAE" w:rsidRDefault="00DA6F6F" w:rsidP="004051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p>
        </w:tc>
      </w:tr>
      <w:tr w:rsidR="00DA6F6F" w:rsidRPr="00BA1BAE" w14:paraId="3AFB684A" w14:textId="77777777" w:rsidTr="0FF36309">
        <w:trPr>
          <w:trHeight w:val="283"/>
        </w:trPr>
        <w:tc>
          <w:tcPr>
            <w:cnfStyle w:val="001000000000" w:firstRow="0" w:lastRow="0" w:firstColumn="1" w:lastColumn="0" w:oddVBand="0" w:evenVBand="0" w:oddHBand="0" w:evenHBand="0" w:firstRowFirstColumn="0" w:firstRowLastColumn="0" w:lastRowFirstColumn="0" w:lastRowLastColumn="0"/>
            <w:tcW w:w="2093" w:type="dxa"/>
          </w:tcPr>
          <w:p w14:paraId="59035886"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Design - gender</w:t>
            </w:r>
          </w:p>
          <w:p w14:paraId="7067F3DA"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 xml:space="preserve">Results </w:t>
            </w:r>
          </w:p>
        </w:tc>
        <w:tc>
          <w:tcPr>
            <w:tcW w:w="5245" w:type="dxa"/>
          </w:tcPr>
          <w:p w14:paraId="5F02F6F7" w14:textId="77777777" w:rsidR="00DA6F6F" w:rsidRPr="00BA1BAE" w:rsidRDefault="00DA6F6F" w:rsidP="00A421EA">
            <w:pPr>
              <w:pStyle w:val="ListParagraph"/>
              <w:numPr>
                <w:ilvl w:val="0"/>
                <w:numId w:val="50"/>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To which extent were gender issues included in project </w:t>
            </w:r>
            <w:r w:rsidRPr="00BA1BAE">
              <w:rPr>
                <w:rFonts w:ascii="Calibri" w:hAnsi="Calibri" w:cs="Calibri"/>
                <w:b/>
                <w:bCs/>
                <w:sz w:val="20"/>
                <w:szCs w:val="20"/>
                <w:lang w:val="en-CA"/>
              </w:rPr>
              <w:t>design</w:t>
            </w:r>
            <w:r w:rsidRPr="00BA1BAE">
              <w:rPr>
                <w:rFonts w:ascii="Calibri" w:hAnsi="Calibri" w:cs="Calibri"/>
                <w:sz w:val="20"/>
                <w:szCs w:val="20"/>
                <w:lang w:val="en-CA"/>
              </w:rPr>
              <w:t>?</w:t>
            </w:r>
          </w:p>
        </w:tc>
        <w:tc>
          <w:tcPr>
            <w:tcW w:w="2557" w:type="dxa"/>
          </w:tcPr>
          <w:p w14:paraId="0FC95CD7" w14:textId="77777777" w:rsidR="00DA6F6F" w:rsidRPr="00BA1BAE" w:rsidRDefault="00DA6F6F" w:rsidP="004051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
        </w:tc>
      </w:tr>
      <w:tr w:rsidR="00DA6F6F" w:rsidRPr="00BA1BAE" w14:paraId="1904083E" w14:textId="77777777" w:rsidTr="0FF3630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93" w:type="dxa"/>
          </w:tcPr>
          <w:p w14:paraId="59DCC3F6"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Framework/</w:t>
            </w:r>
            <w:proofErr w:type="spellStart"/>
            <w:r w:rsidRPr="00BA1BAE">
              <w:rPr>
                <w:rFonts w:ascii="Calibri" w:hAnsi="Calibri" w:cs="Calibri"/>
                <w:sz w:val="20"/>
                <w:szCs w:val="20"/>
                <w:lang w:val="en-CA"/>
              </w:rPr>
              <w:t>Logframe</w:t>
            </w:r>
            <w:proofErr w:type="spellEnd"/>
            <w:r w:rsidRPr="00BA1BAE">
              <w:rPr>
                <w:rFonts w:ascii="Calibri" w:hAnsi="Calibri" w:cs="Calibri"/>
                <w:sz w:val="20"/>
                <w:szCs w:val="20"/>
                <w:lang w:val="en-CA"/>
              </w:rPr>
              <w:t xml:space="preserve"> - indicators and targets</w:t>
            </w:r>
          </w:p>
          <w:p w14:paraId="05568F7C" w14:textId="77777777" w:rsidR="00DA6F6F" w:rsidRPr="00BA1BAE" w:rsidRDefault="00DA6F6F" w:rsidP="00405100">
            <w:pPr>
              <w:rPr>
                <w:rFonts w:ascii="Calibri" w:hAnsi="Calibri" w:cs="Calibri"/>
                <w:sz w:val="20"/>
                <w:szCs w:val="20"/>
                <w:lang w:val="en-CA"/>
              </w:rPr>
            </w:pPr>
          </w:p>
        </w:tc>
        <w:tc>
          <w:tcPr>
            <w:tcW w:w="5245" w:type="dxa"/>
          </w:tcPr>
          <w:p w14:paraId="64CB36BA" w14:textId="77777777" w:rsidR="00DA6F6F" w:rsidRPr="00BA1BAE" w:rsidRDefault="00DA6F6F" w:rsidP="00A421EA">
            <w:pPr>
              <w:pStyle w:val="ListParagraph"/>
              <w:numPr>
                <w:ilvl w:val="0"/>
                <w:numId w:val="50"/>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Certain outcomes were not backed by indicators, was there a specific reason for it?</w:t>
            </w:r>
          </w:p>
          <w:p w14:paraId="62FF5DA0" w14:textId="77777777" w:rsidR="00DA6F6F" w:rsidRPr="00BA1BAE" w:rsidRDefault="00DA6F6F" w:rsidP="00A421EA">
            <w:pPr>
              <w:pStyle w:val="ListParagraph"/>
              <w:numPr>
                <w:ilvl w:val="0"/>
                <w:numId w:val="50"/>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Do you have any recommendations on how to improve the </w:t>
            </w:r>
            <w:proofErr w:type="spellStart"/>
            <w:r w:rsidRPr="00BA1BAE">
              <w:rPr>
                <w:rFonts w:ascii="Calibri" w:hAnsi="Calibri" w:cs="Calibri"/>
                <w:sz w:val="20"/>
                <w:szCs w:val="20"/>
                <w:lang w:val="en-CA"/>
              </w:rPr>
              <w:t>logframe</w:t>
            </w:r>
            <w:proofErr w:type="spellEnd"/>
            <w:r w:rsidRPr="00BA1BAE">
              <w:rPr>
                <w:rFonts w:ascii="Calibri" w:hAnsi="Calibri" w:cs="Calibri"/>
                <w:sz w:val="20"/>
                <w:szCs w:val="20"/>
                <w:lang w:val="en-CA"/>
              </w:rPr>
              <w:t xml:space="preserve"> indicators? </w:t>
            </w:r>
          </w:p>
        </w:tc>
        <w:tc>
          <w:tcPr>
            <w:tcW w:w="2557" w:type="dxa"/>
          </w:tcPr>
          <w:p w14:paraId="79B7BE14" w14:textId="77777777" w:rsidR="00DA6F6F" w:rsidRPr="00BA1BAE" w:rsidRDefault="00DA6F6F" w:rsidP="004051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p>
        </w:tc>
      </w:tr>
      <w:tr w:rsidR="00DA6F6F" w:rsidRPr="00BA1BAE" w14:paraId="4B0F2E52" w14:textId="77777777" w:rsidTr="0FF36309">
        <w:trPr>
          <w:trHeight w:val="283"/>
        </w:trPr>
        <w:tc>
          <w:tcPr>
            <w:cnfStyle w:val="001000000000" w:firstRow="0" w:lastRow="0" w:firstColumn="1" w:lastColumn="0" w:oddVBand="0" w:evenVBand="0" w:oddHBand="0" w:evenHBand="0" w:firstRowFirstColumn="0" w:firstRowLastColumn="0" w:lastRowFirstColumn="0" w:lastRowLastColumn="0"/>
            <w:tcW w:w="2093" w:type="dxa"/>
          </w:tcPr>
          <w:p w14:paraId="4ABCF97B"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Results Framework/</w:t>
            </w:r>
            <w:proofErr w:type="spellStart"/>
            <w:r w:rsidRPr="00BA1BAE">
              <w:rPr>
                <w:rFonts w:ascii="Calibri" w:hAnsi="Calibri" w:cs="Calibri"/>
                <w:sz w:val="20"/>
                <w:szCs w:val="20"/>
                <w:lang w:val="en-CA"/>
              </w:rPr>
              <w:t>Logframe</w:t>
            </w:r>
            <w:proofErr w:type="spellEnd"/>
            <w:r w:rsidRPr="00BA1BAE">
              <w:rPr>
                <w:rFonts w:ascii="Calibri" w:hAnsi="Calibri" w:cs="Calibri"/>
                <w:sz w:val="20"/>
                <w:szCs w:val="20"/>
                <w:lang w:val="en-CA"/>
              </w:rPr>
              <w:t xml:space="preserve"> – outcomes</w:t>
            </w:r>
          </w:p>
        </w:tc>
        <w:tc>
          <w:tcPr>
            <w:tcW w:w="5245" w:type="dxa"/>
          </w:tcPr>
          <w:p w14:paraId="4EBBBE0C"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In your perspective, are the project’s objectives and outcomes </w:t>
            </w:r>
            <w:r w:rsidRPr="00BA1BAE">
              <w:rPr>
                <w:rFonts w:ascii="Calibri" w:hAnsi="Calibri" w:cs="Calibri"/>
                <w:i/>
                <w:iCs/>
                <w:sz w:val="20"/>
                <w:szCs w:val="20"/>
                <w:lang w:val="en-CA"/>
              </w:rPr>
              <w:t>feasible</w:t>
            </w:r>
            <w:r w:rsidRPr="00BA1BAE">
              <w:rPr>
                <w:rFonts w:ascii="Calibri" w:hAnsi="Calibri" w:cs="Calibri"/>
                <w:sz w:val="20"/>
                <w:szCs w:val="20"/>
                <w:lang w:val="en-CA"/>
              </w:rPr>
              <w:t xml:space="preserve"> within the project’s time frame?</w:t>
            </w:r>
          </w:p>
        </w:tc>
        <w:tc>
          <w:tcPr>
            <w:tcW w:w="2557" w:type="dxa"/>
          </w:tcPr>
          <w:p w14:paraId="1376AE73" w14:textId="77777777" w:rsidR="00DA6F6F" w:rsidRPr="00BA1BAE" w:rsidRDefault="00DA6F6F" w:rsidP="004051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
        </w:tc>
      </w:tr>
      <w:tr w:rsidR="00DA6F6F" w:rsidRPr="00BA1BAE" w14:paraId="0540CDDD" w14:textId="77777777" w:rsidTr="0FF3630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93" w:type="dxa"/>
          </w:tcPr>
          <w:p w14:paraId="2070D0A4"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Results Framework/</w:t>
            </w:r>
            <w:proofErr w:type="spellStart"/>
            <w:r w:rsidRPr="00BA1BAE">
              <w:rPr>
                <w:rFonts w:ascii="Calibri" w:hAnsi="Calibri" w:cs="Calibri"/>
                <w:sz w:val="20"/>
                <w:szCs w:val="20"/>
                <w:lang w:val="en-CA"/>
              </w:rPr>
              <w:t>Logframe</w:t>
            </w:r>
            <w:proofErr w:type="spellEnd"/>
            <w:r w:rsidRPr="00BA1BAE">
              <w:rPr>
                <w:rFonts w:ascii="Calibri" w:hAnsi="Calibri" w:cs="Calibri"/>
                <w:sz w:val="20"/>
                <w:szCs w:val="20"/>
                <w:lang w:val="en-CA"/>
              </w:rPr>
              <w:t xml:space="preserve"> - development outcomes</w:t>
            </w:r>
          </w:p>
          <w:p w14:paraId="2300D6AE" w14:textId="77777777" w:rsidR="00DA6F6F" w:rsidRPr="00BA1BAE" w:rsidRDefault="00DA6F6F" w:rsidP="00405100">
            <w:pPr>
              <w:rPr>
                <w:rFonts w:ascii="Calibri" w:hAnsi="Calibri" w:cs="Calibri"/>
                <w:sz w:val="20"/>
                <w:szCs w:val="20"/>
                <w:lang w:val="en-CA"/>
              </w:rPr>
            </w:pPr>
          </w:p>
        </w:tc>
        <w:tc>
          <w:tcPr>
            <w:tcW w:w="5245" w:type="dxa"/>
          </w:tcPr>
          <w:p w14:paraId="7238A667"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What </w:t>
            </w:r>
            <w:proofErr w:type="gramStart"/>
            <w:r w:rsidRPr="00BA1BAE">
              <w:rPr>
                <w:rFonts w:ascii="Calibri" w:hAnsi="Calibri" w:cs="Calibri"/>
                <w:sz w:val="20"/>
                <w:szCs w:val="20"/>
                <w:lang w:val="en-CA"/>
              </w:rPr>
              <w:t>are</w:t>
            </w:r>
            <w:proofErr w:type="gramEnd"/>
            <w:r w:rsidRPr="00BA1BAE">
              <w:rPr>
                <w:rFonts w:ascii="Calibri" w:hAnsi="Calibri" w:cs="Calibri"/>
                <w:sz w:val="20"/>
                <w:szCs w:val="20"/>
                <w:lang w:val="en-CA"/>
              </w:rPr>
              <w:t xml:space="preserve"> the project’s future beneficial development impacts (i.e. in terms of income generation, gender equality and women’s empowerment, improved governance etc...)?</w:t>
            </w:r>
          </w:p>
        </w:tc>
        <w:tc>
          <w:tcPr>
            <w:tcW w:w="2557" w:type="dxa"/>
          </w:tcPr>
          <w:p w14:paraId="0254AB6B" w14:textId="77777777" w:rsidR="00DA6F6F" w:rsidRPr="00BA1BAE" w:rsidRDefault="00DA6F6F" w:rsidP="004051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p>
        </w:tc>
      </w:tr>
      <w:tr w:rsidR="00DA6F6F" w:rsidRPr="00BA1BAE" w14:paraId="1AB58CA0" w14:textId="77777777" w:rsidTr="0FF36309">
        <w:trPr>
          <w:trHeight w:val="283"/>
        </w:trPr>
        <w:tc>
          <w:tcPr>
            <w:cnfStyle w:val="001000000000" w:firstRow="0" w:lastRow="0" w:firstColumn="1" w:lastColumn="0" w:oddVBand="0" w:evenVBand="0" w:oddHBand="0" w:evenHBand="0" w:firstRowFirstColumn="0" w:firstRowLastColumn="0" w:lastRowFirstColumn="0" w:lastRowLastColumn="0"/>
            <w:tcW w:w="2093" w:type="dxa"/>
          </w:tcPr>
          <w:p w14:paraId="22264E49"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Results Framework/</w:t>
            </w:r>
            <w:proofErr w:type="spellStart"/>
            <w:r w:rsidRPr="00BA1BAE">
              <w:rPr>
                <w:rFonts w:ascii="Calibri" w:hAnsi="Calibri" w:cs="Calibri"/>
                <w:sz w:val="20"/>
                <w:szCs w:val="20"/>
                <w:lang w:val="en-CA"/>
              </w:rPr>
              <w:t>Logframe</w:t>
            </w:r>
            <w:proofErr w:type="spellEnd"/>
            <w:r w:rsidRPr="00BA1BAE">
              <w:rPr>
                <w:rFonts w:ascii="Calibri" w:hAnsi="Calibri" w:cs="Calibri"/>
                <w:sz w:val="20"/>
                <w:szCs w:val="20"/>
                <w:lang w:val="en-CA"/>
              </w:rPr>
              <w:t xml:space="preserve"> - measuring gender</w:t>
            </w:r>
          </w:p>
        </w:tc>
        <w:tc>
          <w:tcPr>
            <w:tcW w:w="5245" w:type="dxa"/>
          </w:tcPr>
          <w:p w14:paraId="32961D6F"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How are the specific gender equality or empowerment impacts of the project measured? </w:t>
            </w:r>
          </w:p>
          <w:p w14:paraId="43F3F222"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Are there specific indicators?</w:t>
            </w:r>
          </w:p>
        </w:tc>
        <w:tc>
          <w:tcPr>
            <w:tcW w:w="2557" w:type="dxa"/>
          </w:tcPr>
          <w:p w14:paraId="009CCEC8" w14:textId="77777777" w:rsidR="00DA6F6F" w:rsidRPr="00BA1BAE" w:rsidRDefault="00DA6F6F" w:rsidP="004051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
        </w:tc>
      </w:tr>
      <w:tr w:rsidR="00DA6F6F" w:rsidRPr="00BA1BAE" w14:paraId="5F4AC7C3" w14:textId="77777777" w:rsidTr="0FF3630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895" w:type="dxa"/>
            <w:gridSpan w:val="3"/>
            <w:shd w:val="clear" w:color="auto" w:fill="D6D3D1" w:themeFill="background2" w:themeFillShade="E6"/>
          </w:tcPr>
          <w:p w14:paraId="41E091EB" w14:textId="77777777" w:rsidR="00DA6F6F" w:rsidRPr="00BA1BAE" w:rsidRDefault="00DA6F6F" w:rsidP="00405100">
            <w:pPr>
              <w:rPr>
                <w:rFonts w:ascii="Calibri" w:hAnsi="Calibri" w:cs="Calibri"/>
                <w:color w:val="000000"/>
                <w:sz w:val="28"/>
                <w:szCs w:val="28"/>
                <w:lang w:val="en-CA"/>
              </w:rPr>
            </w:pPr>
            <w:r w:rsidRPr="00BA1BAE">
              <w:rPr>
                <w:rFonts w:ascii="Calibri" w:hAnsi="Calibri" w:cs="Calibri"/>
                <w:color w:val="000000"/>
                <w:sz w:val="28"/>
                <w:szCs w:val="28"/>
                <w:lang w:val="en-CA"/>
              </w:rPr>
              <w:t>Progress Towards Results:</w:t>
            </w:r>
          </w:p>
        </w:tc>
      </w:tr>
      <w:tr w:rsidR="00DA6F6F" w:rsidRPr="00BA1BAE" w14:paraId="7F62BE6E" w14:textId="77777777" w:rsidTr="0FF36309">
        <w:trPr>
          <w:trHeight w:val="283"/>
        </w:trPr>
        <w:tc>
          <w:tcPr>
            <w:cnfStyle w:val="001000000000" w:firstRow="0" w:lastRow="0" w:firstColumn="1" w:lastColumn="0" w:oddVBand="0" w:evenVBand="0" w:oddHBand="0" w:evenHBand="0" w:firstRowFirstColumn="0" w:firstRowLastColumn="0" w:lastRowFirstColumn="0" w:lastRowLastColumn="0"/>
            <w:tcW w:w="2093" w:type="dxa"/>
          </w:tcPr>
          <w:p w14:paraId="52DE6ED6"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Progress Towards Outcomes Analysis</w:t>
            </w:r>
          </w:p>
        </w:tc>
        <w:tc>
          <w:tcPr>
            <w:tcW w:w="5245" w:type="dxa"/>
          </w:tcPr>
          <w:p w14:paraId="3A4EF045"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What are the project components that have already been successfully implemented?</w:t>
            </w:r>
          </w:p>
        </w:tc>
        <w:tc>
          <w:tcPr>
            <w:tcW w:w="2557" w:type="dxa"/>
          </w:tcPr>
          <w:p w14:paraId="01644975" w14:textId="77777777" w:rsidR="00DA6F6F" w:rsidRPr="00BA1BAE" w:rsidRDefault="00DA6F6F" w:rsidP="004051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
        </w:tc>
      </w:tr>
      <w:tr w:rsidR="00DA6F6F" w:rsidRPr="00BA1BAE" w14:paraId="7577F13B" w14:textId="77777777" w:rsidTr="0FF3630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93" w:type="dxa"/>
          </w:tcPr>
          <w:p w14:paraId="0A307342"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Progress Towards Outcomes Analysis</w:t>
            </w:r>
          </w:p>
        </w:tc>
        <w:tc>
          <w:tcPr>
            <w:tcW w:w="5245" w:type="dxa"/>
          </w:tcPr>
          <w:p w14:paraId="7FC25C33"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Has project progress been in line with your expectations until now?</w:t>
            </w:r>
          </w:p>
        </w:tc>
        <w:tc>
          <w:tcPr>
            <w:tcW w:w="2557" w:type="dxa"/>
          </w:tcPr>
          <w:p w14:paraId="5E581DB1" w14:textId="77777777" w:rsidR="00DA6F6F" w:rsidRPr="00BA1BAE" w:rsidRDefault="00DA6F6F" w:rsidP="004051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p>
        </w:tc>
      </w:tr>
      <w:tr w:rsidR="00DA6F6F" w:rsidRPr="00BA1BAE" w14:paraId="2861FCF1" w14:textId="77777777" w:rsidTr="0FF36309">
        <w:trPr>
          <w:trHeight w:val="283"/>
        </w:trPr>
        <w:tc>
          <w:tcPr>
            <w:cnfStyle w:val="001000000000" w:firstRow="0" w:lastRow="0" w:firstColumn="1" w:lastColumn="0" w:oddVBand="0" w:evenVBand="0" w:oddHBand="0" w:evenHBand="0" w:firstRowFirstColumn="0" w:firstRowLastColumn="0" w:lastRowFirstColumn="0" w:lastRowLastColumn="0"/>
            <w:tcW w:w="2093" w:type="dxa"/>
          </w:tcPr>
          <w:p w14:paraId="156E4DC9"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Progress Towards Outcomes Analysis</w:t>
            </w:r>
          </w:p>
        </w:tc>
        <w:tc>
          <w:tcPr>
            <w:tcW w:w="5245" w:type="dxa"/>
          </w:tcPr>
          <w:p w14:paraId="43AADA55"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What are the remaining barriers to achieving the project objective?</w:t>
            </w:r>
          </w:p>
        </w:tc>
        <w:tc>
          <w:tcPr>
            <w:tcW w:w="2557" w:type="dxa"/>
          </w:tcPr>
          <w:p w14:paraId="0C86BF35" w14:textId="77777777" w:rsidR="00DA6F6F" w:rsidRPr="00BA1BAE" w:rsidRDefault="00DA6F6F" w:rsidP="004051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
        </w:tc>
      </w:tr>
      <w:tr w:rsidR="00DA6F6F" w:rsidRPr="00BA1BAE" w14:paraId="2BDFB63B" w14:textId="77777777" w:rsidTr="0FF3630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93" w:type="dxa"/>
          </w:tcPr>
          <w:p w14:paraId="5231753A"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Progress Towards Outcomes Analysis</w:t>
            </w:r>
          </w:p>
        </w:tc>
        <w:tc>
          <w:tcPr>
            <w:tcW w:w="5245" w:type="dxa"/>
          </w:tcPr>
          <w:p w14:paraId="4E6B1D71"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What are the project’s success factors, and how can they be leveraged more effectively?</w:t>
            </w:r>
          </w:p>
        </w:tc>
        <w:tc>
          <w:tcPr>
            <w:tcW w:w="2557" w:type="dxa"/>
          </w:tcPr>
          <w:p w14:paraId="7E555D0D" w14:textId="77777777" w:rsidR="00DA6F6F" w:rsidRPr="00BA1BAE" w:rsidRDefault="00DA6F6F" w:rsidP="004051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p>
        </w:tc>
      </w:tr>
      <w:tr w:rsidR="00DA6F6F" w:rsidRPr="00BA1BAE" w14:paraId="102B8324" w14:textId="77777777" w:rsidTr="0FF36309">
        <w:trPr>
          <w:trHeight w:val="283"/>
        </w:trPr>
        <w:tc>
          <w:tcPr>
            <w:cnfStyle w:val="001000000000" w:firstRow="0" w:lastRow="0" w:firstColumn="1" w:lastColumn="0" w:oddVBand="0" w:evenVBand="0" w:oddHBand="0" w:evenHBand="0" w:firstRowFirstColumn="0" w:firstRowLastColumn="0" w:lastRowFirstColumn="0" w:lastRowLastColumn="0"/>
            <w:tcW w:w="9895" w:type="dxa"/>
            <w:gridSpan w:val="3"/>
            <w:shd w:val="clear" w:color="auto" w:fill="D6D3D1" w:themeFill="background2" w:themeFillShade="E6"/>
          </w:tcPr>
          <w:p w14:paraId="405ECEAC" w14:textId="77777777" w:rsidR="00DA6F6F" w:rsidRPr="00BA1BAE" w:rsidRDefault="00DA6F6F" w:rsidP="00405100">
            <w:pPr>
              <w:rPr>
                <w:rFonts w:ascii="Calibri" w:hAnsi="Calibri" w:cs="Calibri"/>
                <w:sz w:val="28"/>
                <w:szCs w:val="28"/>
                <w:lang w:val="en-CA"/>
              </w:rPr>
            </w:pPr>
            <w:r w:rsidRPr="00BA1BAE">
              <w:rPr>
                <w:rFonts w:ascii="Calibri" w:hAnsi="Calibri" w:cs="Calibri"/>
                <w:sz w:val="28"/>
                <w:szCs w:val="28"/>
                <w:lang w:val="en-CA"/>
              </w:rPr>
              <w:t>Project Implementation and Adaptive Management</w:t>
            </w:r>
          </w:p>
        </w:tc>
      </w:tr>
      <w:tr w:rsidR="00DA6F6F" w:rsidRPr="00BA1BAE" w14:paraId="1C3624D9" w14:textId="77777777" w:rsidTr="0FF3630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93" w:type="dxa"/>
          </w:tcPr>
          <w:p w14:paraId="7052A9B5"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lastRenderedPageBreak/>
              <w:t>Management Arrangements</w:t>
            </w:r>
          </w:p>
        </w:tc>
        <w:tc>
          <w:tcPr>
            <w:tcW w:w="5245" w:type="dxa"/>
          </w:tcPr>
          <w:p w14:paraId="2E457659" w14:textId="77777777" w:rsidR="00DA6F6F" w:rsidRPr="00BA1BAE" w:rsidRDefault="00DA6F6F" w:rsidP="00A421EA">
            <w:pPr>
              <w:pStyle w:val="ListParagraph"/>
              <w:numPr>
                <w:ilvl w:val="0"/>
                <w:numId w:val="47"/>
              </w:numPr>
              <w:spacing w:after="160" w:line="259"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Is your organization involved in the project decision-making? If yes, in which way?</w:t>
            </w:r>
          </w:p>
          <w:p w14:paraId="39D9F5E5"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Do you think the decision-making process is transparent and inclusive?</w:t>
            </w:r>
          </w:p>
        </w:tc>
        <w:tc>
          <w:tcPr>
            <w:tcW w:w="2557" w:type="dxa"/>
          </w:tcPr>
          <w:p w14:paraId="79BB298E" w14:textId="77777777" w:rsidR="00DA6F6F" w:rsidRPr="00BA1BAE" w:rsidRDefault="00DA6F6F" w:rsidP="004051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p>
        </w:tc>
      </w:tr>
      <w:tr w:rsidR="00DA6F6F" w:rsidRPr="00BA1BAE" w14:paraId="440FE4B5" w14:textId="77777777" w:rsidTr="0FF36309">
        <w:trPr>
          <w:trHeight w:val="283"/>
        </w:trPr>
        <w:tc>
          <w:tcPr>
            <w:cnfStyle w:val="001000000000" w:firstRow="0" w:lastRow="0" w:firstColumn="1" w:lastColumn="0" w:oddVBand="0" w:evenVBand="0" w:oddHBand="0" w:evenHBand="0" w:firstRowFirstColumn="0" w:firstRowLastColumn="0" w:lastRowFirstColumn="0" w:lastRowLastColumn="0"/>
            <w:tcW w:w="2093" w:type="dxa"/>
          </w:tcPr>
          <w:p w14:paraId="643060D6"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Management Arrangements</w:t>
            </w:r>
          </w:p>
        </w:tc>
        <w:tc>
          <w:tcPr>
            <w:tcW w:w="5245" w:type="dxa"/>
          </w:tcPr>
          <w:p w14:paraId="2EFFE0F0"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How do you rate the quality of support provided by the UNDP CO regarding:</w:t>
            </w:r>
          </w:p>
          <w:p w14:paraId="29651FF2" w14:textId="77777777" w:rsidR="00DA6F6F" w:rsidRPr="00BA1BAE" w:rsidRDefault="00DA6F6F" w:rsidP="00405100">
            <w:pPr>
              <w:pStyle w:val="ListParagrap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(highly satisfactory - highly unsatisfactory)</w:t>
            </w:r>
          </w:p>
          <w:p w14:paraId="278748B4" w14:textId="77777777" w:rsidR="00DA6F6F" w:rsidRPr="00BA1BAE" w:rsidRDefault="00DA6F6F" w:rsidP="00A421EA">
            <w:pPr>
              <w:pStyle w:val="ListParagraph"/>
              <w:numPr>
                <w:ilvl w:val="1"/>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timeliness of support </w:t>
            </w:r>
          </w:p>
          <w:p w14:paraId="0BFCE74D" w14:textId="77777777" w:rsidR="00DA6F6F" w:rsidRPr="00BA1BAE" w:rsidRDefault="00DA6F6F" w:rsidP="00A421EA">
            <w:pPr>
              <w:pStyle w:val="ListParagraph"/>
              <w:numPr>
                <w:ilvl w:val="1"/>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relevance of support</w:t>
            </w:r>
          </w:p>
          <w:p w14:paraId="00423A83" w14:textId="77777777" w:rsidR="00DA6F6F" w:rsidRPr="00BA1BAE" w:rsidRDefault="00DA6F6F" w:rsidP="00A421EA">
            <w:pPr>
              <w:pStyle w:val="ListParagraph"/>
              <w:numPr>
                <w:ilvl w:val="1"/>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clarity and level of ambiguity</w:t>
            </w:r>
          </w:p>
          <w:p w14:paraId="07CB5649" w14:textId="77777777" w:rsidR="00DA6F6F" w:rsidRPr="00BA1BAE" w:rsidRDefault="00DA6F6F" w:rsidP="00A421EA">
            <w:pPr>
              <w:pStyle w:val="ListParagraph"/>
              <w:numPr>
                <w:ilvl w:val="1"/>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quality of technical advice (including through learning from regional project and other countries)</w:t>
            </w:r>
          </w:p>
          <w:p w14:paraId="1EB9E5D2"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Where would you want to see improvement in the support?</w:t>
            </w:r>
          </w:p>
        </w:tc>
        <w:tc>
          <w:tcPr>
            <w:tcW w:w="2557" w:type="dxa"/>
          </w:tcPr>
          <w:p w14:paraId="5CB26D17" w14:textId="77777777" w:rsidR="00DA6F6F" w:rsidRPr="00BA1BAE" w:rsidRDefault="00DA6F6F" w:rsidP="004051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
        </w:tc>
      </w:tr>
      <w:tr w:rsidR="00DA6F6F" w:rsidRPr="00BA1BAE" w14:paraId="33179516" w14:textId="77777777" w:rsidTr="0FF3630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93" w:type="dxa"/>
          </w:tcPr>
          <w:p w14:paraId="30C5D1B7"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Management Arrangements</w:t>
            </w:r>
          </w:p>
        </w:tc>
        <w:tc>
          <w:tcPr>
            <w:tcW w:w="5245" w:type="dxa"/>
          </w:tcPr>
          <w:p w14:paraId="300B2AC7"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How are women involved as users of energy/mini-grid customers?</w:t>
            </w:r>
          </w:p>
          <w:p w14:paraId="3774F134"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How are women entrepreneurs and engineers involved in the project?</w:t>
            </w:r>
          </w:p>
        </w:tc>
        <w:tc>
          <w:tcPr>
            <w:tcW w:w="2557" w:type="dxa"/>
          </w:tcPr>
          <w:p w14:paraId="1C563AB9" w14:textId="77777777" w:rsidR="00DA6F6F" w:rsidRPr="00BA1BAE" w:rsidRDefault="00DA6F6F" w:rsidP="004051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p>
        </w:tc>
      </w:tr>
      <w:tr w:rsidR="00DA6F6F" w:rsidRPr="00BA1BAE" w14:paraId="46340585" w14:textId="77777777" w:rsidTr="0FF36309">
        <w:trPr>
          <w:trHeight w:val="283"/>
        </w:trPr>
        <w:tc>
          <w:tcPr>
            <w:cnfStyle w:val="001000000000" w:firstRow="0" w:lastRow="0" w:firstColumn="1" w:lastColumn="0" w:oddVBand="0" w:evenVBand="0" w:oddHBand="0" w:evenHBand="0" w:firstRowFirstColumn="0" w:firstRowLastColumn="0" w:lastRowFirstColumn="0" w:lastRowLastColumn="0"/>
            <w:tcW w:w="2093" w:type="dxa"/>
          </w:tcPr>
          <w:p w14:paraId="2ABF4A94"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work planning</w:t>
            </w:r>
          </w:p>
        </w:tc>
        <w:tc>
          <w:tcPr>
            <w:tcW w:w="5245" w:type="dxa"/>
          </w:tcPr>
          <w:p w14:paraId="079CE497"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What were major delays?</w:t>
            </w:r>
          </w:p>
          <w:p w14:paraId="28FA19A6"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What were major reasons for delays?</w:t>
            </w:r>
          </w:p>
          <w:p w14:paraId="1DB6AFE7"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How have they been solved?</w:t>
            </w:r>
          </w:p>
        </w:tc>
        <w:tc>
          <w:tcPr>
            <w:tcW w:w="2557" w:type="dxa"/>
          </w:tcPr>
          <w:p w14:paraId="0486E60C" w14:textId="77777777" w:rsidR="00DA6F6F" w:rsidRPr="00BA1BAE" w:rsidRDefault="00DA6F6F" w:rsidP="004051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
        </w:tc>
      </w:tr>
      <w:tr w:rsidR="00DA6F6F" w:rsidRPr="00BA1BAE" w14:paraId="38675273" w14:textId="77777777" w:rsidTr="0FF3630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93" w:type="dxa"/>
          </w:tcPr>
          <w:p w14:paraId="54C48AC5"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Finance and cofinance</w:t>
            </w:r>
          </w:p>
        </w:tc>
        <w:tc>
          <w:tcPr>
            <w:tcW w:w="5245" w:type="dxa"/>
          </w:tcPr>
          <w:p w14:paraId="130C7E09"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Were there any significant deviations from the original budget? If yes, why?</w:t>
            </w:r>
          </w:p>
        </w:tc>
        <w:tc>
          <w:tcPr>
            <w:tcW w:w="2557" w:type="dxa"/>
          </w:tcPr>
          <w:p w14:paraId="614BEA45" w14:textId="77777777" w:rsidR="00DA6F6F" w:rsidRPr="00BA1BAE" w:rsidRDefault="00DA6F6F" w:rsidP="004051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p>
        </w:tc>
      </w:tr>
      <w:tr w:rsidR="00DA6F6F" w:rsidRPr="00BA1BAE" w14:paraId="29926474" w14:textId="77777777" w:rsidTr="0FF36309">
        <w:trPr>
          <w:trHeight w:val="283"/>
        </w:trPr>
        <w:tc>
          <w:tcPr>
            <w:cnfStyle w:val="001000000000" w:firstRow="0" w:lastRow="0" w:firstColumn="1" w:lastColumn="0" w:oddVBand="0" w:evenVBand="0" w:oddHBand="0" w:evenHBand="0" w:firstRowFirstColumn="0" w:firstRowLastColumn="0" w:lastRowFirstColumn="0" w:lastRowLastColumn="0"/>
            <w:tcW w:w="2093" w:type="dxa"/>
          </w:tcPr>
          <w:p w14:paraId="6ED2E981"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Finance and cofinance</w:t>
            </w:r>
          </w:p>
        </w:tc>
        <w:tc>
          <w:tcPr>
            <w:tcW w:w="5245" w:type="dxa"/>
          </w:tcPr>
          <w:p w14:paraId="2C54F100"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What is the co-financing arrangement in the project? Which project components does it finance?</w:t>
            </w:r>
          </w:p>
        </w:tc>
        <w:tc>
          <w:tcPr>
            <w:tcW w:w="2557" w:type="dxa"/>
          </w:tcPr>
          <w:p w14:paraId="51AE5F7F" w14:textId="77777777" w:rsidR="00DA6F6F" w:rsidRPr="00BA1BAE" w:rsidRDefault="00DA6F6F" w:rsidP="004051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
        </w:tc>
      </w:tr>
      <w:tr w:rsidR="00DA6F6F" w:rsidRPr="00BA1BAE" w14:paraId="03E3B078" w14:textId="77777777" w:rsidTr="0FF3630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93" w:type="dxa"/>
          </w:tcPr>
          <w:p w14:paraId="70247D65"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Project-level Monitoring and Evaluation Systems</w:t>
            </w:r>
          </w:p>
        </w:tc>
        <w:tc>
          <w:tcPr>
            <w:tcW w:w="5245" w:type="dxa"/>
          </w:tcPr>
          <w:p w14:paraId="42EB81EE" w14:textId="77777777" w:rsidR="00DA6F6F" w:rsidRPr="00BA1BAE" w:rsidRDefault="00DA6F6F" w:rsidP="00A421EA">
            <w:pPr>
              <w:pStyle w:val="ListParagraph"/>
              <w:numPr>
                <w:ilvl w:val="0"/>
                <w:numId w:val="48"/>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What information do Monitoring tools provide?</w:t>
            </w:r>
          </w:p>
          <w:p w14:paraId="5FE45310" w14:textId="77777777" w:rsidR="00DA6F6F" w:rsidRPr="00BA1BAE" w:rsidRDefault="00DA6F6F" w:rsidP="00A421EA">
            <w:pPr>
              <w:pStyle w:val="ListParagraph"/>
              <w:numPr>
                <w:ilvl w:val="0"/>
                <w:numId w:val="48"/>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Do they involve key partners? Which?</w:t>
            </w:r>
          </w:p>
          <w:p w14:paraId="55537137" w14:textId="77777777" w:rsidR="00DA6F6F" w:rsidRPr="00BA1BAE" w:rsidRDefault="00DA6F6F" w:rsidP="00A421EA">
            <w:pPr>
              <w:pStyle w:val="ListParagraph"/>
              <w:numPr>
                <w:ilvl w:val="0"/>
                <w:numId w:val="48"/>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Are they aligned or mainstreamed with national systems?  </w:t>
            </w:r>
          </w:p>
          <w:p w14:paraId="7D2B341A" w14:textId="77777777" w:rsidR="00DA6F6F" w:rsidRPr="00BA1BAE" w:rsidRDefault="00DA6F6F" w:rsidP="00A421EA">
            <w:pPr>
              <w:pStyle w:val="ListParagraph"/>
              <w:numPr>
                <w:ilvl w:val="0"/>
                <w:numId w:val="48"/>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Do they use existing information? </w:t>
            </w:r>
          </w:p>
          <w:p w14:paraId="7D7AC393" w14:textId="77777777" w:rsidR="00DA6F6F" w:rsidRPr="00BA1BAE" w:rsidRDefault="00DA6F6F" w:rsidP="00A421EA">
            <w:pPr>
              <w:pStyle w:val="ListParagraph"/>
              <w:numPr>
                <w:ilvl w:val="0"/>
                <w:numId w:val="48"/>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How would you rate their efficiency? 1-5 </w:t>
            </w:r>
          </w:p>
          <w:p w14:paraId="69ADE173" w14:textId="77777777" w:rsidR="00DA6F6F" w:rsidRPr="00BA1BAE" w:rsidRDefault="00DA6F6F" w:rsidP="00A421EA">
            <w:pPr>
              <w:pStyle w:val="ListParagraph"/>
              <w:numPr>
                <w:ilvl w:val="0"/>
                <w:numId w:val="48"/>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Are they cost-effective? 1-5</w:t>
            </w:r>
          </w:p>
          <w:p w14:paraId="4EAEED24" w14:textId="77777777" w:rsidR="00DA6F6F" w:rsidRPr="00BA1BAE" w:rsidRDefault="00DA6F6F" w:rsidP="00A421EA">
            <w:pPr>
              <w:pStyle w:val="ListParagraph"/>
              <w:numPr>
                <w:ilvl w:val="0"/>
                <w:numId w:val="48"/>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Do you think any additional tools would be necessary? </w:t>
            </w:r>
          </w:p>
          <w:p w14:paraId="27CC5B4A" w14:textId="77777777" w:rsidR="00DA6F6F" w:rsidRPr="00BA1BAE" w:rsidRDefault="00DA6F6F" w:rsidP="00A421EA">
            <w:pPr>
              <w:pStyle w:val="ListParagraph"/>
              <w:numPr>
                <w:ilvl w:val="0"/>
                <w:numId w:val="48"/>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How could they be made more participatory and inclusive?</w:t>
            </w:r>
          </w:p>
        </w:tc>
        <w:tc>
          <w:tcPr>
            <w:tcW w:w="2557" w:type="dxa"/>
          </w:tcPr>
          <w:p w14:paraId="65D6FE39" w14:textId="77777777" w:rsidR="00DA6F6F" w:rsidRPr="00BA1BAE" w:rsidRDefault="00DA6F6F" w:rsidP="004051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p>
        </w:tc>
      </w:tr>
      <w:tr w:rsidR="00DA6F6F" w:rsidRPr="00BA1BAE" w14:paraId="77192E2A" w14:textId="77777777" w:rsidTr="0FF36309">
        <w:trPr>
          <w:trHeight w:val="283"/>
        </w:trPr>
        <w:tc>
          <w:tcPr>
            <w:cnfStyle w:val="001000000000" w:firstRow="0" w:lastRow="0" w:firstColumn="1" w:lastColumn="0" w:oddVBand="0" w:evenVBand="0" w:oddHBand="0" w:evenHBand="0" w:firstRowFirstColumn="0" w:firstRowLastColumn="0" w:lastRowFirstColumn="0" w:lastRowLastColumn="0"/>
            <w:tcW w:w="2093" w:type="dxa"/>
          </w:tcPr>
          <w:p w14:paraId="50F5A450"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Project-level Monitoring and Evaluation Systems</w:t>
            </w:r>
          </w:p>
        </w:tc>
        <w:tc>
          <w:tcPr>
            <w:tcW w:w="5245" w:type="dxa"/>
          </w:tcPr>
          <w:p w14:paraId="7AAD7E28"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Are sufficient financial and/or staff resources allocated to M&amp;E?</w:t>
            </w:r>
          </w:p>
          <w:p w14:paraId="6CCDB05A"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Are they allocated effectively? 1-5</w:t>
            </w:r>
          </w:p>
        </w:tc>
        <w:tc>
          <w:tcPr>
            <w:tcW w:w="2557" w:type="dxa"/>
          </w:tcPr>
          <w:p w14:paraId="29F35539" w14:textId="77777777" w:rsidR="00DA6F6F" w:rsidRPr="00BA1BAE" w:rsidRDefault="00DA6F6F" w:rsidP="004051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
        </w:tc>
      </w:tr>
      <w:tr w:rsidR="00DA6F6F" w:rsidRPr="00BA1BAE" w14:paraId="0A6AEEDF" w14:textId="77777777" w:rsidTr="0FF3630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93" w:type="dxa"/>
          </w:tcPr>
          <w:p w14:paraId="1C0D05E2"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lastRenderedPageBreak/>
              <w:t>Stakeholder Engagement</w:t>
            </w:r>
          </w:p>
        </w:tc>
        <w:tc>
          <w:tcPr>
            <w:tcW w:w="5245" w:type="dxa"/>
          </w:tcPr>
          <w:p w14:paraId="3AA775E9"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Has the project leveraged the necessary and appropriate partnerships with direct and tangential stakeholders?</w:t>
            </w:r>
          </w:p>
        </w:tc>
        <w:tc>
          <w:tcPr>
            <w:tcW w:w="2557" w:type="dxa"/>
          </w:tcPr>
          <w:p w14:paraId="45633812" w14:textId="77777777" w:rsidR="00DA6F6F" w:rsidRPr="00BA1BAE" w:rsidRDefault="00DA6F6F" w:rsidP="004051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p>
        </w:tc>
      </w:tr>
      <w:tr w:rsidR="00DA6F6F" w:rsidRPr="00BA1BAE" w14:paraId="7D3C06AE" w14:textId="77777777" w:rsidTr="0FF36309">
        <w:trPr>
          <w:trHeight w:val="283"/>
        </w:trPr>
        <w:tc>
          <w:tcPr>
            <w:cnfStyle w:val="001000000000" w:firstRow="0" w:lastRow="0" w:firstColumn="1" w:lastColumn="0" w:oddVBand="0" w:evenVBand="0" w:oddHBand="0" w:evenHBand="0" w:firstRowFirstColumn="0" w:firstRowLastColumn="0" w:lastRowFirstColumn="0" w:lastRowLastColumn="0"/>
            <w:tcW w:w="2093" w:type="dxa"/>
          </w:tcPr>
          <w:p w14:paraId="435A9CCE"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Social and Environmental Standards (Safeguards)</w:t>
            </w:r>
          </w:p>
        </w:tc>
        <w:tc>
          <w:tcPr>
            <w:tcW w:w="5245" w:type="dxa"/>
          </w:tcPr>
          <w:p w14:paraId="063E62BB"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Validate the risks identified in the project’s most current SESP:</w:t>
            </w:r>
          </w:p>
          <w:p w14:paraId="225E55E2" w14:textId="77777777" w:rsidR="00DA6F6F" w:rsidRPr="00BA1BAE" w:rsidRDefault="00DA6F6F" w:rsidP="00A421EA">
            <w:pPr>
              <w:pStyle w:val="ListParagraph"/>
              <w:numPr>
                <w:ilvl w:val="1"/>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Risk 1…</w:t>
            </w:r>
          </w:p>
          <w:p w14:paraId="1811908D" w14:textId="77777777" w:rsidR="00DA6F6F" w:rsidRPr="00BA1BAE" w:rsidRDefault="00DA6F6F" w:rsidP="00A421EA">
            <w:pPr>
              <w:pStyle w:val="ListParagraph"/>
              <w:numPr>
                <w:ilvl w:val="1"/>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Risk 2…</w:t>
            </w:r>
          </w:p>
          <w:p w14:paraId="74E335B4"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 And risk ratings:</w:t>
            </w:r>
          </w:p>
          <w:p w14:paraId="4B903B58" w14:textId="77777777" w:rsidR="00DA6F6F" w:rsidRPr="00BA1BAE" w:rsidRDefault="00DA6F6F" w:rsidP="00A421EA">
            <w:pPr>
              <w:pStyle w:val="ListParagraph"/>
              <w:numPr>
                <w:ilvl w:val="1"/>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Rating 1</w:t>
            </w:r>
          </w:p>
          <w:p w14:paraId="774169AB" w14:textId="77777777" w:rsidR="00DA6F6F" w:rsidRPr="00BA1BAE" w:rsidRDefault="00DA6F6F" w:rsidP="00A421EA">
            <w:pPr>
              <w:pStyle w:val="ListParagraph"/>
              <w:numPr>
                <w:ilvl w:val="1"/>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Rating 2</w:t>
            </w:r>
          </w:p>
          <w:p w14:paraId="237FC8FF"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Are any revisions needed?</w:t>
            </w:r>
          </w:p>
        </w:tc>
        <w:tc>
          <w:tcPr>
            <w:tcW w:w="2557" w:type="dxa"/>
          </w:tcPr>
          <w:p w14:paraId="784EAC7C" w14:textId="77777777" w:rsidR="00DA6F6F" w:rsidRPr="00BA1BAE" w:rsidRDefault="00DA6F6F" w:rsidP="004051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
        </w:tc>
      </w:tr>
      <w:tr w:rsidR="00DA6F6F" w:rsidRPr="00BA1BAE" w14:paraId="6E788AA7" w14:textId="77777777" w:rsidTr="0FF3630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93" w:type="dxa"/>
          </w:tcPr>
          <w:p w14:paraId="02D94829"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Social and Environmental Standards (Safeguards)</w:t>
            </w:r>
          </w:p>
        </w:tc>
        <w:tc>
          <w:tcPr>
            <w:tcW w:w="5245" w:type="dxa"/>
          </w:tcPr>
          <w:p w14:paraId="64B2059D"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Are there any revisions made since CEO Endorsement/Approval to: </w:t>
            </w:r>
          </w:p>
          <w:p w14:paraId="1C8E4523" w14:textId="77777777" w:rsidR="00DA6F6F" w:rsidRPr="00BA1BAE" w:rsidRDefault="00DA6F6F" w:rsidP="00A421EA">
            <w:pPr>
              <w:pStyle w:val="ListParagraph"/>
              <w:numPr>
                <w:ilvl w:val="1"/>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The project’s overall safeguards risk categorization</w:t>
            </w:r>
          </w:p>
          <w:p w14:paraId="18FF05D1" w14:textId="77777777" w:rsidR="00DA6F6F" w:rsidRPr="00BA1BAE" w:rsidRDefault="00DA6F6F" w:rsidP="00A421EA">
            <w:pPr>
              <w:pStyle w:val="ListParagraph"/>
              <w:numPr>
                <w:ilvl w:val="1"/>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The identified types of risks (in the SESP)</w:t>
            </w:r>
          </w:p>
          <w:p w14:paraId="0A8EDBF3" w14:textId="77777777" w:rsidR="00DA6F6F" w:rsidRPr="00BA1BAE" w:rsidRDefault="00DA6F6F" w:rsidP="00A421EA">
            <w:pPr>
              <w:pStyle w:val="ListParagraph"/>
              <w:numPr>
                <w:ilvl w:val="1"/>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The individual risk ratings (in the SESP)</w:t>
            </w:r>
          </w:p>
        </w:tc>
        <w:tc>
          <w:tcPr>
            <w:tcW w:w="2557" w:type="dxa"/>
          </w:tcPr>
          <w:p w14:paraId="2598B586" w14:textId="77777777" w:rsidR="00DA6F6F" w:rsidRPr="00BA1BAE" w:rsidRDefault="00DA6F6F" w:rsidP="004051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p>
        </w:tc>
      </w:tr>
      <w:tr w:rsidR="00DA6F6F" w:rsidRPr="00BA1BAE" w14:paraId="75604825" w14:textId="77777777" w:rsidTr="0FF36309">
        <w:trPr>
          <w:trHeight w:val="283"/>
        </w:trPr>
        <w:tc>
          <w:tcPr>
            <w:cnfStyle w:val="001000000000" w:firstRow="0" w:lastRow="0" w:firstColumn="1" w:lastColumn="0" w:oddVBand="0" w:evenVBand="0" w:oddHBand="0" w:evenHBand="0" w:firstRowFirstColumn="0" w:firstRowLastColumn="0" w:lastRowFirstColumn="0" w:lastRowLastColumn="0"/>
            <w:tcW w:w="2093" w:type="dxa"/>
          </w:tcPr>
          <w:p w14:paraId="216C129E"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Communications &amp; Knowledge Management</w:t>
            </w:r>
          </w:p>
        </w:tc>
        <w:tc>
          <w:tcPr>
            <w:tcW w:w="5245" w:type="dxa"/>
          </w:tcPr>
          <w:p w14:paraId="4A130B18"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How does the internal project communication with you as stakeholders take place?</w:t>
            </w:r>
          </w:p>
          <w:p w14:paraId="579D6D70"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How regular does this communication take place?</w:t>
            </w:r>
          </w:p>
          <w:p w14:paraId="4D7C33BC"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roofErr w:type="gramStart"/>
            <w:r w:rsidRPr="00BA1BAE">
              <w:rPr>
                <w:rFonts w:ascii="Calibri" w:hAnsi="Calibri" w:cs="Calibri"/>
                <w:sz w:val="20"/>
                <w:szCs w:val="20"/>
                <w:lang w:val="en-CA"/>
              </w:rPr>
              <w:t>Is</w:t>
            </w:r>
            <w:proofErr w:type="gramEnd"/>
            <w:r w:rsidRPr="00BA1BAE">
              <w:rPr>
                <w:rFonts w:ascii="Calibri" w:hAnsi="Calibri" w:cs="Calibri"/>
                <w:sz w:val="20"/>
                <w:szCs w:val="20"/>
                <w:lang w:val="en-CA"/>
              </w:rPr>
              <w:t xml:space="preserve"> there feedback mechanisms when communication is received? </w:t>
            </w:r>
          </w:p>
          <w:p w14:paraId="30D9892A"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Does this communication contribute to your awareness of project outcomes and activities?</w:t>
            </w:r>
          </w:p>
        </w:tc>
        <w:tc>
          <w:tcPr>
            <w:tcW w:w="2557" w:type="dxa"/>
          </w:tcPr>
          <w:p w14:paraId="246FF03E" w14:textId="77777777" w:rsidR="00DA6F6F" w:rsidRPr="00BA1BAE" w:rsidRDefault="00DA6F6F" w:rsidP="004051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
        </w:tc>
      </w:tr>
      <w:tr w:rsidR="00DA6F6F" w:rsidRPr="00BA1BAE" w14:paraId="284D06CB" w14:textId="77777777" w:rsidTr="0FF3630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895" w:type="dxa"/>
            <w:gridSpan w:val="3"/>
            <w:shd w:val="clear" w:color="auto" w:fill="D6D3D1" w:themeFill="background2" w:themeFillShade="E6"/>
          </w:tcPr>
          <w:p w14:paraId="09BCBA8A" w14:textId="77777777" w:rsidR="00DA6F6F" w:rsidRPr="00BA1BAE" w:rsidRDefault="00DA6F6F" w:rsidP="00405100">
            <w:pPr>
              <w:rPr>
                <w:rFonts w:ascii="Calibri" w:hAnsi="Calibri" w:cs="Calibri"/>
                <w:sz w:val="28"/>
                <w:szCs w:val="28"/>
                <w:lang w:val="en-CA"/>
              </w:rPr>
            </w:pPr>
            <w:r w:rsidRPr="00BA1BAE">
              <w:rPr>
                <w:rFonts w:ascii="Calibri" w:hAnsi="Calibri" w:cs="Calibri"/>
                <w:sz w:val="28"/>
                <w:szCs w:val="28"/>
                <w:lang w:val="en-CA"/>
              </w:rPr>
              <w:t>Sustainability</w:t>
            </w:r>
          </w:p>
        </w:tc>
      </w:tr>
      <w:tr w:rsidR="00DA6F6F" w:rsidRPr="00BA1BAE" w14:paraId="45CAF47A" w14:textId="77777777" w:rsidTr="0FF36309">
        <w:trPr>
          <w:trHeight w:val="283"/>
        </w:trPr>
        <w:tc>
          <w:tcPr>
            <w:cnfStyle w:val="001000000000" w:firstRow="0" w:lastRow="0" w:firstColumn="1" w:lastColumn="0" w:oddVBand="0" w:evenVBand="0" w:oddHBand="0" w:evenHBand="0" w:firstRowFirstColumn="0" w:firstRowLastColumn="0" w:lastRowFirstColumn="0" w:lastRowLastColumn="0"/>
            <w:tcW w:w="2093" w:type="dxa"/>
          </w:tcPr>
          <w:p w14:paraId="2E0A583D"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general risks to achieving outcomes</w:t>
            </w:r>
          </w:p>
        </w:tc>
        <w:tc>
          <w:tcPr>
            <w:tcW w:w="5245" w:type="dxa"/>
          </w:tcPr>
          <w:p w14:paraId="5DE7E25E"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What are the most important risks that could jeopardize the achievement of the project outcomes?</w:t>
            </w:r>
          </w:p>
          <w:p w14:paraId="23E4118F"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Have the risk ratings changed during the course of the project </w:t>
            </w:r>
            <w:r w:rsidRPr="00BA1BAE">
              <w:rPr>
                <w:rFonts w:ascii="Calibri" w:hAnsi="Calibri" w:cs="Calibri"/>
                <w:sz w:val="20"/>
                <w:szCs w:val="20"/>
                <w:lang w:val="en-CA"/>
              </w:rPr>
              <w:softHyphen/>
            </w:r>
            <w:r w:rsidRPr="00BA1BAE">
              <w:rPr>
                <w:rFonts w:ascii="Calibri" w:hAnsi="Calibri" w:cs="Calibri"/>
                <w:sz w:val="20"/>
                <w:szCs w:val="20"/>
                <w:lang w:val="en-CA"/>
              </w:rPr>
              <w:softHyphen/>
              <w:t>– or do they still need to be adjusted?</w:t>
            </w:r>
          </w:p>
        </w:tc>
        <w:tc>
          <w:tcPr>
            <w:tcW w:w="2557" w:type="dxa"/>
          </w:tcPr>
          <w:p w14:paraId="7F825384" w14:textId="77777777" w:rsidR="00DA6F6F" w:rsidRPr="00BA1BAE" w:rsidRDefault="00DA6F6F" w:rsidP="004051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
        </w:tc>
      </w:tr>
      <w:tr w:rsidR="00DA6F6F" w:rsidRPr="00BA1BAE" w14:paraId="4B694B65" w14:textId="77777777" w:rsidTr="0FF3630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93" w:type="dxa"/>
          </w:tcPr>
          <w:p w14:paraId="1611BA06"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Financial risks to sustainability</w:t>
            </w:r>
          </w:p>
        </w:tc>
        <w:tc>
          <w:tcPr>
            <w:tcW w:w="5245" w:type="dxa"/>
          </w:tcPr>
          <w:p w14:paraId="411A3984"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Do you see a risk that once the financial project assistance ends, there will not be enough resources to secure the long-term sustainability of the outcomes?</w:t>
            </w:r>
          </w:p>
          <w:p w14:paraId="261D65C8" w14:textId="77777777" w:rsidR="00DA6F6F" w:rsidRPr="00BA1BAE" w:rsidRDefault="00DA6F6F" w:rsidP="00405100">
            <w:pPr>
              <w:ind w:left="360"/>
              <w:cnfStyle w:val="000000100000" w:firstRow="0" w:lastRow="0" w:firstColumn="0" w:lastColumn="0" w:oddVBand="0" w:evenVBand="0" w:oddHBand="1" w:evenHBand="0" w:firstRowFirstColumn="0" w:firstRowLastColumn="0" w:lastRowFirstColumn="0" w:lastRowLastColumn="0"/>
              <w:rPr>
                <w:rFonts w:ascii="Calibri" w:hAnsi="Calibri" w:cs="Calibri"/>
                <w:i/>
                <w:iCs/>
                <w:sz w:val="20"/>
                <w:szCs w:val="20"/>
                <w:lang w:val="en-CA"/>
              </w:rPr>
            </w:pPr>
            <w:r w:rsidRPr="00BA1BAE">
              <w:rPr>
                <w:rFonts w:ascii="Calibri" w:hAnsi="Calibri" w:cs="Calibri"/>
                <w:i/>
                <w:iCs/>
                <w:sz w:val="20"/>
                <w:szCs w:val="20"/>
                <w:lang w:val="en-CA"/>
              </w:rPr>
              <w:t>(potential resources can be from multiple sources: the public and private sectors, income generating activities, and other funding that will be adequate financial resources)</w:t>
            </w:r>
          </w:p>
        </w:tc>
        <w:tc>
          <w:tcPr>
            <w:tcW w:w="2557" w:type="dxa"/>
          </w:tcPr>
          <w:p w14:paraId="50D6618D" w14:textId="77777777" w:rsidR="00DA6F6F" w:rsidRPr="00BA1BAE" w:rsidRDefault="00DA6F6F" w:rsidP="004051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p>
        </w:tc>
      </w:tr>
      <w:tr w:rsidR="00DA6F6F" w:rsidRPr="00BA1BAE" w14:paraId="16500D6D" w14:textId="77777777" w:rsidTr="0FF36309">
        <w:trPr>
          <w:trHeight w:val="283"/>
        </w:trPr>
        <w:tc>
          <w:tcPr>
            <w:cnfStyle w:val="001000000000" w:firstRow="0" w:lastRow="0" w:firstColumn="1" w:lastColumn="0" w:oddVBand="0" w:evenVBand="0" w:oddHBand="0" w:evenHBand="0" w:firstRowFirstColumn="0" w:firstRowLastColumn="0" w:lastRowFirstColumn="0" w:lastRowLastColumn="0"/>
            <w:tcW w:w="2093" w:type="dxa"/>
          </w:tcPr>
          <w:p w14:paraId="217E2E1F"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Socio-economic risks to sustainability</w:t>
            </w:r>
          </w:p>
        </w:tc>
        <w:tc>
          <w:tcPr>
            <w:tcW w:w="5245" w:type="dxa"/>
          </w:tcPr>
          <w:p w14:paraId="00BC193B"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Are there any social or political risks that may jeopardize sustainability of project outcomes? </w:t>
            </w:r>
          </w:p>
          <w:p w14:paraId="4B20A83A"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What is the risk that the level of stakeholder ownership (including ownership by governments and other key stakeholders) will be insufficient to allow for the project outcomes/benefits to be sustained? </w:t>
            </w:r>
          </w:p>
          <w:p w14:paraId="3EE290F6"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lastRenderedPageBreak/>
              <w:t>Do the various key stakeholders see that it is in their interest that the project benefits continue to flow?</w:t>
            </w:r>
          </w:p>
          <w:p w14:paraId="14E01525"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Is there sufficient public / stakeholder awareness in support of the long-term objectives of the project? </w:t>
            </w:r>
          </w:p>
          <w:p w14:paraId="7397F5DE"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How and how often are lessons learned being documented by the Project Team? With whom are these shared?</w:t>
            </w:r>
          </w:p>
        </w:tc>
        <w:tc>
          <w:tcPr>
            <w:tcW w:w="2557" w:type="dxa"/>
          </w:tcPr>
          <w:p w14:paraId="27C04627" w14:textId="77777777" w:rsidR="00DA6F6F" w:rsidRPr="00BA1BAE" w:rsidRDefault="00DA6F6F" w:rsidP="004051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
        </w:tc>
      </w:tr>
      <w:tr w:rsidR="00DA6F6F" w:rsidRPr="00BA1BAE" w14:paraId="7097A222" w14:textId="77777777" w:rsidTr="0FF3630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93" w:type="dxa"/>
          </w:tcPr>
          <w:p w14:paraId="181FDE79"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Institutional Framework and Governance risks to sustainability</w:t>
            </w:r>
          </w:p>
        </w:tc>
        <w:tc>
          <w:tcPr>
            <w:tcW w:w="5245" w:type="dxa"/>
          </w:tcPr>
          <w:p w14:paraId="19A69390"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How suitable and stable is the national electrification regulatory environment so that it could promote the sustainability and scale-up of project activities? </w:t>
            </w:r>
          </w:p>
          <w:p w14:paraId="2677B95B"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How would you assess the technical knowledge transfer from the project relevant SHs?</w:t>
            </w:r>
          </w:p>
          <w:p w14:paraId="5A0E9AD2"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Are there specific systems/ mechanisms for accountability or transparency in place?</w:t>
            </w:r>
          </w:p>
        </w:tc>
        <w:tc>
          <w:tcPr>
            <w:tcW w:w="2557" w:type="dxa"/>
          </w:tcPr>
          <w:p w14:paraId="7D563E0E" w14:textId="77777777" w:rsidR="00DA6F6F" w:rsidRPr="00BA1BAE" w:rsidRDefault="00DA6F6F" w:rsidP="004051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p>
        </w:tc>
      </w:tr>
      <w:tr w:rsidR="00DA6F6F" w:rsidRPr="00BA1BAE" w14:paraId="78E6D239" w14:textId="77777777" w:rsidTr="0FF36309">
        <w:trPr>
          <w:trHeight w:val="283"/>
        </w:trPr>
        <w:tc>
          <w:tcPr>
            <w:cnfStyle w:val="001000000000" w:firstRow="0" w:lastRow="0" w:firstColumn="1" w:lastColumn="0" w:oddVBand="0" w:evenVBand="0" w:oddHBand="0" w:evenHBand="0" w:firstRowFirstColumn="0" w:firstRowLastColumn="0" w:lastRowFirstColumn="0" w:lastRowLastColumn="0"/>
            <w:tcW w:w="2093" w:type="dxa"/>
          </w:tcPr>
          <w:p w14:paraId="0433E6B8"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Environmental risks to sustainability</w:t>
            </w:r>
          </w:p>
        </w:tc>
        <w:tc>
          <w:tcPr>
            <w:tcW w:w="5245" w:type="dxa"/>
          </w:tcPr>
          <w:p w14:paraId="5626D7C4"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Are there any potential environmental risks that could jeopardize the long-term sustainability of the project? E.g., climate risks such as that projects might become uninhabitable due to drought/floodings…</w:t>
            </w:r>
          </w:p>
        </w:tc>
        <w:tc>
          <w:tcPr>
            <w:tcW w:w="2557" w:type="dxa"/>
          </w:tcPr>
          <w:p w14:paraId="2B305983" w14:textId="77777777" w:rsidR="00DA6F6F" w:rsidRPr="00BA1BAE" w:rsidRDefault="00DA6F6F" w:rsidP="004051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
        </w:tc>
      </w:tr>
    </w:tbl>
    <w:p w14:paraId="299B569E" w14:textId="77777777" w:rsidR="00DA6F6F" w:rsidRPr="00BA1BAE" w:rsidRDefault="00DA6F6F" w:rsidP="00256CAE">
      <w:pPr>
        <w:pStyle w:val="Heading1"/>
        <w:numPr>
          <w:ilvl w:val="0"/>
          <w:numId w:val="0"/>
        </w:numPr>
        <w:rPr>
          <w:rFonts w:ascii="Calibri" w:hAnsi="Calibri" w:cs="Calibri"/>
          <w:lang w:val="en-CA"/>
        </w:rPr>
      </w:pPr>
      <w:r w:rsidRPr="00BA1BAE">
        <w:rPr>
          <w:rFonts w:ascii="Calibri" w:hAnsi="Calibri" w:cs="Calibri"/>
          <w:lang w:val="en-CA"/>
        </w:rPr>
        <w:t>Interview guide: Project Team</w:t>
      </w:r>
    </w:p>
    <w:tbl>
      <w:tblPr>
        <w:tblStyle w:val="PlainTable1"/>
        <w:tblW w:w="9805" w:type="dxa"/>
        <w:tblLook w:val="04A0" w:firstRow="1" w:lastRow="0" w:firstColumn="1" w:lastColumn="0" w:noHBand="0" w:noVBand="1"/>
      </w:tblPr>
      <w:tblGrid>
        <w:gridCol w:w="2093"/>
        <w:gridCol w:w="5245"/>
        <w:gridCol w:w="2467"/>
      </w:tblGrid>
      <w:tr w:rsidR="00DA6F6F" w:rsidRPr="00BA1BAE" w14:paraId="6674EB5B" w14:textId="77777777" w:rsidTr="0FF36309">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805" w:type="dxa"/>
            <w:gridSpan w:val="3"/>
            <w:shd w:val="clear" w:color="auto" w:fill="D6D3D1" w:themeFill="background2" w:themeFillShade="E6"/>
          </w:tcPr>
          <w:p w14:paraId="4756C29D" w14:textId="77777777" w:rsidR="00DA6F6F" w:rsidRPr="00BA1BAE" w:rsidRDefault="00DA6F6F" w:rsidP="00405100">
            <w:pPr>
              <w:rPr>
                <w:rFonts w:ascii="Calibri" w:hAnsi="Calibri" w:cs="Calibri"/>
                <w:sz w:val="28"/>
                <w:szCs w:val="28"/>
                <w:lang w:val="en-CA"/>
              </w:rPr>
            </w:pPr>
            <w:r w:rsidRPr="00BA1BAE">
              <w:rPr>
                <w:rFonts w:ascii="Calibri" w:hAnsi="Calibri" w:cs="Calibri"/>
                <w:sz w:val="28"/>
                <w:szCs w:val="28"/>
                <w:lang w:val="en-CA"/>
              </w:rPr>
              <w:t>Project Strategy</w:t>
            </w:r>
          </w:p>
        </w:tc>
      </w:tr>
      <w:tr w:rsidR="00DA6F6F" w:rsidRPr="00BA1BAE" w14:paraId="646895CB" w14:textId="77777777" w:rsidTr="0FF3630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93" w:type="dxa"/>
          </w:tcPr>
          <w:p w14:paraId="2E75F899"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Design - problem statement</w:t>
            </w:r>
          </w:p>
        </w:tc>
        <w:tc>
          <w:tcPr>
            <w:tcW w:w="5245" w:type="dxa"/>
          </w:tcPr>
          <w:p w14:paraId="7ECEC6B1" w14:textId="77777777" w:rsidR="00DA6F6F" w:rsidRPr="00BA1BAE" w:rsidRDefault="00DA6F6F" w:rsidP="00A421EA">
            <w:pPr>
              <w:pStyle w:val="ListParagraph"/>
              <w:numPr>
                <w:ilvl w:val="0"/>
                <w:numId w:val="49"/>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What are the risks and problems that the project was supposed to tackle?</w:t>
            </w:r>
          </w:p>
          <w:p w14:paraId="5DA96E95" w14:textId="77777777" w:rsidR="00DA6F6F" w:rsidRPr="00BA1BAE" w:rsidRDefault="00DA6F6F" w:rsidP="00A421EA">
            <w:pPr>
              <w:pStyle w:val="ListParagraph"/>
              <w:numPr>
                <w:ilvl w:val="0"/>
                <w:numId w:val="49"/>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Did the context change on which the project was initially developed upon?</w:t>
            </w:r>
          </w:p>
        </w:tc>
        <w:tc>
          <w:tcPr>
            <w:tcW w:w="2467" w:type="dxa"/>
          </w:tcPr>
          <w:p w14:paraId="480434C0" w14:textId="77777777" w:rsidR="00DA6F6F" w:rsidRPr="00BA1BAE" w:rsidRDefault="00DA6F6F" w:rsidP="004051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p>
        </w:tc>
      </w:tr>
      <w:tr w:rsidR="00DA6F6F" w:rsidRPr="00BA1BAE" w14:paraId="6B17F786" w14:textId="77777777" w:rsidTr="0FF36309">
        <w:trPr>
          <w:trHeight w:val="294"/>
        </w:trPr>
        <w:tc>
          <w:tcPr>
            <w:cnfStyle w:val="001000000000" w:firstRow="0" w:lastRow="0" w:firstColumn="1" w:lastColumn="0" w:oddVBand="0" w:evenVBand="0" w:oddHBand="0" w:evenHBand="0" w:firstRowFirstColumn="0" w:firstRowLastColumn="0" w:lastRowFirstColumn="0" w:lastRowLastColumn="0"/>
            <w:tcW w:w="2093" w:type="dxa"/>
          </w:tcPr>
          <w:p w14:paraId="1B478A1B"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Design - relevance for country priorities</w:t>
            </w:r>
          </w:p>
        </w:tc>
        <w:tc>
          <w:tcPr>
            <w:tcW w:w="5245" w:type="dxa"/>
          </w:tcPr>
          <w:p w14:paraId="2289DCDE" w14:textId="77777777" w:rsidR="00DA6F6F" w:rsidRPr="00BA1BAE" w:rsidRDefault="00DA6F6F" w:rsidP="00A421EA">
            <w:pPr>
              <w:pStyle w:val="ListParagraph"/>
              <w:numPr>
                <w:ilvl w:val="0"/>
                <w:numId w:val="45"/>
              </w:numPr>
              <w:spacing w:after="160" w:line="259"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What are the relevant country priorities for the Rural Electrification sector linked to development in general?</w:t>
            </w:r>
          </w:p>
          <w:p w14:paraId="1DEAE6D3" w14:textId="77777777" w:rsidR="00DA6F6F" w:rsidRPr="00BA1BAE" w:rsidRDefault="00DA6F6F" w:rsidP="00A421EA">
            <w:pPr>
              <w:pStyle w:val="ListParagraph"/>
              <w:numPr>
                <w:ilvl w:val="0"/>
                <w:numId w:val="45"/>
              </w:numPr>
              <w:spacing w:after="160" w:line="259"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How does the project align with the countries’ development priorities and national plans? </w:t>
            </w:r>
          </w:p>
          <w:p w14:paraId="57A5ECA4" w14:textId="77777777" w:rsidR="00DA6F6F" w:rsidRPr="00BA1BAE" w:rsidRDefault="00DA6F6F" w:rsidP="00A421EA">
            <w:pPr>
              <w:pStyle w:val="ListParagraph"/>
              <w:numPr>
                <w:ilvl w:val="0"/>
                <w:numId w:val="45"/>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Do you have any suggestions for improvements for a better alignment?</w:t>
            </w:r>
          </w:p>
        </w:tc>
        <w:tc>
          <w:tcPr>
            <w:tcW w:w="2467" w:type="dxa"/>
          </w:tcPr>
          <w:p w14:paraId="13742E11" w14:textId="77777777" w:rsidR="00DA6F6F" w:rsidRPr="00BA1BAE" w:rsidRDefault="00DA6F6F" w:rsidP="004051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
        </w:tc>
      </w:tr>
      <w:tr w:rsidR="00DA6F6F" w:rsidRPr="00BA1BAE" w14:paraId="7B975B8C" w14:textId="77777777" w:rsidTr="0FF3630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93" w:type="dxa"/>
          </w:tcPr>
          <w:p w14:paraId="117FB61C"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Design - decision making</w:t>
            </w:r>
          </w:p>
        </w:tc>
        <w:tc>
          <w:tcPr>
            <w:tcW w:w="5245" w:type="dxa"/>
          </w:tcPr>
          <w:p w14:paraId="6B7A0F56" w14:textId="77777777" w:rsidR="00DA6F6F" w:rsidRPr="00BA1BAE" w:rsidRDefault="00DA6F6F" w:rsidP="00A421EA">
            <w:pPr>
              <w:pStyle w:val="ListParagraph"/>
              <w:numPr>
                <w:ilvl w:val="0"/>
                <w:numId w:val="46"/>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How were the following SH groups involved during the project </w:t>
            </w:r>
            <w:r w:rsidRPr="00BA1BAE">
              <w:rPr>
                <w:rFonts w:ascii="Calibri" w:hAnsi="Calibri" w:cs="Calibri"/>
                <w:b/>
                <w:bCs/>
                <w:sz w:val="20"/>
                <w:szCs w:val="20"/>
                <w:lang w:val="en-CA"/>
              </w:rPr>
              <w:t>design</w:t>
            </w:r>
            <w:r w:rsidRPr="00BA1BAE">
              <w:rPr>
                <w:rFonts w:ascii="Calibri" w:hAnsi="Calibri" w:cs="Calibri"/>
                <w:sz w:val="20"/>
                <w:szCs w:val="20"/>
                <w:lang w:val="en-CA"/>
              </w:rPr>
              <w:t xml:space="preserve"> phase? </w:t>
            </w:r>
          </w:p>
          <w:p w14:paraId="44AB34CD" w14:textId="77777777" w:rsidR="00DA6F6F" w:rsidRPr="00BA1BAE" w:rsidRDefault="00DA6F6F" w:rsidP="00A421EA">
            <w:pPr>
              <w:pStyle w:val="ListParagraph"/>
              <w:numPr>
                <w:ilvl w:val="1"/>
                <w:numId w:val="46"/>
              </w:numPr>
              <w:spacing w:after="160" w:line="259"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those affected by the project outcomes (e.g., rural community, households)</w:t>
            </w:r>
          </w:p>
          <w:p w14:paraId="77157F26" w14:textId="77777777" w:rsidR="00DA6F6F" w:rsidRPr="00BA1BAE" w:rsidRDefault="00DA6F6F" w:rsidP="00A421EA">
            <w:pPr>
              <w:pStyle w:val="ListParagraph"/>
              <w:numPr>
                <w:ilvl w:val="1"/>
                <w:numId w:val="46"/>
              </w:numPr>
              <w:spacing w:after="160" w:line="259"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those contributing information or other resources to the project (e.g., donors, IFIs, universities)</w:t>
            </w:r>
          </w:p>
          <w:p w14:paraId="0EBBDD7A" w14:textId="77777777" w:rsidR="00DA6F6F" w:rsidRPr="00BA1BAE" w:rsidRDefault="00DA6F6F" w:rsidP="00A421EA">
            <w:pPr>
              <w:pStyle w:val="ListParagraph"/>
              <w:numPr>
                <w:ilvl w:val="1"/>
                <w:numId w:val="46"/>
              </w:numPr>
              <w:spacing w:after="160" w:line="259"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those that could affect the outcomes (e.g., ministries, political actors, private sector, CSOs)</w:t>
            </w:r>
          </w:p>
          <w:p w14:paraId="582C50C9" w14:textId="77777777" w:rsidR="00DA6F6F" w:rsidRPr="00BA1BAE" w:rsidRDefault="00DA6F6F" w:rsidP="00A421EA">
            <w:pPr>
              <w:pStyle w:val="ListParagraph"/>
              <w:numPr>
                <w:ilvl w:val="0"/>
                <w:numId w:val="46"/>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lastRenderedPageBreak/>
              <w:t xml:space="preserve">And how were they involved during the </w:t>
            </w:r>
            <w:r w:rsidRPr="00BA1BAE">
              <w:rPr>
                <w:rFonts w:ascii="Calibri" w:hAnsi="Calibri" w:cs="Calibri"/>
                <w:b/>
                <w:bCs/>
                <w:sz w:val="20"/>
                <w:szCs w:val="20"/>
                <w:lang w:val="en-CA"/>
              </w:rPr>
              <w:t>implementation</w:t>
            </w:r>
            <w:r w:rsidRPr="00BA1BAE">
              <w:rPr>
                <w:rFonts w:ascii="Calibri" w:hAnsi="Calibri" w:cs="Calibri"/>
                <w:sz w:val="20"/>
                <w:szCs w:val="20"/>
                <w:lang w:val="en-CA"/>
              </w:rPr>
              <w:t xml:space="preserve"> phase?</w:t>
            </w:r>
          </w:p>
        </w:tc>
        <w:tc>
          <w:tcPr>
            <w:tcW w:w="2467" w:type="dxa"/>
          </w:tcPr>
          <w:p w14:paraId="37240317" w14:textId="77777777" w:rsidR="00DA6F6F" w:rsidRPr="00BA1BAE" w:rsidRDefault="00DA6F6F" w:rsidP="004051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p>
        </w:tc>
      </w:tr>
      <w:tr w:rsidR="00DA6F6F" w:rsidRPr="00BA1BAE" w14:paraId="28DF43BB" w14:textId="77777777" w:rsidTr="0FF36309">
        <w:trPr>
          <w:trHeight w:val="283"/>
        </w:trPr>
        <w:tc>
          <w:tcPr>
            <w:cnfStyle w:val="001000000000" w:firstRow="0" w:lastRow="0" w:firstColumn="1" w:lastColumn="0" w:oddVBand="0" w:evenVBand="0" w:oddHBand="0" w:evenHBand="0" w:firstRowFirstColumn="0" w:firstRowLastColumn="0" w:lastRowFirstColumn="0" w:lastRowLastColumn="0"/>
            <w:tcW w:w="2093" w:type="dxa"/>
          </w:tcPr>
          <w:p w14:paraId="78A01406"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Design - gender</w:t>
            </w:r>
          </w:p>
          <w:p w14:paraId="302D2849"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 xml:space="preserve">Results </w:t>
            </w:r>
          </w:p>
        </w:tc>
        <w:tc>
          <w:tcPr>
            <w:tcW w:w="5245" w:type="dxa"/>
          </w:tcPr>
          <w:p w14:paraId="4F6F46F8" w14:textId="77777777" w:rsidR="00DA6F6F" w:rsidRPr="00BA1BAE" w:rsidRDefault="00DA6F6F" w:rsidP="00A421EA">
            <w:pPr>
              <w:pStyle w:val="ListParagraph"/>
              <w:numPr>
                <w:ilvl w:val="0"/>
                <w:numId w:val="50"/>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To which extent were gender issues included in project </w:t>
            </w:r>
            <w:r w:rsidRPr="00BA1BAE">
              <w:rPr>
                <w:rFonts w:ascii="Calibri" w:hAnsi="Calibri" w:cs="Calibri"/>
                <w:b/>
                <w:bCs/>
                <w:sz w:val="20"/>
                <w:szCs w:val="20"/>
                <w:lang w:val="en-CA"/>
              </w:rPr>
              <w:t>design</w:t>
            </w:r>
            <w:r w:rsidRPr="00BA1BAE">
              <w:rPr>
                <w:rFonts w:ascii="Calibri" w:hAnsi="Calibri" w:cs="Calibri"/>
                <w:sz w:val="20"/>
                <w:szCs w:val="20"/>
                <w:lang w:val="en-CA"/>
              </w:rPr>
              <w:t>?</w:t>
            </w:r>
          </w:p>
        </w:tc>
        <w:tc>
          <w:tcPr>
            <w:tcW w:w="2467" w:type="dxa"/>
          </w:tcPr>
          <w:p w14:paraId="7B0278BF" w14:textId="77777777" w:rsidR="00DA6F6F" w:rsidRPr="00BA1BAE" w:rsidRDefault="00DA6F6F" w:rsidP="004051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
        </w:tc>
      </w:tr>
      <w:tr w:rsidR="00DA6F6F" w:rsidRPr="00BA1BAE" w14:paraId="17D15DF5" w14:textId="77777777" w:rsidTr="0FF3630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93" w:type="dxa"/>
          </w:tcPr>
          <w:p w14:paraId="183618A7"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Results Framework/</w:t>
            </w:r>
            <w:proofErr w:type="spellStart"/>
            <w:r w:rsidRPr="00BA1BAE">
              <w:rPr>
                <w:rFonts w:ascii="Calibri" w:hAnsi="Calibri" w:cs="Calibri"/>
                <w:sz w:val="20"/>
                <w:szCs w:val="20"/>
                <w:lang w:val="en-CA"/>
              </w:rPr>
              <w:t>Logframe</w:t>
            </w:r>
            <w:proofErr w:type="spellEnd"/>
            <w:r w:rsidRPr="00BA1BAE">
              <w:rPr>
                <w:rFonts w:ascii="Calibri" w:hAnsi="Calibri" w:cs="Calibri"/>
                <w:sz w:val="20"/>
                <w:szCs w:val="20"/>
                <w:lang w:val="en-CA"/>
              </w:rPr>
              <w:t xml:space="preserve"> - indicators and targets</w:t>
            </w:r>
          </w:p>
        </w:tc>
        <w:tc>
          <w:tcPr>
            <w:tcW w:w="5245" w:type="dxa"/>
          </w:tcPr>
          <w:p w14:paraId="6E5C8F97" w14:textId="77777777" w:rsidR="00DA6F6F" w:rsidRPr="00BA1BAE" w:rsidRDefault="00DA6F6F" w:rsidP="00A421EA">
            <w:pPr>
              <w:pStyle w:val="ListParagraph"/>
              <w:numPr>
                <w:ilvl w:val="0"/>
                <w:numId w:val="50"/>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Certain outcomes in the </w:t>
            </w:r>
            <w:proofErr w:type="spellStart"/>
            <w:r w:rsidRPr="00BA1BAE">
              <w:rPr>
                <w:rFonts w:ascii="Calibri" w:hAnsi="Calibri" w:cs="Calibri"/>
                <w:sz w:val="20"/>
                <w:szCs w:val="20"/>
                <w:lang w:val="en-CA"/>
              </w:rPr>
              <w:t>logframe</w:t>
            </w:r>
            <w:proofErr w:type="spellEnd"/>
            <w:r w:rsidRPr="00BA1BAE">
              <w:rPr>
                <w:rFonts w:ascii="Calibri" w:hAnsi="Calibri" w:cs="Calibri"/>
                <w:sz w:val="20"/>
                <w:szCs w:val="20"/>
                <w:lang w:val="en-CA"/>
              </w:rPr>
              <w:t xml:space="preserve"> were not backed by indicators, was there a specific reason for it?</w:t>
            </w:r>
          </w:p>
          <w:p w14:paraId="6FFD7449" w14:textId="77777777" w:rsidR="00DA6F6F" w:rsidRPr="00BA1BAE" w:rsidRDefault="00DA6F6F" w:rsidP="00A421EA">
            <w:pPr>
              <w:pStyle w:val="ListParagraph"/>
              <w:numPr>
                <w:ilvl w:val="0"/>
                <w:numId w:val="50"/>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Do you have any recommendations on how to improve the </w:t>
            </w:r>
            <w:proofErr w:type="spellStart"/>
            <w:r w:rsidRPr="00BA1BAE">
              <w:rPr>
                <w:rFonts w:ascii="Calibri" w:hAnsi="Calibri" w:cs="Calibri"/>
                <w:sz w:val="20"/>
                <w:szCs w:val="20"/>
                <w:lang w:val="en-CA"/>
              </w:rPr>
              <w:t>logframe</w:t>
            </w:r>
            <w:proofErr w:type="spellEnd"/>
            <w:r w:rsidRPr="00BA1BAE">
              <w:rPr>
                <w:rFonts w:ascii="Calibri" w:hAnsi="Calibri" w:cs="Calibri"/>
                <w:sz w:val="20"/>
                <w:szCs w:val="20"/>
                <w:lang w:val="en-CA"/>
              </w:rPr>
              <w:t xml:space="preserve"> indicators? </w:t>
            </w:r>
          </w:p>
        </w:tc>
        <w:tc>
          <w:tcPr>
            <w:tcW w:w="2467" w:type="dxa"/>
          </w:tcPr>
          <w:p w14:paraId="69630C07" w14:textId="77777777" w:rsidR="00DA6F6F" w:rsidRPr="00BA1BAE" w:rsidRDefault="00DA6F6F" w:rsidP="004051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p>
        </w:tc>
      </w:tr>
      <w:tr w:rsidR="00DA6F6F" w:rsidRPr="00BA1BAE" w14:paraId="7856867E" w14:textId="77777777" w:rsidTr="0FF36309">
        <w:trPr>
          <w:trHeight w:val="283"/>
        </w:trPr>
        <w:tc>
          <w:tcPr>
            <w:cnfStyle w:val="001000000000" w:firstRow="0" w:lastRow="0" w:firstColumn="1" w:lastColumn="0" w:oddVBand="0" w:evenVBand="0" w:oddHBand="0" w:evenHBand="0" w:firstRowFirstColumn="0" w:firstRowLastColumn="0" w:lastRowFirstColumn="0" w:lastRowLastColumn="0"/>
            <w:tcW w:w="2093" w:type="dxa"/>
          </w:tcPr>
          <w:p w14:paraId="560E4BAE"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Results Framework/</w:t>
            </w:r>
            <w:proofErr w:type="spellStart"/>
            <w:r w:rsidRPr="00BA1BAE">
              <w:rPr>
                <w:rFonts w:ascii="Calibri" w:hAnsi="Calibri" w:cs="Calibri"/>
                <w:sz w:val="20"/>
                <w:szCs w:val="20"/>
                <w:lang w:val="en-CA"/>
              </w:rPr>
              <w:t>Logframe</w:t>
            </w:r>
            <w:proofErr w:type="spellEnd"/>
            <w:r w:rsidRPr="00BA1BAE">
              <w:rPr>
                <w:rFonts w:ascii="Calibri" w:hAnsi="Calibri" w:cs="Calibri"/>
                <w:sz w:val="20"/>
                <w:szCs w:val="20"/>
                <w:lang w:val="en-CA"/>
              </w:rPr>
              <w:t xml:space="preserve"> – outcomes</w:t>
            </w:r>
          </w:p>
        </w:tc>
        <w:tc>
          <w:tcPr>
            <w:tcW w:w="5245" w:type="dxa"/>
          </w:tcPr>
          <w:p w14:paraId="7D7A3D94"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In your perspective, are the project’s objectives and outcomes </w:t>
            </w:r>
            <w:r w:rsidRPr="00BA1BAE">
              <w:rPr>
                <w:rFonts w:ascii="Calibri" w:hAnsi="Calibri" w:cs="Calibri"/>
                <w:i/>
                <w:iCs/>
                <w:sz w:val="20"/>
                <w:szCs w:val="20"/>
                <w:lang w:val="en-CA"/>
              </w:rPr>
              <w:t>feasible</w:t>
            </w:r>
            <w:r w:rsidRPr="00BA1BAE">
              <w:rPr>
                <w:rFonts w:ascii="Calibri" w:hAnsi="Calibri" w:cs="Calibri"/>
                <w:sz w:val="20"/>
                <w:szCs w:val="20"/>
                <w:lang w:val="en-CA"/>
              </w:rPr>
              <w:t xml:space="preserve"> within the project’s time frame?</w:t>
            </w:r>
          </w:p>
        </w:tc>
        <w:tc>
          <w:tcPr>
            <w:tcW w:w="2467" w:type="dxa"/>
          </w:tcPr>
          <w:p w14:paraId="55996222" w14:textId="77777777" w:rsidR="00DA6F6F" w:rsidRPr="00BA1BAE" w:rsidRDefault="00DA6F6F" w:rsidP="004051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
        </w:tc>
      </w:tr>
      <w:tr w:rsidR="00DA6F6F" w:rsidRPr="00BA1BAE" w14:paraId="1061DD7B" w14:textId="77777777" w:rsidTr="0FF3630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93" w:type="dxa"/>
          </w:tcPr>
          <w:p w14:paraId="2A728F4E"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Results Framework/</w:t>
            </w:r>
            <w:proofErr w:type="spellStart"/>
            <w:r w:rsidRPr="00BA1BAE">
              <w:rPr>
                <w:rFonts w:ascii="Calibri" w:hAnsi="Calibri" w:cs="Calibri"/>
                <w:sz w:val="20"/>
                <w:szCs w:val="20"/>
                <w:lang w:val="en-CA"/>
              </w:rPr>
              <w:t>Logframe</w:t>
            </w:r>
            <w:proofErr w:type="spellEnd"/>
            <w:r w:rsidRPr="00BA1BAE">
              <w:rPr>
                <w:rFonts w:ascii="Calibri" w:hAnsi="Calibri" w:cs="Calibri"/>
                <w:sz w:val="20"/>
                <w:szCs w:val="20"/>
                <w:lang w:val="en-CA"/>
              </w:rPr>
              <w:t xml:space="preserve"> - development outcomes</w:t>
            </w:r>
          </w:p>
        </w:tc>
        <w:tc>
          <w:tcPr>
            <w:tcW w:w="5245" w:type="dxa"/>
          </w:tcPr>
          <w:p w14:paraId="07F05CA9"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What </w:t>
            </w:r>
            <w:proofErr w:type="gramStart"/>
            <w:r w:rsidRPr="00BA1BAE">
              <w:rPr>
                <w:rFonts w:ascii="Calibri" w:hAnsi="Calibri" w:cs="Calibri"/>
                <w:sz w:val="20"/>
                <w:szCs w:val="20"/>
                <w:lang w:val="en-CA"/>
              </w:rPr>
              <w:t>are</w:t>
            </w:r>
            <w:proofErr w:type="gramEnd"/>
            <w:r w:rsidRPr="00BA1BAE">
              <w:rPr>
                <w:rFonts w:ascii="Calibri" w:hAnsi="Calibri" w:cs="Calibri"/>
                <w:sz w:val="20"/>
                <w:szCs w:val="20"/>
                <w:lang w:val="en-CA"/>
              </w:rPr>
              <w:t xml:space="preserve"> the project’s future beneficial development impacts </w:t>
            </w:r>
          </w:p>
          <w:p w14:paraId="2B1F7126" w14:textId="77777777" w:rsidR="00DA6F6F" w:rsidRPr="00BA1BAE" w:rsidRDefault="00DA6F6F" w:rsidP="0FF36309">
            <w:pPr>
              <w:pStyle w:val="ListParagrap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(i.e. in terms of income generation, gender equality and women’s empowerment, improved governance etc...)?</w:t>
            </w:r>
          </w:p>
        </w:tc>
        <w:tc>
          <w:tcPr>
            <w:tcW w:w="2467" w:type="dxa"/>
          </w:tcPr>
          <w:p w14:paraId="704489A8" w14:textId="77777777" w:rsidR="00DA6F6F" w:rsidRPr="00BA1BAE" w:rsidRDefault="00DA6F6F" w:rsidP="004051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p>
        </w:tc>
      </w:tr>
      <w:tr w:rsidR="00DA6F6F" w:rsidRPr="00BA1BAE" w14:paraId="000EE179" w14:textId="77777777" w:rsidTr="0FF36309">
        <w:trPr>
          <w:trHeight w:val="283"/>
        </w:trPr>
        <w:tc>
          <w:tcPr>
            <w:cnfStyle w:val="001000000000" w:firstRow="0" w:lastRow="0" w:firstColumn="1" w:lastColumn="0" w:oddVBand="0" w:evenVBand="0" w:oddHBand="0" w:evenHBand="0" w:firstRowFirstColumn="0" w:firstRowLastColumn="0" w:lastRowFirstColumn="0" w:lastRowLastColumn="0"/>
            <w:tcW w:w="2093" w:type="dxa"/>
          </w:tcPr>
          <w:p w14:paraId="157A7D4B"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Results Framework/</w:t>
            </w:r>
            <w:proofErr w:type="spellStart"/>
            <w:r w:rsidRPr="00BA1BAE">
              <w:rPr>
                <w:rFonts w:ascii="Calibri" w:hAnsi="Calibri" w:cs="Calibri"/>
                <w:sz w:val="20"/>
                <w:szCs w:val="20"/>
                <w:lang w:val="en-CA"/>
              </w:rPr>
              <w:t>Logframe</w:t>
            </w:r>
            <w:proofErr w:type="spellEnd"/>
            <w:r w:rsidRPr="00BA1BAE">
              <w:rPr>
                <w:rFonts w:ascii="Calibri" w:hAnsi="Calibri" w:cs="Calibri"/>
                <w:sz w:val="20"/>
                <w:szCs w:val="20"/>
                <w:lang w:val="en-CA"/>
              </w:rPr>
              <w:t xml:space="preserve"> - measuring gender</w:t>
            </w:r>
          </w:p>
        </w:tc>
        <w:tc>
          <w:tcPr>
            <w:tcW w:w="5245" w:type="dxa"/>
          </w:tcPr>
          <w:p w14:paraId="17257646"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How are the specific gender equality or empowerment impacts of the project measured? </w:t>
            </w:r>
          </w:p>
          <w:p w14:paraId="13370E9C"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Are there specific indicators?</w:t>
            </w:r>
          </w:p>
        </w:tc>
        <w:tc>
          <w:tcPr>
            <w:tcW w:w="2467" w:type="dxa"/>
          </w:tcPr>
          <w:p w14:paraId="42382C78" w14:textId="77777777" w:rsidR="00DA6F6F" w:rsidRPr="00BA1BAE" w:rsidRDefault="00DA6F6F" w:rsidP="004051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
        </w:tc>
      </w:tr>
      <w:tr w:rsidR="00DA6F6F" w:rsidRPr="00BA1BAE" w14:paraId="6DC374A1" w14:textId="77777777" w:rsidTr="0FF3630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805" w:type="dxa"/>
            <w:gridSpan w:val="3"/>
            <w:shd w:val="clear" w:color="auto" w:fill="D6D3D1" w:themeFill="background2" w:themeFillShade="E6"/>
          </w:tcPr>
          <w:p w14:paraId="55EC8552" w14:textId="77777777" w:rsidR="00DA6F6F" w:rsidRPr="00BA1BAE" w:rsidRDefault="00DA6F6F" w:rsidP="00405100">
            <w:pPr>
              <w:rPr>
                <w:rFonts w:ascii="Calibri" w:hAnsi="Calibri" w:cs="Calibri"/>
                <w:color w:val="000000"/>
                <w:sz w:val="28"/>
                <w:szCs w:val="28"/>
                <w:lang w:val="en-CA"/>
              </w:rPr>
            </w:pPr>
            <w:r w:rsidRPr="00BA1BAE">
              <w:rPr>
                <w:rFonts w:ascii="Calibri" w:hAnsi="Calibri" w:cs="Calibri"/>
                <w:color w:val="000000"/>
                <w:sz w:val="28"/>
                <w:szCs w:val="28"/>
                <w:lang w:val="en-CA"/>
              </w:rPr>
              <w:t>Progress Towards Results:</w:t>
            </w:r>
          </w:p>
        </w:tc>
      </w:tr>
      <w:tr w:rsidR="00DA6F6F" w:rsidRPr="00BA1BAE" w14:paraId="500590F9" w14:textId="77777777" w:rsidTr="0FF36309">
        <w:trPr>
          <w:trHeight w:val="283"/>
        </w:trPr>
        <w:tc>
          <w:tcPr>
            <w:cnfStyle w:val="001000000000" w:firstRow="0" w:lastRow="0" w:firstColumn="1" w:lastColumn="0" w:oddVBand="0" w:evenVBand="0" w:oddHBand="0" w:evenHBand="0" w:firstRowFirstColumn="0" w:firstRowLastColumn="0" w:lastRowFirstColumn="0" w:lastRowLastColumn="0"/>
            <w:tcW w:w="2093" w:type="dxa"/>
          </w:tcPr>
          <w:p w14:paraId="7E5E23CB"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Progress Towards Outcomes Analysis</w:t>
            </w:r>
          </w:p>
        </w:tc>
        <w:tc>
          <w:tcPr>
            <w:tcW w:w="5245" w:type="dxa"/>
          </w:tcPr>
          <w:p w14:paraId="7C9024BE"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How advanced is the project in its timeline?</w:t>
            </w:r>
          </w:p>
          <w:p w14:paraId="40DE92EC"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What are the project components that have already been successfully implemented?</w:t>
            </w:r>
          </w:p>
        </w:tc>
        <w:tc>
          <w:tcPr>
            <w:tcW w:w="2467" w:type="dxa"/>
          </w:tcPr>
          <w:p w14:paraId="35B731FD" w14:textId="77777777" w:rsidR="00DA6F6F" w:rsidRPr="00BA1BAE" w:rsidRDefault="00DA6F6F" w:rsidP="004051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
        </w:tc>
      </w:tr>
      <w:tr w:rsidR="00DA6F6F" w:rsidRPr="00BA1BAE" w14:paraId="063A8BB1" w14:textId="77777777" w:rsidTr="0FF3630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93" w:type="dxa"/>
          </w:tcPr>
          <w:p w14:paraId="0097870A"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Progress Towards Outcomes Analysis</w:t>
            </w:r>
          </w:p>
          <w:p w14:paraId="5024314C" w14:textId="77777777" w:rsidR="00DA6F6F" w:rsidRPr="00BA1BAE" w:rsidRDefault="00DA6F6F" w:rsidP="00405100">
            <w:pPr>
              <w:rPr>
                <w:rFonts w:ascii="Calibri" w:hAnsi="Calibri" w:cs="Calibri"/>
                <w:sz w:val="20"/>
                <w:szCs w:val="20"/>
                <w:lang w:val="en-CA"/>
              </w:rPr>
            </w:pPr>
          </w:p>
        </w:tc>
        <w:tc>
          <w:tcPr>
            <w:tcW w:w="5245" w:type="dxa"/>
          </w:tcPr>
          <w:p w14:paraId="1783FFF6"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Has project progress been in line with expectations until now?</w:t>
            </w:r>
          </w:p>
        </w:tc>
        <w:tc>
          <w:tcPr>
            <w:tcW w:w="2467" w:type="dxa"/>
          </w:tcPr>
          <w:p w14:paraId="3DFF4D05" w14:textId="77777777" w:rsidR="00DA6F6F" w:rsidRPr="00BA1BAE" w:rsidRDefault="00DA6F6F" w:rsidP="004051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p>
        </w:tc>
      </w:tr>
      <w:tr w:rsidR="00DA6F6F" w:rsidRPr="00BA1BAE" w14:paraId="2E52CC3D" w14:textId="77777777" w:rsidTr="0FF36309">
        <w:trPr>
          <w:trHeight w:val="283"/>
        </w:trPr>
        <w:tc>
          <w:tcPr>
            <w:cnfStyle w:val="001000000000" w:firstRow="0" w:lastRow="0" w:firstColumn="1" w:lastColumn="0" w:oddVBand="0" w:evenVBand="0" w:oddHBand="0" w:evenHBand="0" w:firstRowFirstColumn="0" w:firstRowLastColumn="0" w:lastRowFirstColumn="0" w:lastRowLastColumn="0"/>
            <w:tcW w:w="2093" w:type="dxa"/>
          </w:tcPr>
          <w:p w14:paraId="0F0DB4BC"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Progress Towards Outcomes Analysis</w:t>
            </w:r>
          </w:p>
          <w:p w14:paraId="1BDB42F3" w14:textId="77777777" w:rsidR="00DA6F6F" w:rsidRPr="00BA1BAE" w:rsidRDefault="00DA6F6F" w:rsidP="00405100">
            <w:pPr>
              <w:rPr>
                <w:rFonts w:ascii="Calibri" w:hAnsi="Calibri" w:cs="Calibri"/>
                <w:sz w:val="20"/>
                <w:szCs w:val="20"/>
                <w:lang w:val="en-CA"/>
              </w:rPr>
            </w:pPr>
          </w:p>
        </w:tc>
        <w:tc>
          <w:tcPr>
            <w:tcW w:w="5245" w:type="dxa"/>
          </w:tcPr>
          <w:p w14:paraId="45A43606"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What are the remaining barriers to achieving the project objective?</w:t>
            </w:r>
          </w:p>
        </w:tc>
        <w:tc>
          <w:tcPr>
            <w:tcW w:w="2467" w:type="dxa"/>
          </w:tcPr>
          <w:p w14:paraId="47B9648A" w14:textId="77777777" w:rsidR="00DA6F6F" w:rsidRPr="00BA1BAE" w:rsidRDefault="00DA6F6F" w:rsidP="004051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
        </w:tc>
      </w:tr>
      <w:tr w:rsidR="00DA6F6F" w:rsidRPr="00BA1BAE" w14:paraId="2C2A687F" w14:textId="77777777" w:rsidTr="0FF3630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93" w:type="dxa"/>
          </w:tcPr>
          <w:p w14:paraId="39720C4A"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Progress Towards Outcomes Analysis</w:t>
            </w:r>
          </w:p>
        </w:tc>
        <w:tc>
          <w:tcPr>
            <w:tcW w:w="5245" w:type="dxa"/>
          </w:tcPr>
          <w:p w14:paraId="674E3B56"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How can the benefits of the already successful parts of the project be expanded?</w:t>
            </w:r>
          </w:p>
        </w:tc>
        <w:tc>
          <w:tcPr>
            <w:tcW w:w="2467" w:type="dxa"/>
          </w:tcPr>
          <w:p w14:paraId="3F4744E2" w14:textId="77777777" w:rsidR="00DA6F6F" w:rsidRPr="00BA1BAE" w:rsidRDefault="00DA6F6F" w:rsidP="004051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p>
        </w:tc>
      </w:tr>
      <w:tr w:rsidR="00DA6F6F" w:rsidRPr="00BA1BAE" w14:paraId="41FC3320" w14:textId="77777777" w:rsidTr="0FF36309">
        <w:trPr>
          <w:trHeight w:val="283"/>
        </w:trPr>
        <w:tc>
          <w:tcPr>
            <w:cnfStyle w:val="001000000000" w:firstRow="0" w:lastRow="0" w:firstColumn="1" w:lastColumn="0" w:oddVBand="0" w:evenVBand="0" w:oddHBand="0" w:evenHBand="0" w:firstRowFirstColumn="0" w:firstRowLastColumn="0" w:lastRowFirstColumn="0" w:lastRowLastColumn="0"/>
            <w:tcW w:w="9805" w:type="dxa"/>
            <w:gridSpan w:val="3"/>
            <w:shd w:val="clear" w:color="auto" w:fill="D6D3D1" w:themeFill="background2" w:themeFillShade="E6"/>
          </w:tcPr>
          <w:p w14:paraId="71F7942B" w14:textId="77777777" w:rsidR="00DA6F6F" w:rsidRPr="00BA1BAE" w:rsidRDefault="00DA6F6F" w:rsidP="00405100">
            <w:pPr>
              <w:rPr>
                <w:rFonts w:ascii="Calibri" w:hAnsi="Calibri" w:cs="Calibri"/>
                <w:sz w:val="28"/>
                <w:szCs w:val="28"/>
                <w:lang w:val="en-CA"/>
              </w:rPr>
            </w:pPr>
            <w:r w:rsidRPr="00BA1BAE">
              <w:rPr>
                <w:rFonts w:ascii="Calibri" w:hAnsi="Calibri" w:cs="Calibri"/>
                <w:sz w:val="28"/>
                <w:szCs w:val="28"/>
                <w:lang w:val="en-CA"/>
              </w:rPr>
              <w:t>Project Implementation and Adaptive Management</w:t>
            </w:r>
          </w:p>
        </w:tc>
      </w:tr>
      <w:tr w:rsidR="00DA6F6F" w:rsidRPr="00BA1BAE" w14:paraId="181D5CD4" w14:textId="77777777" w:rsidTr="0FF3630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93" w:type="dxa"/>
          </w:tcPr>
          <w:p w14:paraId="0342360F"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Management Arrangements</w:t>
            </w:r>
          </w:p>
        </w:tc>
        <w:tc>
          <w:tcPr>
            <w:tcW w:w="5245" w:type="dxa"/>
          </w:tcPr>
          <w:p w14:paraId="1E20925A"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Who is typically involved in decision-making? </w:t>
            </w:r>
          </w:p>
          <w:p w14:paraId="629B4350"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Can you describe a recent decision-making process that worked well or poorly?</w:t>
            </w:r>
          </w:p>
          <w:p w14:paraId="797242E1"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Have there been any changes to the project’s management structure, decision-making processes, or implementation approach since inception?</w:t>
            </w:r>
          </w:p>
          <w:p w14:paraId="2F7CA461"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In your view, have these changes improved project delivery? Why or why not?</w:t>
            </w:r>
          </w:p>
          <w:p w14:paraId="5BBAF3A1"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Could you help me rate on a scale from do not agree to highly agree:</w:t>
            </w:r>
          </w:p>
          <w:p w14:paraId="2E2151E3" w14:textId="77777777" w:rsidR="00DA6F6F" w:rsidRPr="00BA1BAE" w:rsidRDefault="00DA6F6F" w:rsidP="00A421EA">
            <w:pPr>
              <w:pStyle w:val="ListParagraph"/>
              <w:numPr>
                <w:ilvl w:val="1"/>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Project decision-making processes are transparent to all relevant team members.</w:t>
            </w:r>
          </w:p>
          <w:p w14:paraId="4F4F489B" w14:textId="77777777" w:rsidR="00DA6F6F" w:rsidRPr="00BA1BAE" w:rsidRDefault="00DA6F6F" w:rsidP="00A421EA">
            <w:pPr>
              <w:pStyle w:val="ListParagraph"/>
              <w:numPr>
                <w:ilvl w:val="1"/>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lastRenderedPageBreak/>
              <w:t>Decisions are made in a timely manner, allowing for smooth implementation.</w:t>
            </w:r>
          </w:p>
          <w:p w14:paraId="2FA145AA" w14:textId="77777777" w:rsidR="00DA6F6F" w:rsidRPr="00BA1BAE" w:rsidRDefault="00DA6F6F" w:rsidP="00A421EA">
            <w:pPr>
              <w:pStyle w:val="ListParagraph"/>
              <w:numPr>
                <w:ilvl w:val="1"/>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The rationale behind major project decisions is clearly communicated to the team.</w:t>
            </w:r>
          </w:p>
        </w:tc>
        <w:tc>
          <w:tcPr>
            <w:tcW w:w="2467" w:type="dxa"/>
          </w:tcPr>
          <w:p w14:paraId="58FA5F0D" w14:textId="77777777" w:rsidR="00DA6F6F" w:rsidRPr="00BA1BAE" w:rsidRDefault="00DA6F6F" w:rsidP="004051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p>
        </w:tc>
      </w:tr>
      <w:tr w:rsidR="00DA6F6F" w:rsidRPr="00BA1BAE" w14:paraId="5B2F26FC" w14:textId="77777777" w:rsidTr="0FF36309">
        <w:trPr>
          <w:trHeight w:val="283"/>
        </w:trPr>
        <w:tc>
          <w:tcPr>
            <w:cnfStyle w:val="001000000000" w:firstRow="0" w:lastRow="0" w:firstColumn="1" w:lastColumn="0" w:oddVBand="0" w:evenVBand="0" w:oddHBand="0" w:evenHBand="0" w:firstRowFirstColumn="0" w:firstRowLastColumn="0" w:lastRowFirstColumn="0" w:lastRowLastColumn="0"/>
            <w:tcW w:w="2093" w:type="dxa"/>
          </w:tcPr>
          <w:p w14:paraId="397EE218"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Management Arrangements</w:t>
            </w:r>
          </w:p>
        </w:tc>
        <w:tc>
          <w:tcPr>
            <w:tcW w:w="5245" w:type="dxa"/>
          </w:tcPr>
          <w:p w14:paraId="53B48B95"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How do you rate the quality of support provided by the UNDP CO regarding:</w:t>
            </w:r>
          </w:p>
          <w:p w14:paraId="505BBD4D" w14:textId="77777777" w:rsidR="00DA6F6F" w:rsidRPr="00BA1BAE" w:rsidRDefault="00DA6F6F" w:rsidP="00405100">
            <w:pPr>
              <w:pStyle w:val="ListParagrap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(highly satisfactory - highly unsatisfactory)</w:t>
            </w:r>
          </w:p>
          <w:p w14:paraId="6A7A1B92" w14:textId="77777777" w:rsidR="00DA6F6F" w:rsidRPr="00BA1BAE" w:rsidRDefault="00DA6F6F" w:rsidP="00A421EA">
            <w:pPr>
              <w:pStyle w:val="ListParagraph"/>
              <w:numPr>
                <w:ilvl w:val="1"/>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timeliness of support </w:t>
            </w:r>
          </w:p>
          <w:p w14:paraId="69809FC1" w14:textId="77777777" w:rsidR="00DA6F6F" w:rsidRPr="00BA1BAE" w:rsidRDefault="00DA6F6F" w:rsidP="00A421EA">
            <w:pPr>
              <w:pStyle w:val="ListParagraph"/>
              <w:numPr>
                <w:ilvl w:val="1"/>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relevance of support</w:t>
            </w:r>
          </w:p>
          <w:p w14:paraId="067DA8A7" w14:textId="77777777" w:rsidR="00DA6F6F" w:rsidRPr="00BA1BAE" w:rsidRDefault="00DA6F6F" w:rsidP="00A421EA">
            <w:pPr>
              <w:pStyle w:val="ListParagraph"/>
              <w:numPr>
                <w:ilvl w:val="1"/>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clarity and level of ambiguity</w:t>
            </w:r>
          </w:p>
          <w:p w14:paraId="1DBBB39C" w14:textId="77777777" w:rsidR="00DA6F6F" w:rsidRPr="00BA1BAE" w:rsidRDefault="00DA6F6F" w:rsidP="00A421EA">
            <w:pPr>
              <w:pStyle w:val="ListParagraph"/>
              <w:numPr>
                <w:ilvl w:val="1"/>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quality of technical advice (including through learning from regional project and other countries)</w:t>
            </w:r>
          </w:p>
          <w:p w14:paraId="44E63034"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Where would you want to see improvement in the support?</w:t>
            </w:r>
          </w:p>
        </w:tc>
        <w:tc>
          <w:tcPr>
            <w:tcW w:w="2467" w:type="dxa"/>
          </w:tcPr>
          <w:p w14:paraId="4DD40E23" w14:textId="77777777" w:rsidR="00DA6F6F" w:rsidRPr="00BA1BAE" w:rsidRDefault="00DA6F6F" w:rsidP="004051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
        </w:tc>
      </w:tr>
      <w:tr w:rsidR="00DA6F6F" w:rsidRPr="00BA1BAE" w14:paraId="31D82484" w14:textId="77777777" w:rsidTr="0FF3630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93" w:type="dxa"/>
          </w:tcPr>
          <w:p w14:paraId="3AF77C52"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Management Arrangements</w:t>
            </w:r>
          </w:p>
        </w:tc>
        <w:tc>
          <w:tcPr>
            <w:tcW w:w="5245" w:type="dxa"/>
          </w:tcPr>
          <w:p w14:paraId="43692969"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How are women generally involved in human resources of the project team?</w:t>
            </w:r>
          </w:p>
          <w:p w14:paraId="34666FE5"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How are women involved as users of energy/mini-grid customers?</w:t>
            </w:r>
          </w:p>
          <w:p w14:paraId="58DF7A5C"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How are women entrepreneurs and engineers involved in the project?</w:t>
            </w:r>
          </w:p>
        </w:tc>
        <w:tc>
          <w:tcPr>
            <w:tcW w:w="2467" w:type="dxa"/>
          </w:tcPr>
          <w:p w14:paraId="1065F0EB" w14:textId="77777777" w:rsidR="00DA6F6F" w:rsidRPr="00BA1BAE" w:rsidRDefault="00DA6F6F" w:rsidP="004051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p>
        </w:tc>
      </w:tr>
      <w:tr w:rsidR="00DA6F6F" w:rsidRPr="00BA1BAE" w14:paraId="0A29E2D5" w14:textId="77777777" w:rsidTr="0FF36309">
        <w:trPr>
          <w:trHeight w:val="283"/>
        </w:trPr>
        <w:tc>
          <w:tcPr>
            <w:cnfStyle w:val="001000000000" w:firstRow="0" w:lastRow="0" w:firstColumn="1" w:lastColumn="0" w:oddVBand="0" w:evenVBand="0" w:oddHBand="0" w:evenHBand="0" w:firstRowFirstColumn="0" w:firstRowLastColumn="0" w:lastRowFirstColumn="0" w:lastRowLastColumn="0"/>
            <w:tcW w:w="2093" w:type="dxa"/>
          </w:tcPr>
          <w:p w14:paraId="4BFD97D2"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Management Arrangements</w:t>
            </w:r>
          </w:p>
        </w:tc>
        <w:tc>
          <w:tcPr>
            <w:tcW w:w="5245" w:type="dxa"/>
          </w:tcPr>
          <w:p w14:paraId="5AB63226"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What is the gender balance of the Project Board?</w:t>
            </w:r>
          </w:p>
          <w:p w14:paraId="1AAEB3FF"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What steps have been taken to ensure gender balance in the Project Board?</w:t>
            </w:r>
          </w:p>
        </w:tc>
        <w:tc>
          <w:tcPr>
            <w:tcW w:w="2467" w:type="dxa"/>
          </w:tcPr>
          <w:p w14:paraId="3B3C0F76" w14:textId="77777777" w:rsidR="00DA6F6F" w:rsidRPr="00BA1BAE" w:rsidRDefault="00DA6F6F" w:rsidP="004051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
        </w:tc>
      </w:tr>
      <w:tr w:rsidR="00DA6F6F" w:rsidRPr="00BA1BAE" w14:paraId="288F8524" w14:textId="77777777" w:rsidTr="0FF3630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93" w:type="dxa"/>
          </w:tcPr>
          <w:p w14:paraId="03EFCB5E"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work planning</w:t>
            </w:r>
          </w:p>
        </w:tc>
        <w:tc>
          <w:tcPr>
            <w:tcW w:w="5245" w:type="dxa"/>
          </w:tcPr>
          <w:p w14:paraId="21597B4A"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What were major delays?</w:t>
            </w:r>
          </w:p>
          <w:p w14:paraId="00DB8AD2"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What were major reasons for delays?</w:t>
            </w:r>
          </w:p>
          <w:p w14:paraId="016951F7"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How have they been solved?</w:t>
            </w:r>
          </w:p>
        </w:tc>
        <w:tc>
          <w:tcPr>
            <w:tcW w:w="2467" w:type="dxa"/>
          </w:tcPr>
          <w:p w14:paraId="407A22A2" w14:textId="77777777" w:rsidR="00DA6F6F" w:rsidRPr="00BA1BAE" w:rsidRDefault="00DA6F6F" w:rsidP="004051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p>
        </w:tc>
      </w:tr>
      <w:tr w:rsidR="00DA6F6F" w:rsidRPr="00BA1BAE" w14:paraId="21C021B9" w14:textId="77777777" w:rsidTr="0FF36309">
        <w:trPr>
          <w:trHeight w:val="283"/>
        </w:trPr>
        <w:tc>
          <w:tcPr>
            <w:cnfStyle w:val="001000000000" w:firstRow="0" w:lastRow="0" w:firstColumn="1" w:lastColumn="0" w:oddVBand="0" w:evenVBand="0" w:oddHBand="0" w:evenHBand="0" w:firstRowFirstColumn="0" w:firstRowLastColumn="0" w:lastRowFirstColumn="0" w:lastRowLastColumn="0"/>
            <w:tcW w:w="2093" w:type="dxa"/>
          </w:tcPr>
          <w:p w14:paraId="24F390F8"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work planning</w:t>
            </w:r>
          </w:p>
        </w:tc>
        <w:tc>
          <w:tcPr>
            <w:tcW w:w="5245" w:type="dxa"/>
          </w:tcPr>
          <w:p w14:paraId="2F0D3A3C"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When planning your work, do you link your activities to expected results or goals? In which way?</w:t>
            </w:r>
          </w:p>
          <w:p w14:paraId="297FD5DB"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If not, what could help make your planning more results-focused?</w:t>
            </w:r>
          </w:p>
        </w:tc>
        <w:tc>
          <w:tcPr>
            <w:tcW w:w="2467" w:type="dxa"/>
          </w:tcPr>
          <w:p w14:paraId="283C0608" w14:textId="77777777" w:rsidR="00DA6F6F" w:rsidRPr="00BA1BAE" w:rsidRDefault="00DA6F6F" w:rsidP="004051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
        </w:tc>
      </w:tr>
      <w:tr w:rsidR="00DA6F6F" w:rsidRPr="00BA1BAE" w14:paraId="7F6E2062" w14:textId="77777777" w:rsidTr="0FF3630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93" w:type="dxa"/>
          </w:tcPr>
          <w:p w14:paraId="62DA6E40"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work planning</w:t>
            </w:r>
          </w:p>
        </w:tc>
        <w:tc>
          <w:tcPr>
            <w:tcW w:w="5245" w:type="dxa"/>
          </w:tcPr>
          <w:p w14:paraId="70C4885B"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Have there been any changes made to the project’s results framework?</w:t>
            </w:r>
          </w:p>
        </w:tc>
        <w:tc>
          <w:tcPr>
            <w:tcW w:w="2467" w:type="dxa"/>
          </w:tcPr>
          <w:p w14:paraId="3EAFF59B" w14:textId="77777777" w:rsidR="00DA6F6F" w:rsidRPr="00BA1BAE" w:rsidRDefault="00DA6F6F" w:rsidP="004051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p>
        </w:tc>
      </w:tr>
      <w:tr w:rsidR="00DA6F6F" w:rsidRPr="00BA1BAE" w14:paraId="71AB6FFE" w14:textId="77777777" w:rsidTr="0FF36309">
        <w:trPr>
          <w:trHeight w:val="283"/>
        </w:trPr>
        <w:tc>
          <w:tcPr>
            <w:cnfStyle w:val="001000000000" w:firstRow="0" w:lastRow="0" w:firstColumn="1" w:lastColumn="0" w:oddVBand="0" w:evenVBand="0" w:oddHBand="0" w:evenHBand="0" w:firstRowFirstColumn="0" w:firstRowLastColumn="0" w:lastRowFirstColumn="0" w:lastRowLastColumn="0"/>
            <w:tcW w:w="2093" w:type="dxa"/>
          </w:tcPr>
          <w:p w14:paraId="3EDD5114"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Finance and cofinance</w:t>
            </w:r>
          </w:p>
        </w:tc>
        <w:tc>
          <w:tcPr>
            <w:tcW w:w="5245" w:type="dxa"/>
          </w:tcPr>
          <w:p w14:paraId="4B7C414F"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Do you believe the results already achieved were proportionate to the costs incurred?</w:t>
            </w:r>
          </w:p>
          <w:p w14:paraId="78E253C1"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Were any cost-saving measures identified and implemented?</w:t>
            </w:r>
          </w:p>
          <w:p w14:paraId="1DB40E13"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Have there been challenges in accessing or disbursing funds on time?</w:t>
            </w:r>
          </w:p>
        </w:tc>
        <w:tc>
          <w:tcPr>
            <w:tcW w:w="2467" w:type="dxa"/>
          </w:tcPr>
          <w:p w14:paraId="1F8CA53A" w14:textId="77777777" w:rsidR="00DA6F6F" w:rsidRPr="00BA1BAE" w:rsidRDefault="00DA6F6F" w:rsidP="004051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
        </w:tc>
      </w:tr>
      <w:tr w:rsidR="00DA6F6F" w:rsidRPr="00BA1BAE" w14:paraId="062FDD25" w14:textId="77777777" w:rsidTr="0FF3630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93" w:type="dxa"/>
          </w:tcPr>
          <w:p w14:paraId="58F45FE1"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Finance and cofinance</w:t>
            </w:r>
          </w:p>
        </w:tc>
        <w:tc>
          <w:tcPr>
            <w:tcW w:w="5245" w:type="dxa"/>
          </w:tcPr>
          <w:p w14:paraId="320F1747"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Were there any significant deviations from the original budget? If yes, why?</w:t>
            </w:r>
          </w:p>
        </w:tc>
        <w:tc>
          <w:tcPr>
            <w:tcW w:w="2467" w:type="dxa"/>
          </w:tcPr>
          <w:p w14:paraId="07FCBEC9" w14:textId="77777777" w:rsidR="00DA6F6F" w:rsidRPr="00BA1BAE" w:rsidRDefault="00DA6F6F" w:rsidP="004051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p>
        </w:tc>
      </w:tr>
      <w:tr w:rsidR="00DA6F6F" w:rsidRPr="00BA1BAE" w14:paraId="6A98D96C" w14:textId="77777777" w:rsidTr="0FF36309">
        <w:trPr>
          <w:trHeight w:val="283"/>
        </w:trPr>
        <w:tc>
          <w:tcPr>
            <w:cnfStyle w:val="001000000000" w:firstRow="0" w:lastRow="0" w:firstColumn="1" w:lastColumn="0" w:oddVBand="0" w:evenVBand="0" w:oddHBand="0" w:evenHBand="0" w:firstRowFirstColumn="0" w:firstRowLastColumn="0" w:lastRowFirstColumn="0" w:lastRowLastColumn="0"/>
            <w:tcW w:w="2093" w:type="dxa"/>
          </w:tcPr>
          <w:p w14:paraId="754389CA"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lastRenderedPageBreak/>
              <w:t>Finance and cofinance</w:t>
            </w:r>
          </w:p>
        </w:tc>
        <w:tc>
          <w:tcPr>
            <w:tcW w:w="5245" w:type="dxa"/>
          </w:tcPr>
          <w:p w14:paraId="3B09F0CF"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How regularly does the project generate financial reports? </w:t>
            </w:r>
          </w:p>
          <w:p w14:paraId="07681ABB"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Are these reports used to inform management decisions?</w:t>
            </w:r>
          </w:p>
          <w:p w14:paraId="3FD63021"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Are there clear procedures in place to ensure timely disbursement of funds for planned activities?</w:t>
            </w:r>
          </w:p>
          <w:p w14:paraId="170144AC"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Are there any financial planning or control tools (e.g. dashboards, forecasting) that are used to monitor budget implementation?</w:t>
            </w:r>
          </w:p>
        </w:tc>
        <w:tc>
          <w:tcPr>
            <w:tcW w:w="2467" w:type="dxa"/>
          </w:tcPr>
          <w:p w14:paraId="26B4366E" w14:textId="77777777" w:rsidR="00DA6F6F" w:rsidRPr="00BA1BAE" w:rsidRDefault="00DA6F6F" w:rsidP="004051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
        </w:tc>
      </w:tr>
      <w:tr w:rsidR="00DA6F6F" w:rsidRPr="00BA1BAE" w14:paraId="15BA36CD" w14:textId="77777777" w:rsidTr="0FF3630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93" w:type="dxa"/>
          </w:tcPr>
          <w:p w14:paraId="04D9FEAC"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Finance and cofinance</w:t>
            </w:r>
          </w:p>
        </w:tc>
        <w:tc>
          <w:tcPr>
            <w:tcW w:w="5245" w:type="dxa"/>
          </w:tcPr>
          <w:p w14:paraId="3A0BB851"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What is the co-financing arrangement in the project? Which project components does it finance?</w:t>
            </w:r>
          </w:p>
          <w:p w14:paraId="6EAADF3A"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With what frequency does the Project Team meet with all co-financing partners? With what purpose?</w:t>
            </w:r>
          </w:p>
        </w:tc>
        <w:tc>
          <w:tcPr>
            <w:tcW w:w="2467" w:type="dxa"/>
          </w:tcPr>
          <w:p w14:paraId="2C42B22D" w14:textId="77777777" w:rsidR="00DA6F6F" w:rsidRPr="00BA1BAE" w:rsidRDefault="00DA6F6F" w:rsidP="004051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p>
        </w:tc>
      </w:tr>
      <w:tr w:rsidR="00DA6F6F" w:rsidRPr="00BA1BAE" w14:paraId="6C2B77CA" w14:textId="77777777" w:rsidTr="0FF36309">
        <w:trPr>
          <w:trHeight w:val="283"/>
        </w:trPr>
        <w:tc>
          <w:tcPr>
            <w:cnfStyle w:val="001000000000" w:firstRow="0" w:lastRow="0" w:firstColumn="1" w:lastColumn="0" w:oddVBand="0" w:evenVBand="0" w:oddHBand="0" w:evenHBand="0" w:firstRowFirstColumn="0" w:firstRowLastColumn="0" w:lastRowFirstColumn="0" w:lastRowLastColumn="0"/>
            <w:tcW w:w="2093" w:type="dxa"/>
          </w:tcPr>
          <w:p w14:paraId="23D510C5"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Project-level Monitoring and Evaluation Systems</w:t>
            </w:r>
          </w:p>
        </w:tc>
        <w:tc>
          <w:tcPr>
            <w:tcW w:w="5245" w:type="dxa"/>
          </w:tcPr>
          <w:p w14:paraId="3FF1152E" w14:textId="77777777" w:rsidR="00DA6F6F" w:rsidRPr="00BA1BAE" w:rsidRDefault="00DA6F6F" w:rsidP="00A421EA">
            <w:pPr>
              <w:pStyle w:val="ListParagraph"/>
              <w:numPr>
                <w:ilvl w:val="0"/>
                <w:numId w:val="48"/>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What information do Monitoring tools provide?</w:t>
            </w:r>
          </w:p>
          <w:p w14:paraId="1EC667B8" w14:textId="77777777" w:rsidR="00DA6F6F" w:rsidRPr="00BA1BAE" w:rsidRDefault="00DA6F6F" w:rsidP="00A421EA">
            <w:pPr>
              <w:pStyle w:val="ListParagraph"/>
              <w:numPr>
                <w:ilvl w:val="0"/>
                <w:numId w:val="48"/>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Do they involve key partners? Which? In which way?</w:t>
            </w:r>
          </w:p>
          <w:p w14:paraId="3C85C7CC" w14:textId="77777777" w:rsidR="00DA6F6F" w:rsidRPr="00BA1BAE" w:rsidRDefault="00DA6F6F" w:rsidP="00A421EA">
            <w:pPr>
              <w:pStyle w:val="ListParagraph"/>
              <w:numPr>
                <w:ilvl w:val="0"/>
                <w:numId w:val="48"/>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Are they aligned or mainstreamed with national monitoring systems?  </w:t>
            </w:r>
          </w:p>
          <w:p w14:paraId="734EC1A9" w14:textId="77777777" w:rsidR="00DA6F6F" w:rsidRPr="00BA1BAE" w:rsidRDefault="00DA6F6F" w:rsidP="00A421EA">
            <w:pPr>
              <w:pStyle w:val="ListParagraph"/>
              <w:numPr>
                <w:ilvl w:val="0"/>
                <w:numId w:val="48"/>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How would you rate their efficiency? 1-5 </w:t>
            </w:r>
          </w:p>
          <w:p w14:paraId="2F686775" w14:textId="77777777" w:rsidR="00DA6F6F" w:rsidRPr="00BA1BAE" w:rsidRDefault="00DA6F6F" w:rsidP="00A421EA">
            <w:pPr>
              <w:pStyle w:val="ListParagraph"/>
              <w:numPr>
                <w:ilvl w:val="0"/>
                <w:numId w:val="48"/>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Are they cost-effective? 1-5</w:t>
            </w:r>
          </w:p>
          <w:p w14:paraId="5355BF1B" w14:textId="77777777" w:rsidR="00DA6F6F" w:rsidRPr="00BA1BAE" w:rsidRDefault="00DA6F6F" w:rsidP="00A421EA">
            <w:pPr>
              <w:pStyle w:val="ListParagraph"/>
              <w:numPr>
                <w:ilvl w:val="0"/>
                <w:numId w:val="48"/>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Do you think any additional tools would be necessary? </w:t>
            </w:r>
          </w:p>
          <w:p w14:paraId="1B915337" w14:textId="77777777" w:rsidR="00DA6F6F" w:rsidRPr="00BA1BAE" w:rsidRDefault="00DA6F6F" w:rsidP="00A421EA">
            <w:pPr>
              <w:pStyle w:val="ListParagraph"/>
              <w:numPr>
                <w:ilvl w:val="0"/>
                <w:numId w:val="48"/>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How could they be made more participatory and inclusive?</w:t>
            </w:r>
          </w:p>
        </w:tc>
        <w:tc>
          <w:tcPr>
            <w:tcW w:w="2467" w:type="dxa"/>
          </w:tcPr>
          <w:p w14:paraId="313227BE" w14:textId="77777777" w:rsidR="00DA6F6F" w:rsidRPr="00BA1BAE" w:rsidRDefault="00DA6F6F" w:rsidP="004051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
        </w:tc>
      </w:tr>
      <w:tr w:rsidR="00DA6F6F" w:rsidRPr="00BA1BAE" w14:paraId="3634EB76" w14:textId="77777777" w:rsidTr="0FF3630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93" w:type="dxa"/>
          </w:tcPr>
          <w:p w14:paraId="5A9F836E"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Project-level Monitoring and Evaluation Systems</w:t>
            </w:r>
          </w:p>
        </w:tc>
        <w:tc>
          <w:tcPr>
            <w:tcW w:w="5245" w:type="dxa"/>
          </w:tcPr>
          <w:p w14:paraId="34820753"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Are sufficient financial and/or staff resources allocated to M&amp;E?</w:t>
            </w:r>
          </w:p>
          <w:p w14:paraId="7B5FD85C"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Are they allocated effectively? 1-5</w:t>
            </w:r>
          </w:p>
        </w:tc>
        <w:tc>
          <w:tcPr>
            <w:tcW w:w="2467" w:type="dxa"/>
          </w:tcPr>
          <w:p w14:paraId="26FC4021" w14:textId="77777777" w:rsidR="00DA6F6F" w:rsidRPr="00BA1BAE" w:rsidRDefault="00DA6F6F" w:rsidP="004051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p>
        </w:tc>
      </w:tr>
      <w:tr w:rsidR="00DA6F6F" w:rsidRPr="00BA1BAE" w14:paraId="32AEB0C4" w14:textId="77777777" w:rsidTr="0FF36309">
        <w:trPr>
          <w:trHeight w:val="283"/>
        </w:trPr>
        <w:tc>
          <w:tcPr>
            <w:cnfStyle w:val="001000000000" w:firstRow="0" w:lastRow="0" w:firstColumn="1" w:lastColumn="0" w:oddVBand="0" w:evenVBand="0" w:oddHBand="0" w:evenHBand="0" w:firstRowFirstColumn="0" w:firstRowLastColumn="0" w:lastRowFirstColumn="0" w:lastRowLastColumn="0"/>
            <w:tcW w:w="2093" w:type="dxa"/>
          </w:tcPr>
          <w:p w14:paraId="2739CD8F"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Stakeholder Engagement</w:t>
            </w:r>
          </w:p>
        </w:tc>
        <w:tc>
          <w:tcPr>
            <w:tcW w:w="5245" w:type="dxa"/>
          </w:tcPr>
          <w:p w14:paraId="6F8FA98F"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What communication and awareness raising activities with the outside world on the project have been undertaken?</w:t>
            </w:r>
          </w:p>
          <w:p w14:paraId="7568BF25"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How did they contribute to project progress?</w:t>
            </w:r>
          </w:p>
        </w:tc>
        <w:tc>
          <w:tcPr>
            <w:tcW w:w="2467" w:type="dxa"/>
          </w:tcPr>
          <w:p w14:paraId="4E79D35F" w14:textId="77777777" w:rsidR="00DA6F6F" w:rsidRPr="00BA1BAE" w:rsidRDefault="00DA6F6F" w:rsidP="004051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
        </w:tc>
      </w:tr>
      <w:tr w:rsidR="00DA6F6F" w:rsidRPr="00BA1BAE" w14:paraId="3DE1A50E" w14:textId="77777777" w:rsidTr="0FF3630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93" w:type="dxa"/>
          </w:tcPr>
          <w:p w14:paraId="72C00D17"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Stakeholder Engagement</w:t>
            </w:r>
          </w:p>
        </w:tc>
        <w:tc>
          <w:tcPr>
            <w:tcW w:w="5245" w:type="dxa"/>
          </w:tcPr>
          <w:p w14:paraId="4CC32CE8"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Did the project specifically engage women and girls? In which way?</w:t>
            </w:r>
          </w:p>
        </w:tc>
        <w:tc>
          <w:tcPr>
            <w:tcW w:w="2467" w:type="dxa"/>
          </w:tcPr>
          <w:p w14:paraId="769E9C5D" w14:textId="77777777" w:rsidR="00DA6F6F" w:rsidRPr="00BA1BAE" w:rsidRDefault="00DA6F6F" w:rsidP="004051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p>
        </w:tc>
      </w:tr>
      <w:tr w:rsidR="00DA6F6F" w:rsidRPr="00BA1BAE" w14:paraId="60CF3E81" w14:textId="77777777" w:rsidTr="0FF36309">
        <w:trPr>
          <w:trHeight w:val="283"/>
        </w:trPr>
        <w:tc>
          <w:tcPr>
            <w:cnfStyle w:val="001000000000" w:firstRow="0" w:lastRow="0" w:firstColumn="1" w:lastColumn="0" w:oddVBand="0" w:evenVBand="0" w:oddHBand="0" w:evenHBand="0" w:firstRowFirstColumn="0" w:firstRowLastColumn="0" w:lastRowFirstColumn="0" w:lastRowLastColumn="0"/>
            <w:tcW w:w="2093" w:type="dxa"/>
          </w:tcPr>
          <w:p w14:paraId="1485DAF0"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Social and Environmental Standards (Safeguards)</w:t>
            </w:r>
          </w:p>
        </w:tc>
        <w:tc>
          <w:tcPr>
            <w:tcW w:w="5245" w:type="dxa"/>
          </w:tcPr>
          <w:p w14:paraId="6E2CDC49"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Please help me to validate the risks identified in the project’s most current SESP:</w:t>
            </w:r>
          </w:p>
          <w:p w14:paraId="4A0BD813" w14:textId="77777777" w:rsidR="00DA6F6F" w:rsidRPr="00BA1BAE" w:rsidRDefault="00DA6F6F" w:rsidP="00A421EA">
            <w:pPr>
              <w:pStyle w:val="ListParagraph"/>
              <w:numPr>
                <w:ilvl w:val="1"/>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Risk 1…</w:t>
            </w:r>
          </w:p>
          <w:p w14:paraId="436D3EF9" w14:textId="77777777" w:rsidR="00DA6F6F" w:rsidRPr="00BA1BAE" w:rsidRDefault="00DA6F6F" w:rsidP="00A421EA">
            <w:pPr>
              <w:pStyle w:val="ListParagraph"/>
              <w:numPr>
                <w:ilvl w:val="1"/>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Risk 2…</w:t>
            </w:r>
          </w:p>
          <w:p w14:paraId="5115A9C7"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 And risk ratings:</w:t>
            </w:r>
          </w:p>
          <w:p w14:paraId="471F1088" w14:textId="77777777" w:rsidR="00DA6F6F" w:rsidRPr="00BA1BAE" w:rsidRDefault="00DA6F6F" w:rsidP="00A421EA">
            <w:pPr>
              <w:pStyle w:val="ListParagraph"/>
              <w:numPr>
                <w:ilvl w:val="1"/>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Rating 1</w:t>
            </w:r>
          </w:p>
          <w:p w14:paraId="0DCA1810" w14:textId="77777777" w:rsidR="00DA6F6F" w:rsidRPr="00BA1BAE" w:rsidRDefault="00DA6F6F" w:rsidP="00A421EA">
            <w:pPr>
              <w:pStyle w:val="ListParagraph"/>
              <w:numPr>
                <w:ilvl w:val="1"/>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Rating 2</w:t>
            </w:r>
          </w:p>
          <w:p w14:paraId="1D09CB72"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Are any revisions needed?</w:t>
            </w:r>
          </w:p>
        </w:tc>
        <w:tc>
          <w:tcPr>
            <w:tcW w:w="2467" w:type="dxa"/>
          </w:tcPr>
          <w:p w14:paraId="1BCE9FA5" w14:textId="77777777" w:rsidR="00DA6F6F" w:rsidRPr="00BA1BAE" w:rsidRDefault="00DA6F6F" w:rsidP="004051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
        </w:tc>
      </w:tr>
      <w:tr w:rsidR="00DA6F6F" w:rsidRPr="00BA1BAE" w14:paraId="71542528" w14:textId="77777777" w:rsidTr="0FF3630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93" w:type="dxa"/>
          </w:tcPr>
          <w:p w14:paraId="099DB23C"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Social and Environmental Standards (Safeguards)</w:t>
            </w:r>
          </w:p>
        </w:tc>
        <w:tc>
          <w:tcPr>
            <w:tcW w:w="5245" w:type="dxa"/>
          </w:tcPr>
          <w:p w14:paraId="01CB5356"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Are there any revisions made since CEO Endorsement/Approval to: </w:t>
            </w:r>
          </w:p>
          <w:p w14:paraId="7048ABCF" w14:textId="77777777" w:rsidR="00DA6F6F" w:rsidRPr="00BA1BAE" w:rsidRDefault="00DA6F6F" w:rsidP="00A421EA">
            <w:pPr>
              <w:pStyle w:val="ListParagraph"/>
              <w:numPr>
                <w:ilvl w:val="1"/>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lastRenderedPageBreak/>
              <w:t>The project’s overall safeguards risk categorization</w:t>
            </w:r>
          </w:p>
          <w:p w14:paraId="2EF40C6E" w14:textId="77777777" w:rsidR="00DA6F6F" w:rsidRPr="00BA1BAE" w:rsidRDefault="00DA6F6F" w:rsidP="00A421EA">
            <w:pPr>
              <w:pStyle w:val="ListParagraph"/>
              <w:numPr>
                <w:ilvl w:val="1"/>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The identified types of risks (in the SESP)</w:t>
            </w:r>
          </w:p>
          <w:p w14:paraId="638D957A" w14:textId="77777777" w:rsidR="00DA6F6F" w:rsidRPr="00BA1BAE" w:rsidRDefault="00DA6F6F" w:rsidP="00A421EA">
            <w:pPr>
              <w:pStyle w:val="ListParagraph"/>
              <w:numPr>
                <w:ilvl w:val="1"/>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The individual risk ratings (in the SESP)</w:t>
            </w:r>
          </w:p>
        </w:tc>
        <w:tc>
          <w:tcPr>
            <w:tcW w:w="2467" w:type="dxa"/>
          </w:tcPr>
          <w:p w14:paraId="49AC4808" w14:textId="77777777" w:rsidR="00DA6F6F" w:rsidRPr="00BA1BAE" w:rsidRDefault="00DA6F6F" w:rsidP="004051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p>
        </w:tc>
      </w:tr>
      <w:tr w:rsidR="00DA6F6F" w:rsidRPr="00BA1BAE" w14:paraId="03FD3AE2" w14:textId="77777777" w:rsidTr="0FF36309">
        <w:trPr>
          <w:trHeight w:val="283"/>
        </w:trPr>
        <w:tc>
          <w:tcPr>
            <w:cnfStyle w:val="001000000000" w:firstRow="0" w:lastRow="0" w:firstColumn="1" w:lastColumn="0" w:oddVBand="0" w:evenVBand="0" w:oddHBand="0" w:evenHBand="0" w:firstRowFirstColumn="0" w:firstRowLastColumn="0" w:lastRowFirstColumn="0" w:lastRowLastColumn="0"/>
            <w:tcW w:w="2093" w:type="dxa"/>
          </w:tcPr>
          <w:p w14:paraId="44226FF5"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Reporting</w:t>
            </w:r>
          </w:p>
        </w:tc>
        <w:tc>
          <w:tcPr>
            <w:tcW w:w="5245" w:type="dxa"/>
          </w:tcPr>
          <w:p w14:paraId="782DF094"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How have lessens from the adaptive management process been documented, shared or internalized by partners?</w:t>
            </w:r>
          </w:p>
        </w:tc>
        <w:tc>
          <w:tcPr>
            <w:tcW w:w="2467" w:type="dxa"/>
          </w:tcPr>
          <w:p w14:paraId="15735128" w14:textId="77777777" w:rsidR="00DA6F6F" w:rsidRPr="00BA1BAE" w:rsidRDefault="00DA6F6F" w:rsidP="004051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
        </w:tc>
      </w:tr>
      <w:tr w:rsidR="00DA6F6F" w:rsidRPr="00BA1BAE" w14:paraId="6F14E179" w14:textId="77777777" w:rsidTr="0FF3630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93" w:type="dxa"/>
          </w:tcPr>
          <w:p w14:paraId="24C8B14B"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Communications &amp; Knowledge Management</w:t>
            </w:r>
          </w:p>
        </w:tc>
        <w:tc>
          <w:tcPr>
            <w:tcW w:w="5245" w:type="dxa"/>
          </w:tcPr>
          <w:p w14:paraId="42463EC5" w14:textId="77777777" w:rsidR="00DA6F6F" w:rsidRPr="00BA1BAE" w:rsidRDefault="00DA6F6F" w:rsidP="00405100">
            <w:pPr>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lang w:val="en-CA"/>
              </w:rPr>
            </w:pPr>
            <w:r w:rsidRPr="00BA1BAE">
              <w:rPr>
                <w:rFonts w:ascii="Calibri" w:hAnsi="Calibri" w:cs="Calibri"/>
                <w:b/>
                <w:bCs/>
                <w:sz w:val="20"/>
                <w:szCs w:val="20"/>
                <w:lang w:val="en-CA"/>
              </w:rPr>
              <w:t>Internal project communication:</w:t>
            </w:r>
          </w:p>
          <w:p w14:paraId="1BE2F212"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How does the internal project communication with stakeholders take place?</w:t>
            </w:r>
          </w:p>
          <w:p w14:paraId="6C6D6298"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How regular does this communication take place?</w:t>
            </w:r>
          </w:p>
          <w:p w14:paraId="3B6C5B0E"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Are there key stakeholders that were left out of communication along the project timeline? Why?</w:t>
            </w:r>
          </w:p>
          <w:p w14:paraId="46EDE8E6"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Are there feedback mechanisms when communication is received? </w:t>
            </w:r>
          </w:p>
        </w:tc>
        <w:tc>
          <w:tcPr>
            <w:tcW w:w="2467" w:type="dxa"/>
          </w:tcPr>
          <w:p w14:paraId="300C9DF7" w14:textId="77777777" w:rsidR="00DA6F6F" w:rsidRPr="00BA1BAE" w:rsidRDefault="00DA6F6F" w:rsidP="004051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p>
        </w:tc>
      </w:tr>
      <w:tr w:rsidR="00DA6F6F" w:rsidRPr="00BA1BAE" w14:paraId="708B21FF" w14:textId="77777777" w:rsidTr="0FF36309">
        <w:trPr>
          <w:trHeight w:val="283"/>
        </w:trPr>
        <w:tc>
          <w:tcPr>
            <w:cnfStyle w:val="001000000000" w:firstRow="0" w:lastRow="0" w:firstColumn="1" w:lastColumn="0" w:oddVBand="0" w:evenVBand="0" w:oddHBand="0" w:evenHBand="0" w:firstRowFirstColumn="0" w:firstRowLastColumn="0" w:lastRowFirstColumn="0" w:lastRowLastColumn="0"/>
            <w:tcW w:w="2093" w:type="dxa"/>
          </w:tcPr>
          <w:p w14:paraId="0F1AC982"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Communications &amp; Knowledge Management</w:t>
            </w:r>
          </w:p>
        </w:tc>
        <w:tc>
          <w:tcPr>
            <w:tcW w:w="5245" w:type="dxa"/>
          </w:tcPr>
          <w:p w14:paraId="11B13EF2" w14:textId="77777777" w:rsidR="00DA6F6F" w:rsidRPr="00BA1BAE" w:rsidRDefault="00DA6F6F" w:rsidP="00405100">
            <w:pP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lang w:val="en-CA"/>
              </w:rPr>
            </w:pPr>
            <w:r w:rsidRPr="00BA1BAE">
              <w:rPr>
                <w:rFonts w:ascii="Calibri" w:hAnsi="Calibri" w:cs="Calibri"/>
                <w:b/>
                <w:bCs/>
                <w:sz w:val="20"/>
                <w:szCs w:val="20"/>
                <w:lang w:val="en-CA"/>
              </w:rPr>
              <w:t>External project communication:</w:t>
            </w:r>
          </w:p>
          <w:p w14:paraId="57C87EAA"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Through which means of communication do you express the project progress and intended impact to the public (e.g., is there a web presence, for example?)</w:t>
            </w:r>
          </w:p>
          <w:p w14:paraId="41B014CD"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Did the project implement outreach and public awareness campaigns?</w:t>
            </w:r>
          </w:p>
        </w:tc>
        <w:tc>
          <w:tcPr>
            <w:tcW w:w="2467" w:type="dxa"/>
          </w:tcPr>
          <w:p w14:paraId="1B1ADC89" w14:textId="77777777" w:rsidR="00DA6F6F" w:rsidRPr="00BA1BAE" w:rsidRDefault="00DA6F6F" w:rsidP="004051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
        </w:tc>
      </w:tr>
      <w:tr w:rsidR="00DA6F6F" w:rsidRPr="00BA1BAE" w14:paraId="4ACFEBFE" w14:textId="77777777" w:rsidTr="0FF3630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805" w:type="dxa"/>
            <w:gridSpan w:val="3"/>
            <w:shd w:val="clear" w:color="auto" w:fill="D6D3D1" w:themeFill="background2" w:themeFillShade="E6"/>
          </w:tcPr>
          <w:p w14:paraId="24A4369D" w14:textId="77777777" w:rsidR="00DA6F6F" w:rsidRPr="00BA1BAE" w:rsidRDefault="00DA6F6F" w:rsidP="00405100">
            <w:pPr>
              <w:rPr>
                <w:rFonts w:ascii="Calibri" w:hAnsi="Calibri" w:cs="Calibri"/>
                <w:sz w:val="28"/>
                <w:szCs w:val="28"/>
                <w:lang w:val="en-CA"/>
              </w:rPr>
            </w:pPr>
            <w:r w:rsidRPr="00BA1BAE">
              <w:rPr>
                <w:rFonts w:ascii="Calibri" w:hAnsi="Calibri" w:cs="Calibri"/>
                <w:sz w:val="28"/>
                <w:szCs w:val="28"/>
                <w:lang w:val="en-CA"/>
              </w:rPr>
              <w:t>Sustainability</w:t>
            </w:r>
          </w:p>
        </w:tc>
      </w:tr>
      <w:tr w:rsidR="00DA6F6F" w:rsidRPr="00BA1BAE" w14:paraId="295B8296" w14:textId="77777777" w:rsidTr="0FF36309">
        <w:trPr>
          <w:trHeight w:val="283"/>
        </w:trPr>
        <w:tc>
          <w:tcPr>
            <w:cnfStyle w:val="001000000000" w:firstRow="0" w:lastRow="0" w:firstColumn="1" w:lastColumn="0" w:oddVBand="0" w:evenVBand="0" w:oddHBand="0" w:evenHBand="0" w:firstRowFirstColumn="0" w:firstRowLastColumn="0" w:lastRowFirstColumn="0" w:lastRowLastColumn="0"/>
            <w:tcW w:w="2093" w:type="dxa"/>
          </w:tcPr>
          <w:p w14:paraId="259D49A4"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Capacity building</w:t>
            </w:r>
          </w:p>
        </w:tc>
        <w:tc>
          <w:tcPr>
            <w:tcW w:w="5245" w:type="dxa"/>
          </w:tcPr>
          <w:p w14:paraId="1E1ECE4E"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Has someone in the project community been capacitated with knowledge on the </w:t>
            </w:r>
            <w:proofErr w:type="spellStart"/>
            <w:r w:rsidRPr="00BA1BAE">
              <w:rPr>
                <w:rFonts w:ascii="Calibri" w:hAnsi="Calibri" w:cs="Calibri"/>
                <w:sz w:val="20"/>
                <w:szCs w:val="20"/>
                <w:lang w:val="en-CA"/>
              </w:rPr>
              <w:t>minigrid</w:t>
            </w:r>
            <w:proofErr w:type="spellEnd"/>
            <w:r w:rsidRPr="00BA1BAE">
              <w:rPr>
                <w:rFonts w:ascii="Calibri" w:hAnsi="Calibri" w:cs="Calibri"/>
                <w:sz w:val="20"/>
                <w:szCs w:val="20"/>
                <w:lang w:val="en-CA"/>
              </w:rPr>
              <w:t>, e.g. on how the solar PV functions or what has to be done in case of breakdown?</w:t>
            </w:r>
          </w:p>
        </w:tc>
        <w:tc>
          <w:tcPr>
            <w:tcW w:w="2467" w:type="dxa"/>
          </w:tcPr>
          <w:p w14:paraId="1EDD42E1" w14:textId="77777777" w:rsidR="00DA6F6F" w:rsidRPr="00BA1BAE" w:rsidRDefault="00DA6F6F" w:rsidP="004051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
        </w:tc>
      </w:tr>
      <w:tr w:rsidR="00DA6F6F" w:rsidRPr="00BA1BAE" w14:paraId="5955D72A" w14:textId="77777777" w:rsidTr="0FF3630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93" w:type="dxa"/>
          </w:tcPr>
          <w:p w14:paraId="36AD8DF5"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general risks to achieving outcomes</w:t>
            </w:r>
          </w:p>
        </w:tc>
        <w:tc>
          <w:tcPr>
            <w:tcW w:w="5245" w:type="dxa"/>
          </w:tcPr>
          <w:p w14:paraId="3B2BC533"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What are the most important risks that could jeopardize the achievement of the project outcomes?</w:t>
            </w:r>
          </w:p>
          <w:p w14:paraId="1938FD29"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Have the risk ratings changed during the course of the project </w:t>
            </w:r>
            <w:r w:rsidRPr="00BA1BAE">
              <w:rPr>
                <w:rFonts w:ascii="Calibri" w:hAnsi="Calibri" w:cs="Calibri"/>
                <w:sz w:val="20"/>
                <w:szCs w:val="20"/>
                <w:lang w:val="en-CA"/>
              </w:rPr>
              <w:softHyphen/>
            </w:r>
            <w:r w:rsidRPr="00BA1BAE">
              <w:rPr>
                <w:rFonts w:ascii="Calibri" w:hAnsi="Calibri" w:cs="Calibri"/>
                <w:sz w:val="20"/>
                <w:szCs w:val="20"/>
                <w:lang w:val="en-CA"/>
              </w:rPr>
              <w:softHyphen/>
              <w:t>– or do they still need to be adjusted?</w:t>
            </w:r>
          </w:p>
          <w:p w14:paraId="3A54DA3F" w14:textId="77777777" w:rsidR="00DA6F6F" w:rsidRPr="00BA1BAE" w:rsidRDefault="00DA6F6F" w:rsidP="00405100">
            <w:pPr>
              <w:pStyle w:val="ListParagraph"/>
              <w:spacing w:after="160" w:line="259" w:lineRule="auto"/>
              <w:ind w:left="144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p>
        </w:tc>
        <w:tc>
          <w:tcPr>
            <w:tcW w:w="2467" w:type="dxa"/>
          </w:tcPr>
          <w:p w14:paraId="6445803F" w14:textId="77777777" w:rsidR="00DA6F6F" w:rsidRPr="00BA1BAE" w:rsidRDefault="00DA6F6F" w:rsidP="004051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p>
        </w:tc>
      </w:tr>
      <w:tr w:rsidR="00DA6F6F" w:rsidRPr="00BA1BAE" w14:paraId="09649DAC" w14:textId="77777777" w:rsidTr="0FF36309">
        <w:trPr>
          <w:trHeight w:val="283"/>
        </w:trPr>
        <w:tc>
          <w:tcPr>
            <w:cnfStyle w:val="001000000000" w:firstRow="0" w:lastRow="0" w:firstColumn="1" w:lastColumn="0" w:oddVBand="0" w:evenVBand="0" w:oddHBand="0" w:evenHBand="0" w:firstRowFirstColumn="0" w:firstRowLastColumn="0" w:lastRowFirstColumn="0" w:lastRowLastColumn="0"/>
            <w:tcW w:w="2093" w:type="dxa"/>
          </w:tcPr>
          <w:p w14:paraId="4D2C3DC6"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Financial risks to sustainability</w:t>
            </w:r>
          </w:p>
        </w:tc>
        <w:tc>
          <w:tcPr>
            <w:tcW w:w="5245" w:type="dxa"/>
          </w:tcPr>
          <w:p w14:paraId="354AB4C4"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Do you see a risk that once the financial project assistance ends, there will not be enough resources to secure the long-term sustainability of the outcomes?</w:t>
            </w:r>
          </w:p>
          <w:p w14:paraId="0E0582E5" w14:textId="77777777" w:rsidR="00DA6F6F" w:rsidRPr="00BA1BAE" w:rsidRDefault="00DA6F6F" w:rsidP="00405100">
            <w:pPr>
              <w:ind w:left="360"/>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lang w:val="en-CA"/>
              </w:rPr>
            </w:pPr>
            <w:r w:rsidRPr="00BA1BAE">
              <w:rPr>
                <w:rFonts w:ascii="Calibri" w:hAnsi="Calibri" w:cs="Calibri"/>
                <w:i/>
                <w:iCs/>
                <w:sz w:val="20"/>
                <w:szCs w:val="20"/>
                <w:lang w:val="en-CA"/>
              </w:rPr>
              <w:t>(assess the willingness to pay of customers and the tariff structure)</w:t>
            </w:r>
          </w:p>
        </w:tc>
        <w:tc>
          <w:tcPr>
            <w:tcW w:w="2467" w:type="dxa"/>
          </w:tcPr>
          <w:p w14:paraId="047B4DCE" w14:textId="77777777" w:rsidR="00DA6F6F" w:rsidRPr="00BA1BAE" w:rsidRDefault="00DA6F6F" w:rsidP="004051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
        </w:tc>
      </w:tr>
      <w:tr w:rsidR="00DA6F6F" w:rsidRPr="00BA1BAE" w14:paraId="222AA593" w14:textId="77777777" w:rsidTr="0FF3630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93" w:type="dxa"/>
          </w:tcPr>
          <w:p w14:paraId="74018E0C"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Socio-economic risks to sustainability</w:t>
            </w:r>
          </w:p>
        </w:tc>
        <w:tc>
          <w:tcPr>
            <w:tcW w:w="5245" w:type="dxa"/>
          </w:tcPr>
          <w:p w14:paraId="7AB355E5"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Are there any social or political risks that may jeopardize sustainability of project outcomes? </w:t>
            </w:r>
          </w:p>
          <w:p w14:paraId="4CF335D7"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What is the risk that the level of stakeholder ownership (including ownership by governments and </w:t>
            </w:r>
            <w:r w:rsidRPr="00BA1BAE">
              <w:rPr>
                <w:rFonts w:ascii="Calibri" w:hAnsi="Calibri" w:cs="Calibri"/>
                <w:sz w:val="20"/>
                <w:szCs w:val="20"/>
                <w:lang w:val="en-CA"/>
              </w:rPr>
              <w:lastRenderedPageBreak/>
              <w:t xml:space="preserve">other key stakeholders) will be insufficient to allow for the project outcomes/benefits to be sustained? </w:t>
            </w:r>
          </w:p>
          <w:p w14:paraId="2965587E"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Do the various key stakeholders see that it is in their interest that the project benefits continue to flow?</w:t>
            </w:r>
          </w:p>
          <w:p w14:paraId="30009604"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 xml:space="preserve">Is there sufficient public / stakeholder awareness in support of the long-term objectives of the project? </w:t>
            </w:r>
          </w:p>
          <w:p w14:paraId="2187F2CB" w14:textId="77777777" w:rsidR="00DA6F6F" w:rsidRPr="00BA1BAE" w:rsidRDefault="00DA6F6F" w:rsidP="00A421EA">
            <w:pPr>
              <w:pStyle w:val="ListParagraph"/>
              <w:numPr>
                <w:ilvl w:val="0"/>
                <w:numId w:val="47"/>
              </w:num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How and how often are lessons learned being documented by the Project Team? With whom are these shared?</w:t>
            </w:r>
          </w:p>
        </w:tc>
        <w:tc>
          <w:tcPr>
            <w:tcW w:w="2467" w:type="dxa"/>
          </w:tcPr>
          <w:p w14:paraId="777A1954" w14:textId="77777777" w:rsidR="00DA6F6F" w:rsidRPr="00BA1BAE" w:rsidRDefault="00DA6F6F" w:rsidP="004051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CA"/>
              </w:rPr>
            </w:pPr>
          </w:p>
        </w:tc>
      </w:tr>
      <w:tr w:rsidR="00DA6F6F" w:rsidRPr="00BA1BAE" w14:paraId="2708DBDD" w14:textId="77777777" w:rsidTr="0FF36309">
        <w:trPr>
          <w:trHeight w:val="283"/>
        </w:trPr>
        <w:tc>
          <w:tcPr>
            <w:cnfStyle w:val="001000000000" w:firstRow="0" w:lastRow="0" w:firstColumn="1" w:lastColumn="0" w:oddVBand="0" w:evenVBand="0" w:oddHBand="0" w:evenHBand="0" w:firstRowFirstColumn="0" w:firstRowLastColumn="0" w:lastRowFirstColumn="0" w:lastRowLastColumn="0"/>
            <w:tcW w:w="2093" w:type="dxa"/>
          </w:tcPr>
          <w:p w14:paraId="591ECE32" w14:textId="77777777" w:rsidR="00DA6F6F" w:rsidRPr="00BA1BAE" w:rsidRDefault="00DA6F6F" w:rsidP="00405100">
            <w:pPr>
              <w:rPr>
                <w:rFonts w:ascii="Calibri" w:hAnsi="Calibri" w:cs="Calibri"/>
                <w:sz w:val="20"/>
                <w:szCs w:val="20"/>
                <w:lang w:val="en-CA"/>
              </w:rPr>
            </w:pPr>
            <w:r w:rsidRPr="00BA1BAE">
              <w:rPr>
                <w:rFonts w:ascii="Calibri" w:hAnsi="Calibri" w:cs="Calibri"/>
                <w:sz w:val="20"/>
                <w:szCs w:val="20"/>
                <w:lang w:val="en-CA"/>
              </w:rPr>
              <w:t>Environmental risks to sustainability</w:t>
            </w:r>
          </w:p>
        </w:tc>
        <w:tc>
          <w:tcPr>
            <w:tcW w:w="5245" w:type="dxa"/>
          </w:tcPr>
          <w:p w14:paraId="0DD92D2F" w14:textId="77777777" w:rsidR="00DA6F6F" w:rsidRPr="00BA1BAE" w:rsidRDefault="00DA6F6F" w:rsidP="00A421EA">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r w:rsidRPr="00BA1BAE">
              <w:rPr>
                <w:rFonts w:ascii="Calibri" w:hAnsi="Calibri" w:cs="Calibri"/>
                <w:sz w:val="20"/>
                <w:szCs w:val="20"/>
                <w:lang w:val="en-CA"/>
              </w:rPr>
              <w:t>Are there any potential environmental risks that could jeopardize the long-term sustainability of the project? E.g., climate risks such as that projects might become uninhabitable due to drought/floodings…</w:t>
            </w:r>
          </w:p>
        </w:tc>
        <w:tc>
          <w:tcPr>
            <w:tcW w:w="2467" w:type="dxa"/>
          </w:tcPr>
          <w:p w14:paraId="5FA70F75" w14:textId="77777777" w:rsidR="00DA6F6F" w:rsidRPr="00BA1BAE" w:rsidRDefault="00DA6F6F" w:rsidP="004051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CA"/>
              </w:rPr>
            </w:pPr>
          </w:p>
        </w:tc>
      </w:tr>
    </w:tbl>
    <w:p w14:paraId="2E192201" w14:textId="77777777" w:rsidR="000417F6" w:rsidRPr="00BA1BAE" w:rsidRDefault="000417F6" w:rsidP="000417F6">
      <w:pPr>
        <w:rPr>
          <w:rFonts w:ascii="Calibri" w:hAnsi="Calibri" w:cs="Calibri"/>
          <w:sz w:val="21"/>
          <w:szCs w:val="21"/>
          <w:lang w:val="en-CA"/>
        </w:rPr>
      </w:pPr>
    </w:p>
    <w:p w14:paraId="153A4573" w14:textId="48B52E0E" w:rsidR="000417F6" w:rsidRPr="00BA1BAE" w:rsidRDefault="000417F6" w:rsidP="000417F6">
      <w:pPr>
        <w:rPr>
          <w:rFonts w:ascii="Calibri" w:hAnsi="Calibri" w:cs="Calibri"/>
          <w:lang w:val="en-CA"/>
        </w:rPr>
      </w:pPr>
    </w:p>
    <w:p w14:paraId="41327B68" w14:textId="77777777" w:rsidR="007F3C57" w:rsidRPr="00BA1BAE" w:rsidRDefault="007F3C57" w:rsidP="000417F6">
      <w:pPr>
        <w:rPr>
          <w:rFonts w:ascii="Calibri" w:eastAsiaTheme="majorEastAsia" w:hAnsi="Calibri" w:cs="Calibri"/>
          <w:lang w:val="en-CA"/>
        </w:rPr>
        <w:sectPr w:rsidR="007F3C57" w:rsidRPr="00BA1BAE" w:rsidSect="00BA1BAE">
          <w:pgSz w:w="12240" w:h="15840"/>
          <w:pgMar w:top="943" w:right="1440" w:bottom="1440" w:left="1440" w:header="720" w:footer="720" w:gutter="0"/>
          <w:cols w:space="720"/>
          <w:titlePg/>
          <w:docGrid w:linePitch="360"/>
        </w:sectPr>
      </w:pPr>
    </w:p>
    <w:p w14:paraId="77871262" w14:textId="40CA1620" w:rsidR="000417F6" w:rsidRPr="00BA1BAE" w:rsidRDefault="000417F6" w:rsidP="00DE6BB5">
      <w:pPr>
        <w:pStyle w:val="Annex1"/>
        <w:rPr>
          <w:rFonts w:ascii="Calibri" w:hAnsi="Calibri" w:cs="Calibri"/>
          <w:lang w:val="en-CA"/>
        </w:rPr>
      </w:pPr>
      <w:bookmarkStart w:id="253" w:name="_Toc196310288"/>
      <w:bookmarkStart w:id="254" w:name="_Toc207288804"/>
      <w:r w:rsidRPr="00BA1BAE">
        <w:rPr>
          <w:rFonts w:ascii="Calibri" w:hAnsi="Calibri" w:cs="Calibri"/>
          <w:lang w:val="en-CA"/>
        </w:rPr>
        <w:lastRenderedPageBreak/>
        <w:t>MTR Rating Scales</w:t>
      </w:r>
      <w:bookmarkEnd w:id="253"/>
      <w:bookmarkEnd w:id="254"/>
    </w:p>
    <w:p w14:paraId="0FF1B3DF" w14:textId="77777777" w:rsidR="000417F6" w:rsidRPr="00BA1BAE" w:rsidRDefault="000417F6" w:rsidP="000417F6">
      <w:pPr>
        <w:rPr>
          <w:rFonts w:ascii="Calibri" w:hAnsi="Calibri" w:cs="Calibri"/>
          <w:lang w:val="en-CA"/>
        </w:rPr>
      </w:pPr>
    </w:p>
    <w:tbl>
      <w:tblPr>
        <w:tblStyle w:val="TableGrid"/>
        <w:tblW w:w="13462" w:type="dxa"/>
        <w:tblLook w:val="04A0" w:firstRow="1" w:lastRow="0" w:firstColumn="1" w:lastColumn="0" w:noHBand="0" w:noVBand="1"/>
      </w:tblPr>
      <w:tblGrid>
        <w:gridCol w:w="318"/>
        <w:gridCol w:w="1868"/>
        <w:gridCol w:w="11276"/>
      </w:tblGrid>
      <w:tr w:rsidR="000417F6" w:rsidRPr="00BA1BAE" w14:paraId="5757D189" w14:textId="77777777" w:rsidTr="00B10153">
        <w:tc>
          <w:tcPr>
            <w:tcW w:w="13462" w:type="dxa"/>
            <w:gridSpan w:val="3"/>
            <w:shd w:val="clear" w:color="auto" w:fill="D9D9D9" w:themeFill="background1" w:themeFillShade="D9"/>
          </w:tcPr>
          <w:p w14:paraId="468E2CC1" w14:textId="77777777" w:rsidR="000417F6" w:rsidRPr="00BA1BAE" w:rsidRDefault="000417F6" w:rsidP="00B10153">
            <w:pPr>
              <w:rPr>
                <w:rFonts w:ascii="Calibri" w:hAnsi="Calibri" w:cs="Calibri"/>
                <w:b/>
                <w:sz w:val="20"/>
                <w:szCs w:val="20"/>
                <w:lang w:val="en-CA"/>
              </w:rPr>
            </w:pPr>
            <w:r w:rsidRPr="00BA1BAE">
              <w:rPr>
                <w:rFonts w:ascii="Calibri" w:hAnsi="Calibri" w:cs="Calibri"/>
                <w:b/>
                <w:sz w:val="20"/>
                <w:szCs w:val="20"/>
                <w:lang w:val="en-CA"/>
              </w:rPr>
              <w:t xml:space="preserve">Ratings for Progress Towards Results: </w:t>
            </w:r>
            <w:r w:rsidRPr="00BA1BAE">
              <w:rPr>
                <w:rFonts w:ascii="Calibri" w:hAnsi="Calibri" w:cs="Calibri"/>
                <w:sz w:val="20"/>
                <w:szCs w:val="20"/>
                <w:lang w:val="en-CA"/>
              </w:rPr>
              <w:t>(one rating for each outcome and for the objective)</w:t>
            </w:r>
          </w:p>
        </w:tc>
      </w:tr>
      <w:tr w:rsidR="000417F6" w:rsidRPr="00BA1BAE" w14:paraId="3931CFA7" w14:textId="77777777" w:rsidTr="00B10153">
        <w:tc>
          <w:tcPr>
            <w:tcW w:w="318" w:type="dxa"/>
            <w:vAlign w:val="center"/>
          </w:tcPr>
          <w:p w14:paraId="5F0E6469" w14:textId="77777777" w:rsidR="000417F6" w:rsidRPr="00BA1BAE" w:rsidRDefault="000417F6" w:rsidP="00B10153">
            <w:pPr>
              <w:rPr>
                <w:rFonts w:ascii="Calibri" w:hAnsi="Calibri" w:cs="Calibri"/>
                <w:sz w:val="20"/>
                <w:szCs w:val="20"/>
                <w:lang w:val="en-CA"/>
              </w:rPr>
            </w:pPr>
            <w:r w:rsidRPr="00BA1BAE">
              <w:rPr>
                <w:rFonts w:ascii="Calibri" w:hAnsi="Calibri" w:cs="Calibri"/>
                <w:sz w:val="20"/>
                <w:szCs w:val="20"/>
                <w:lang w:val="en-CA"/>
              </w:rPr>
              <w:t>6</w:t>
            </w:r>
          </w:p>
        </w:tc>
        <w:tc>
          <w:tcPr>
            <w:tcW w:w="1868" w:type="dxa"/>
            <w:vAlign w:val="center"/>
          </w:tcPr>
          <w:p w14:paraId="462F02B6" w14:textId="77777777" w:rsidR="000417F6" w:rsidRPr="00BA1BAE" w:rsidRDefault="000417F6" w:rsidP="00B10153">
            <w:pPr>
              <w:rPr>
                <w:rFonts w:ascii="Calibri" w:hAnsi="Calibri" w:cs="Calibri"/>
                <w:sz w:val="20"/>
                <w:szCs w:val="20"/>
                <w:lang w:val="en-CA"/>
              </w:rPr>
            </w:pPr>
            <w:r w:rsidRPr="00BA1BAE">
              <w:rPr>
                <w:rFonts w:ascii="Calibri" w:hAnsi="Calibri" w:cs="Calibri"/>
                <w:sz w:val="20"/>
                <w:szCs w:val="20"/>
                <w:lang w:val="en-CA"/>
              </w:rPr>
              <w:t>Highly Satisfactory (HS)</w:t>
            </w:r>
          </w:p>
        </w:tc>
        <w:tc>
          <w:tcPr>
            <w:tcW w:w="11276" w:type="dxa"/>
          </w:tcPr>
          <w:p w14:paraId="1487CF8B" w14:textId="77777777" w:rsidR="000417F6" w:rsidRPr="00BA1BAE" w:rsidRDefault="000417F6" w:rsidP="00B10153">
            <w:pPr>
              <w:rPr>
                <w:rFonts w:ascii="Calibri" w:hAnsi="Calibri" w:cs="Calibri"/>
                <w:sz w:val="20"/>
                <w:szCs w:val="20"/>
                <w:lang w:val="en-CA"/>
              </w:rPr>
            </w:pPr>
            <w:r w:rsidRPr="00BA1BAE">
              <w:rPr>
                <w:rFonts w:ascii="Calibri" w:hAnsi="Calibri" w:cs="Calibri"/>
                <w:bCs/>
                <w:sz w:val="18"/>
                <w:szCs w:val="18"/>
                <w:lang w:val="en-CA"/>
              </w:rPr>
              <w:t>The objective/outcome is</w:t>
            </w:r>
            <w:r w:rsidRPr="00BA1BAE">
              <w:rPr>
                <w:rFonts w:ascii="Calibri" w:hAnsi="Calibri" w:cs="Calibri"/>
                <w:bCs/>
                <w:spacing w:val="-2"/>
                <w:sz w:val="18"/>
                <w:szCs w:val="18"/>
                <w:lang w:val="en-CA"/>
              </w:rPr>
              <w:t xml:space="preserve"> </w:t>
            </w:r>
            <w:r w:rsidRPr="00BA1BAE">
              <w:rPr>
                <w:rFonts w:ascii="Calibri" w:hAnsi="Calibri" w:cs="Calibri"/>
                <w:bCs/>
                <w:sz w:val="18"/>
                <w:szCs w:val="18"/>
                <w:lang w:val="en-CA"/>
              </w:rPr>
              <w:t>ex</w:t>
            </w:r>
            <w:r w:rsidRPr="00BA1BAE">
              <w:rPr>
                <w:rFonts w:ascii="Calibri" w:hAnsi="Calibri" w:cs="Calibri"/>
                <w:bCs/>
                <w:spacing w:val="-1"/>
                <w:sz w:val="18"/>
                <w:szCs w:val="18"/>
                <w:lang w:val="en-CA"/>
              </w:rPr>
              <w:t>p</w:t>
            </w:r>
            <w:r w:rsidRPr="00BA1BAE">
              <w:rPr>
                <w:rFonts w:ascii="Calibri" w:hAnsi="Calibri" w:cs="Calibri"/>
                <w:bCs/>
                <w:spacing w:val="1"/>
                <w:sz w:val="18"/>
                <w:szCs w:val="18"/>
                <w:lang w:val="en-CA"/>
              </w:rPr>
              <w:t>e</w:t>
            </w:r>
            <w:r w:rsidRPr="00BA1BAE">
              <w:rPr>
                <w:rFonts w:ascii="Calibri" w:hAnsi="Calibri" w:cs="Calibri"/>
                <w:bCs/>
                <w:sz w:val="18"/>
                <w:szCs w:val="18"/>
                <w:lang w:val="en-CA"/>
              </w:rPr>
              <w:t>c</w:t>
            </w:r>
            <w:r w:rsidRPr="00BA1BAE">
              <w:rPr>
                <w:rFonts w:ascii="Calibri" w:hAnsi="Calibri" w:cs="Calibri"/>
                <w:bCs/>
                <w:spacing w:val="-1"/>
                <w:sz w:val="18"/>
                <w:szCs w:val="18"/>
                <w:lang w:val="en-CA"/>
              </w:rPr>
              <w:t>t</w:t>
            </w:r>
            <w:r w:rsidRPr="00BA1BAE">
              <w:rPr>
                <w:rFonts w:ascii="Calibri" w:hAnsi="Calibri" w:cs="Calibri"/>
                <w:bCs/>
                <w:sz w:val="18"/>
                <w:szCs w:val="18"/>
                <w:lang w:val="en-CA"/>
              </w:rPr>
              <w:t>ed</w:t>
            </w:r>
            <w:r w:rsidRPr="00BA1BAE">
              <w:rPr>
                <w:rFonts w:ascii="Calibri" w:hAnsi="Calibri" w:cs="Calibri"/>
                <w:bCs/>
                <w:spacing w:val="1"/>
                <w:sz w:val="18"/>
                <w:szCs w:val="18"/>
                <w:lang w:val="en-CA"/>
              </w:rPr>
              <w:t xml:space="preserve"> </w:t>
            </w:r>
            <w:r w:rsidRPr="00BA1BAE">
              <w:rPr>
                <w:rFonts w:ascii="Calibri" w:hAnsi="Calibri" w:cs="Calibri"/>
                <w:bCs/>
                <w:sz w:val="18"/>
                <w:szCs w:val="18"/>
                <w:lang w:val="en-CA"/>
              </w:rPr>
              <w:t>to</w:t>
            </w:r>
            <w:r w:rsidRPr="00BA1BAE">
              <w:rPr>
                <w:rFonts w:ascii="Calibri" w:hAnsi="Calibri" w:cs="Calibri"/>
                <w:bCs/>
                <w:spacing w:val="-3"/>
                <w:sz w:val="18"/>
                <w:szCs w:val="18"/>
                <w:lang w:val="en-CA"/>
              </w:rPr>
              <w:t xml:space="preserve"> </w:t>
            </w:r>
            <w:r w:rsidRPr="00BA1BAE">
              <w:rPr>
                <w:rFonts w:ascii="Calibri" w:hAnsi="Calibri" w:cs="Calibri"/>
                <w:bCs/>
                <w:sz w:val="18"/>
                <w:szCs w:val="18"/>
                <w:lang w:val="en-CA"/>
              </w:rPr>
              <w:t>ach</w:t>
            </w:r>
            <w:r w:rsidRPr="00BA1BAE">
              <w:rPr>
                <w:rFonts w:ascii="Calibri" w:hAnsi="Calibri" w:cs="Calibri"/>
                <w:bCs/>
                <w:spacing w:val="-1"/>
                <w:sz w:val="18"/>
                <w:szCs w:val="18"/>
                <w:lang w:val="en-CA"/>
              </w:rPr>
              <w:t>i</w:t>
            </w:r>
            <w:r w:rsidRPr="00BA1BAE">
              <w:rPr>
                <w:rFonts w:ascii="Calibri" w:hAnsi="Calibri" w:cs="Calibri"/>
                <w:bCs/>
                <w:sz w:val="18"/>
                <w:szCs w:val="18"/>
                <w:lang w:val="en-CA"/>
              </w:rPr>
              <w:t>eve</w:t>
            </w:r>
            <w:r w:rsidRPr="00BA1BAE">
              <w:rPr>
                <w:rFonts w:ascii="Calibri" w:hAnsi="Calibri" w:cs="Calibri"/>
                <w:bCs/>
                <w:spacing w:val="-4"/>
                <w:sz w:val="18"/>
                <w:szCs w:val="18"/>
                <w:lang w:val="en-CA"/>
              </w:rPr>
              <w:t xml:space="preserve"> </w:t>
            </w:r>
            <w:r w:rsidRPr="00BA1BAE">
              <w:rPr>
                <w:rFonts w:ascii="Calibri" w:hAnsi="Calibri" w:cs="Calibri"/>
                <w:bCs/>
                <w:sz w:val="18"/>
                <w:szCs w:val="18"/>
                <w:lang w:val="en-CA"/>
              </w:rPr>
              <w:t>or</w:t>
            </w:r>
            <w:r w:rsidRPr="00BA1BAE">
              <w:rPr>
                <w:rFonts w:ascii="Calibri" w:hAnsi="Calibri" w:cs="Calibri"/>
                <w:bCs/>
                <w:spacing w:val="-1"/>
                <w:sz w:val="18"/>
                <w:szCs w:val="18"/>
                <w:lang w:val="en-CA"/>
              </w:rPr>
              <w:t xml:space="preserve"> </w:t>
            </w:r>
            <w:r w:rsidRPr="00BA1BAE">
              <w:rPr>
                <w:rFonts w:ascii="Calibri" w:hAnsi="Calibri" w:cs="Calibri"/>
                <w:bCs/>
                <w:sz w:val="18"/>
                <w:szCs w:val="18"/>
                <w:lang w:val="en-CA"/>
              </w:rPr>
              <w:t>exc</w:t>
            </w:r>
            <w:r w:rsidRPr="00BA1BAE">
              <w:rPr>
                <w:rFonts w:ascii="Calibri" w:hAnsi="Calibri" w:cs="Calibri"/>
                <w:bCs/>
                <w:spacing w:val="-1"/>
                <w:sz w:val="18"/>
                <w:szCs w:val="18"/>
                <w:lang w:val="en-CA"/>
              </w:rPr>
              <w:t>e</w:t>
            </w:r>
            <w:r w:rsidRPr="00BA1BAE">
              <w:rPr>
                <w:rFonts w:ascii="Calibri" w:hAnsi="Calibri" w:cs="Calibri"/>
                <w:bCs/>
                <w:sz w:val="18"/>
                <w:szCs w:val="18"/>
                <w:lang w:val="en-CA"/>
              </w:rPr>
              <w:t>ed</w:t>
            </w:r>
            <w:r w:rsidRPr="00BA1BAE">
              <w:rPr>
                <w:rFonts w:ascii="Calibri" w:hAnsi="Calibri" w:cs="Calibri"/>
                <w:bCs/>
                <w:spacing w:val="1"/>
                <w:sz w:val="18"/>
                <w:szCs w:val="18"/>
                <w:lang w:val="en-CA"/>
              </w:rPr>
              <w:t xml:space="preserve"> </w:t>
            </w:r>
            <w:r w:rsidRPr="00BA1BAE">
              <w:rPr>
                <w:rFonts w:ascii="Calibri" w:hAnsi="Calibri" w:cs="Calibri"/>
                <w:bCs/>
                <w:spacing w:val="-1"/>
                <w:sz w:val="18"/>
                <w:szCs w:val="18"/>
                <w:lang w:val="en-CA"/>
              </w:rPr>
              <w:t>a</w:t>
            </w:r>
            <w:r w:rsidRPr="00BA1BAE">
              <w:rPr>
                <w:rFonts w:ascii="Calibri" w:hAnsi="Calibri" w:cs="Calibri"/>
                <w:bCs/>
                <w:sz w:val="18"/>
                <w:szCs w:val="18"/>
                <w:lang w:val="en-CA"/>
              </w:rPr>
              <w:t>ll</w:t>
            </w:r>
            <w:r w:rsidRPr="00BA1BAE">
              <w:rPr>
                <w:rFonts w:ascii="Calibri" w:hAnsi="Calibri" w:cs="Calibri"/>
                <w:bCs/>
                <w:spacing w:val="-2"/>
                <w:sz w:val="18"/>
                <w:szCs w:val="18"/>
                <w:lang w:val="en-CA"/>
              </w:rPr>
              <w:t xml:space="preserve"> </w:t>
            </w:r>
            <w:r w:rsidRPr="00BA1BAE">
              <w:rPr>
                <w:rFonts w:ascii="Calibri" w:hAnsi="Calibri" w:cs="Calibri"/>
                <w:bCs/>
                <w:sz w:val="18"/>
                <w:szCs w:val="18"/>
                <w:lang w:val="en-CA"/>
              </w:rPr>
              <w:t>its</w:t>
            </w:r>
            <w:r w:rsidRPr="00BA1BAE">
              <w:rPr>
                <w:rFonts w:ascii="Calibri" w:hAnsi="Calibri" w:cs="Calibri"/>
                <w:bCs/>
                <w:spacing w:val="-2"/>
                <w:sz w:val="18"/>
                <w:szCs w:val="18"/>
                <w:lang w:val="en-CA"/>
              </w:rPr>
              <w:t xml:space="preserve"> end-of-project targets</w:t>
            </w:r>
            <w:r w:rsidRPr="00BA1BAE">
              <w:rPr>
                <w:rFonts w:ascii="Calibri" w:hAnsi="Calibri" w:cs="Calibri"/>
                <w:bCs/>
                <w:sz w:val="18"/>
                <w:szCs w:val="18"/>
                <w:lang w:val="en-CA"/>
              </w:rPr>
              <w:t>,</w:t>
            </w:r>
            <w:r w:rsidRPr="00BA1BAE">
              <w:rPr>
                <w:rFonts w:ascii="Calibri" w:hAnsi="Calibri" w:cs="Calibri"/>
                <w:bCs/>
                <w:spacing w:val="-4"/>
                <w:sz w:val="18"/>
                <w:szCs w:val="18"/>
                <w:lang w:val="en-CA"/>
              </w:rPr>
              <w:t xml:space="preserve"> </w:t>
            </w:r>
            <w:r w:rsidRPr="00BA1BAE">
              <w:rPr>
                <w:rFonts w:ascii="Calibri" w:hAnsi="Calibri" w:cs="Calibri"/>
                <w:bCs/>
                <w:sz w:val="18"/>
                <w:szCs w:val="18"/>
                <w:lang w:val="en-CA"/>
              </w:rPr>
              <w:t>without</w:t>
            </w:r>
            <w:r w:rsidRPr="00BA1BAE">
              <w:rPr>
                <w:rFonts w:ascii="Calibri" w:hAnsi="Calibri" w:cs="Calibri"/>
                <w:bCs/>
                <w:spacing w:val="-6"/>
                <w:sz w:val="18"/>
                <w:szCs w:val="18"/>
                <w:lang w:val="en-CA"/>
              </w:rPr>
              <w:t xml:space="preserve"> </w:t>
            </w:r>
            <w:r w:rsidRPr="00BA1BAE">
              <w:rPr>
                <w:rFonts w:ascii="Calibri" w:hAnsi="Calibri" w:cs="Calibri"/>
                <w:bCs/>
                <w:sz w:val="18"/>
                <w:szCs w:val="18"/>
                <w:lang w:val="en-CA"/>
              </w:rPr>
              <w:t>major shortcomings.</w:t>
            </w:r>
            <w:r w:rsidRPr="00BA1BAE">
              <w:rPr>
                <w:rFonts w:ascii="Calibri" w:hAnsi="Calibri" w:cs="Calibri"/>
                <w:bCs/>
                <w:spacing w:val="-11"/>
                <w:sz w:val="18"/>
                <w:szCs w:val="18"/>
                <w:lang w:val="en-CA"/>
              </w:rPr>
              <w:t xml:space="preserve"> </w:t>
            </w:r>
            <w:r w:rsidRPr="00BA1BAE">
              <w:rPr>
                <w:rFonts w:ascii="Calibri" w:hAnsi="Calibri" w:cs="Calibri"/>
                <w:bCs/>
                <w:spacing w:val="-2"/>
                <w:sz w:val="18"/>
                <w:szCs w:val="18"/>
                <w:lang w:val="en-CA"/>
              </w:rPr>
              <w:t>T</w:t>
            </w:r>
            <w:r w:rsidRPr="00BA1BAE">
              <w:rPr>
                <w:rFonts w:ascii="Calibri" w:hAnsi="Calibri" w:cs="Calibri"/>
                <w:bCs/>
                <w:spacing w:val="1"/>
                <w:sz w:val="18"/>
                <w:szCs w:val="18"/>
                <w:lang w:val="en-CA"/>
              </w:rPr>
              <w:t>h</w:t>
            </w:r>
            <w:r w:rsidRPr="00BA1BAE">
              <w:rPr>
                <w:rFonts w:ascii="Calibri" w:hAnsi="Calibri" w:cs="Calibri"/>
                <w:bCs/>
                <w:sz w:val="18"/>
                <w:szCs w:val="18"/>
                <w:lang w:val="en-CA"/>
              </w:rPr>
              <w:t>e</w:t>
            </w:r>
            <w:r w:rsidRPr="00BA1BAE">
              <w:rPr>
                <w:rFonts w:ascii="Calibri" w:hAnsi="Calibri" w:cs="Calibri"/>
                <w:bCs/>
                <w:spacing w:val="-3"/>
                <w:sz w:val="18"/>
                <w:szCs w:val="18"/>
                <w:lang w:val="en-CA"/>
              </w:rPr>
              <w:t xml:space="preserve"> </w:t>
            </w:r>
            <w:r w:rsidRPr="00BA1BAE">
              <w:rPr>
                <w:rFonts w:ascii="Calibri" w:hAnsi="Calibri" w:cs="Calibri"/>
                <w:bCs/>
                <w:sz w:val="18"/>
                <w:szCs w:val="18"/>
                <w:lang w:val="en-CA"/>
              </w:rPr>
              <w:t>progress towards the objective/outcome</w:t>
            </w:r>
            <w:r w:rsidRPr="00BA1BAE">
              <w:rPr>
                <w:rFonts w:ascii="Calibri" w:hAnsi="Calibri" w:cs="Calibri"/>
                <w:bCs/>
                <w:spacing w:val="-1"/>
                <w:sz w:val="18"/>
                <w:szCs w:val="18"/>
                <w:lang w:val="en-CA"/>
              </w:rPr>
              <w:t xml:space="preserve"> </w:t>
            </w:r>
            <w:r w:rsidRPr="00BA1BAE">
              <w:rPr>
                <w:rFonts w:ascii="Calibri" w:hAnsi="Calibri" w:cs="Calibri"/>
                <w:bCs/>
                <w:sz w:val="18"/>
                <w:szCs w:val="18"/>
                <w:lang w:val="en-CA"/>
              </w:rPr>
              <w:t>c</w:t>
            </w:r>
            <w:r w:rsidRPr="00BA1BAE">
              <w:rPr>
                <w:rFonts w:ascii="Calibri" w:hAnsi="Calibri" w:cs="Calibri"/>
                <w:bCs/>
                <w:spacing w:val="-1"/>
                <w:sz w:val="18"/>
                <w:szCs w:val="18"/>
                <w:lang w:val="en-CA"/>
              </w:rPr>
              <w:t>a</w:t>
            </w:r>
            <w:r w:rsidRPr="00BA1BAE">
              <w:rPr>
                <w:rFonts w:ascii="Calibri" w:hAnsi="Calibri" w:cs="Calibri"/>
                <w:bCs/>
                <w:sz w:val="18"/>
                <w:szCs w:val="18"/>
                <w:lang w:val="en-CA"/>
              </w:rPr>
              <w:t xml:space="preserve">n </w:t>
            </w:r>
            <w:r w:rsidRPr="00BA1BAE">
              <w:rPr>
                <w:rFonts w:ascii="Calibri" w:hAnsi="Calibri" w:cs="Calibri"/>
                <w:bCs/>
                <w:spacing w:val="-1"/>
                <w:sz w:val="18"/>
                <w:szCs w:val="18"/>
                <w:lang w:val="en-CA"/>
              </w:rPr>
              <w:t>b</w:t>
            </w:r>
            <w:r w:rsidRPr="00BA1BAE">
              <w:rPr>
                <w:rFonts w:ascii="Calibri" w:hAnsi="Calibri" w:cs="Calibri"/>
                <w:bCs/>
                <w:sz w:val="18"/>
                <w:szCs w:val="18"/>
                <w:lang w:val="en-CA"/>
              </w:rPr>
              <w:t>e</w:t>
            </w:r>
            <w:r w:rsidRPr="00BA1BAE">
              <w:rPr>
                <w:rFonts w:ascii="Calibri" w:hAnsi="Calibri" w:cs="Calibri"/>
                <w:bCs/>
                <w:spacing w:val="1"/>
                <w:sz w:val="18"/>
                <w:szCs w:val="18"/>
                <w:lang w:val="en-CA"/>
              </w:rPr>
              <w:t xml:space="preserve"> p</w:t>
            </w:r>
            <w:r w:rsidRPr="00BA1BAE">
              <w:rPr>
                <w:rFonts w:ascii="Calibri" w:hAnsi="Calibri" w:cs="Calibri"/>
                <w:bCs/>
                <w:sz w:val="18"/>
                <w:szCs w:val="18"/>
                <w:lang w:val="en-CA"/>
              </w:rPr>
              <w:t>r</w:t>
            </w:r>
            <w:r w:rsidRPr="00BA1BAE">
              <w:rPr>
                <w:rFonts w:ascii="Calibri" w:hAnsi="Calibri" w:cs="Calibri"/>
                <w:bCs/>
                <w:spacing w:val="-1"/>
                <w:sz w:val="18"/>
                <w:szCs w:val="18"/>
                <w:lang w:val="en-CA"/>
              </w:rPr>
              <w:t>e</w:t>
            </w:r>
            <w:r w:rsidRPr="00BA1BAE">
              <w:rPr>
                <w:rFonts w:ascii="Calibri" w:hAnsi="Calibri" w:cs="Calibri"/>
                <w:bCs/>
                <w:sz w:val="18"/>
                <w:szCs w:val="18"/>
                <w:lang w:val="en-CA"/>
              </w:rPr>
              <w:t>s</w:t>
            </w:r>
            <w:r w:rsidRPr="00BA1BAE">
              <w:rPr>
                <w:rFonts w:ascii="Calibri" w:hAnsi="Calibri" w:cs="Calibri"/>
                <w:bCs/>
                <w:spacing w:val="1"/>
                <w:sz w:val="18"/>
                <w:szCs w:val="18"/>
                <w:lang w:val="en-CA"/>
              </w:rPr>
              <w:t>en</w:t>
            </w:r>
            <w:r w:rsidRPr="00BA1BAE">
              <w:rPr>
                <w:rFonts w:ascii="Calibri" w:hAnsi="Calibri" w:cs="Calibri"/>
                <w:bCs/>
                <w:spacing w:val="-1"/>
                <w:sz w:val="18"/>
                <w:szCs w:val="18"/>
                <w:lang w:val="en-CA"/>
              </w:rPr>
              <w:t>t</w:t>
            </w:r>
            <w:r w:rsidRPr="00BA1BAE">
              <w:rPr>
                <w:rFonts w:ascii="Calibri" w:hAnsi="Calibri" w:cs="Calibri"/>
                <w:bCs/>
                <w:spacing w:val="1"/>
                <w:sz w:val="18"/>
                <w:szCs w:val="18"/>
                <w:lang w:val="en-CA"/>
              </w:rPr>
              <w:t>e</w:t>
            </w:r>
            <w:r w:rsidRPr="00BA1BAE">
              <w:rPr>
                <w:rFonts w:ascii="Calibri" w:hAnsi="Calibri" w:cs="Calibri"/>
                <w:bCs/>
                <w:sz w:val="18"/>
                <w:szCs w:val="18"/>
                <w:lang w:val="en-CA"/>
              </w:rPr>
              <w:t>d</w:t>
            </w:r>
            <w:r w:rsidRPr="00BA1BAE">
              <w:rPr>
                <w:rFonts w:ascii="Calibri" w:hAnsi="Calibri" w:cs="Calibri"/>
                <w:bCs/>
                <w:spacing w:val="-2"/>
                <w:sz w:val="18"/>
                <w:szCs w:val="18"/>
                <w:lang w:val="en-CA"/>
              </w:rPr>
              <w:t xml:space="preserve"> </w:t>
            </w:r>
            <w:r w:rsidRPr="00BA1BAE">
              <w:rPr>
                <w:rFonts w:ascii="Calibri" w:hAnsi="Calibri" w:cs="Calibri"/>
                <w:bCs/>
                <w:sz w:val="18"/>
                <w:szCs w:val="18"/>
                <w:lang w:val="en-CA"/>
              </w:rPr>
              <w:t>as</w:t>
            </w:r>
            <w:r w:rsidRPr="00BA1BAE">
              <w:rPr>
                <w:rFonts w:ascii="Calibri" w:hAnsi="Calibri" w:cs="Calibri"/>
                <w:bCs/>
                <w:spacing w:val="-2"/>
                <w:sz w:val="18"/>
                <w:szCs w:val="18"/>
                <w:lang w:val="en-CA"/>
              </w:rPr>
              <w:t xml:space="preserve"> </w:t>
            </w:r>
            <w:r w:rsidRPr="00BA1BAE">
              <w:rPr>
                <w:rFonts w:ascii="Calibri" w:hAnsi="Calibri" w:cs="Calibri"/>
                <w:bCs/>
                <w:sz w:val="18"/>
                <w:szCs w:val="18"/>
                <w:lang w:val="en-CA"/>
              </w:rPr>
              <w:t>“good</w:t>
            </w:r>
            <w:r w:rsidRPr="00BA1BAE">
              <w:rPr>
                <w:rFonts w:ascii="Calibri" w:hAnsi="Calibri" w:cs="Calibri"/>
                <w:bCs/>
                <w:spacing w:val="-5"/>
                <w:sz w:val="18"/>
                <w:szCs w:val="18"/>
                <w:lang w:val="en-CA"/>
              </w:rPr>
              <w:t xml:space="preserve"> </w:t>
            </w:r>
            <w:r w:rsidRPr="00BA1BAE">
              <w:rPr>
                <w:rFonts w:ascii="Calibri" w:hAnsi="Calibri" w:cs="Calibri"/>
                <w:bCs/>
                <w:sz w:val="18"/>
                <w:szCs w:val="18"/>
                <w:lang w:val="en-CA"/>
              </w:rPr>
              <w:t>pract</w:t>
            </w:r>
            <w:r w:rsidRPr="00BA1BAE">
              <w:rPr>
                <w:rFonts w:ascii="Calibri" w:hAnsi="Calibri" w:cs="Calibri"/>
                <w:bCs/>
                <w:spacing w:val="-1"/>
                <w:sz w:val="18"/>
                <w:szCs w:val="18"/>
                <w:lang w:val="en-CA"/>
              </w:rPr>
              <w:t>i</w:t>
            </w:r>
            <w:r w:rsidRPr="00BA1BAE">
              <w:rPr>
                <w:rFonts w:ascii="Calibri" w:hAnsi="Calibri" w:cs="Calibri"/>
                <w:bCs/>
                <w:sz w:val="18"/>
                <w:szCs w:val="18"/>
                <w:lang w:val="en-CA"/>
              </w:rPr>
              <w:t>ce”.</w:t>
            </w:r>
          </w:p>
        </w:tc>
      </w:tr>
      <w:tr w:rsidR="000417F6" w:rsidRPr="00BA1BAE" w14:paraId="2D3054D4" w14:textId="77777777" w:rsidTr="00B10153">
        <w:tc>
          <w:tcPr>
            <w:tcW w:w="318" w:type="dxa"/>
            <w:vAlign w:val="center"/>
          </w:tcPr>
          <w:p w14:paraId="46F8106F" w14:textId="77777777" w:rsidR="000417F6" w:rsidRPr="00BA1BAE" w:rsidRDefault="000417F6" w:rsidP="00B10153">
            <w:pPr>
              <w:rPr>
                <w:rFonts w:ascii="Calibri" w:hAnsi="Calibri" w:cs="Calibri"/>
                <w:sz w:val="20"/>
                <w:szCs w:val="20"/>
                <w:lang w:val="en-CA"/>
              </w:rPr>
            </w:pPr>
            <w:r w:rsidRPr="00BA1BAE">
              <w:rPr>
                <w:rFonts w:ascii="Calibri" w:hAnsi="Calibri" w:cs="Calibri"/>
                <w:sz w:val="20"/>
                <w:szCs w:val="20"/>
                <w:lang w:val="en-CA"/>
              </w:rPr>
              <w:t>5</w:t>
            </w:r>
          </w:p>
        </w:tc>
        <w:tc>
          <w:tcPr>
            <w:tcW w:w="1868" w:type="dxa"/>
            <w:vAlign w:val="center"/>
          </w:tcPr>
          <w:p w14:paraId="359B5934" w14:textId="77777777" w:rsidR="000417F6" w:rsidRPr="00BA1BAE" w:rsidRDefault="000417F6" w:rsidP="00B10153">
            <w:pPr>
              <w:rPr>
                <w:rFonts w:ascii="Calibri" w:hAnsi="Calibri" w:cs="Calibri"/>
                <w:sz w:val="20"/>
                <w:szCs w:val="20"/>
                <w:lang w:val="en-CA"/>
              </w:rPr>
            </w:pPr>
            <w:r w:rsidRPr="00BA1BAE">
              <w:rPr>
                <w:rFonts w:ascii="Calibri" w:hAnsi="Calibri" w:cs="Calibri"/>
                <w:sz w:val="20"/>
                <w:szCs w:val="20"/>
                <w:lang w:val="en-CA"/>
              </w:rPr>
              <w:t>Satisfactory (S)</w:t>
            </w:r>
          </w:p>
        </w:tc>
        <w:tc>
          <w:tcPr>
            <w:tcW w:w="11276" w:type="dxa"/>
          </w:tcPr>
          <w:p w14:paraId="23B9E26E" w14:textId="77777777" w:rsidR="000417F6" w:rsidRPr="00BA1BAE" w:rsidRDefault="000417F6" w:rsidP="00B10153">
            <w:pPr>
              <w:rPr>
                <w:rFonts w:ascii="Calibri" w:hAnsi="Calibri" w:cs="Calibri"/>
                <w:sz w:val="20"/>
                <w:szCs w:val="20"/>
                <w:lang w:val="en-CA"/>
              </w:rPr>
            </w:pPr>
            <w:r w:rsidRPr="00BA1BAE">
              <w:rPr>
                <w:rFonts w:ascii="Calibri" w:hAnsi="Calibri" w:cs="Calibri"/>
                <w:bCs/>
                <w:sz w:val="18"/>
                <w:szCs w:val="18"/>
                <w:lang w:val="en-CA"/>
              </w:rPr>
              <w:t>The objective/outcome is</w:t>
            </w:r>
            <w:r w:rsidRPr="00BA1BAE">
              <w:rPr>
                <w:rFonts w:ascii="Calibri" w:hAnsi="Calibri" w:cs="Calibri"/>
                <w:bCs/>
                <w:spacing w:val="-2"/>
                <w:sz w:val="18"/>
                <w:szCs w:val="18"/>
                <w:lang w:val="en-CA"/>
              </w:rPr>
              <w:t xml:space="preserve"> </w:t>
            </w:r>
            <w:r w:rsidRPr="00BA1BAE">
              <w:rPr>
                <w:rFonts w:ascii="Calibri" w:hAnsi="Calibri" w:cs="Calibri"/>
                <w:bCs/>
                <w:sz w:val="18"/>
                <w:szCs w:val="18"/>
                <w:lang w:val="en-CA"/>
              </w:rPr>
              <w:t>ex</w:t>
            </w:r>
            <w:r w:rsidRPr="00BA1BAE">
              <w:rPr>
                <w:rFonts w:ascii="Calibri" w:hAnsi="Calibri" w:cs="Calibri"/>
                <w:bCs/>
                <w:spacing w:val="-1"/>
                <w:sz w:val="18"/>
                <w:szCs w:val="18"/>
                <w:lang w:val="en-CA"/>
              </w:rPr>
              <w:t>p</w:t>
            </w:r>
            <w:r w:rsidRPr="00BA1BAE">
              <w:rPr>
                <w:rFonts w:ascii="Calibri" w:hAnsi="Calibri" w:cs="Calibri"/>
                <w:bCs/>
                <w:spacing w:val="1"/>
                <w:sz w:val="18"/>
                <w:szCs w:val="18"/>
                <w:lang w:val="en-CA"/>
              </w:rPr>
              <w:t>e</w:t>
            </w:r>
            <w:r w:rsidRPr="00BA1BAE">
              <w:rPr>
                <w:rFonts w:ascii="Calibri" w:hAnsi="Calibri" w:cs="Calibri"/>
                <w:bCs/>
                <w:sz w:val="18"/>
                <w:szCs w:val="18"/>
                <w:lang w:val="en-CA"/>
              </w:rPr>
              <w:t>c</w:t>
            </w:r>
            <w:r w:rsidRPr="00BA1BAE">
              <w:rPr>
                <w:rFonts w:ascii="Calibri" w:hAnsi="Calibri" w:cs="Calibri"/>
                <w:bCs/>
                <w:spacing w:val="-1"/>
                <w:sz w:val="18"/>
                <w:szCs w:val="18"/>
                <w:lang w:val="en-CA"/>
              </w:rPr>
              <w:t>t</w:t>
            </w:r>
            <w:r w:rsidRPr="00BA1BAE">
              <w:rPr>
                <w:rFonts w:ascii="Calibri" w:hAnsi="Calibri" w:cs="Calibri"/>
                <w:bCs/>
                <w:sz w:val="18"/>
                <w:szCs w:val="18"/>
                <w:lang w:val="en-CA"/>
              </w:rPr>
              <w:t>ed</w:t>
            </w:r>
            <w:r w:rsidRPr="00BA1BAE">
              <w:rPr>
                <w:rFonts w:ascii="Calibri" w:hAnsi="Calibri" w:cs="Calibri"/>
                <w:bCs/>
                <w:spacing w:val="1"/>
                <w:sz w:val="18"/>
                <w:szCs w:val="18"/>
                <w:lang w:val="en-CA"/>
              </w:rPr>
              <w:t xml:space="preserve"> </w:t>
            </w:r>
            <w:r w:rsidRPr="00BA1BAE">
              <w:rPr>
                <w:rFonts w:ascii="Calibri" w:hAnsi="Calibri" w:cs="Calibri"/>
                <w:bCs/>
                <w:sz w:val="18"/>
                <w:szCs w:val="18"/>
                <w:lang w:val="en-CA"/>
              </w:rPr>
              <w:t>to</w:t>
            </w:r>
            <w:r w:rsidRPr="00BA1BAE">
              <w:rPr>
                <w:rFonts w:ascii="Calibri" w:hAnsi="Calibri" w:cs="Calibri"/>
                <w:bCs/>
                <w:spacing w:val="-3"/>
                <w:sz w:val="18"/>
                <w:szCs w:val="18"/>
                <w:lang w:val="en-CA"/>
              </w:rPr>
              <w:t xml:space="preserve"> </w:t>
            </w:r>
            <w:r w:rsidRPr="00BA1BAE">
              <w:rPr>
                <w:rFonts w:ascii="Calibri" w:hAnsi="Calibri" w:cs="Calibri"/>
                <w:bCs/>
                <w:sz w:val="18"/>
                <w:szCs w:val="18"/>
                <w:lang w:val="en-CA"/>
              </w:rPr>
              <w:t>ach</w:t>
            </w:r>
            <w:r w:rsidRPr="00BA1BAE">
              <w:rPr>
                <w:rFonts w:ascii="Calibri" w:hAnsi="Calibri" w:cs="Calibri"/>
                <w:bCs/>
                <w:spacing w:val="-1"/>
                <w:sz w:val="18"/>
                <w:szCs w:val="18"/>
                <w:lang w:val="en-CA"/>
              </w:rPr>
              <w:t>i</w:t>
            </w:r>
            <w:r w:rsidRPr="00BA1BAE">
              <w:rPr>
                <w:rFonts w:ascii="Calibri" w:hAnsi="Calibri" w:cs="Calibri"/>
                <w:bCs/>
                <w:sz w:val="18"/>
                <w:szCs w:val="18"/>
                <w:lang w:val="en-CA"/>
              </w:rPr>
              <w:t>eve</w:t>
            </w:r>
            <w:r w:rsidRPr="00BA1BAE">
              <w:rPr>
                <w:rFonts w:ascii="Calibri" w:hAnsi="Calibri" w:cs="Calibri"/>
                <w:bCs/>
                <w:spacing w:val="-4"/>
                <w:sz w:val="18"/>
                <w:szCs w:val="18"/>
                <w:lang w:val="en-CA"/>
              </w:rPr>
              <w:t xml:space="preserve"> </w:t>
            </w:r>
            <w:r w:rsidRPr="00BA1BAE">
              <w:rPr>
                <w:rFonts w:ascii="Calibri" w:hAnsi="Calibri" w:cs="Calibri"/>
                <w:bCs/>
                <w:sz w:val="18"/>
                <w:szCs w:val="18"/>
                <w:lang w:val="en-CA"/>
              </w:rPr>
              <w:t>most</w:t>
            </w:r>
            <w:r w:rsidRPr="00BA1BAE">
              <w:rPr>
                <w:rFonts w:ascii="Calibri" w:hAnsi="Calibri" w:cs="Calibri"/>
                <w:bCs/>
                <w:spacing w:val="-4"/>
                <w:sz w:val="18"/>
                <w:szCs w:val="18"/>
                <w:lang w:val="en-CA"/>
              </w:rPr>
              <w:t xml:space="preserve"> </w:t>
            </w:r>
            <w:r w:rsidRPr="00BA1BAE">
              <w:rPr>
                <w:rFonts w:ascii="Calibri" w:hAnsi="Calibri" w:cs="Calibri"/>
                <w:bCs/>
                <w:sz w:val="18"/>
                <w:szCs w:val="18"/>
                <w:lang w:val="en-CA"/>
              </w:rPr>
              <w:t>of its</w:t>
            </w:r>
            <w:r w:rsidRPr="00BA1BAE">
              <w:rPr>
                <w:rFonts w:ascii="Calibri" w:hAnsi="Calibri" w:cs="Calibri"/>
                <w:bCs/>
                <w:spacing w:val="-2"/>
                <w:sz w:val="18"/>
                <w:szCs w:val="18"/>
                <w:lang w:val="en-CA"/>
              </w:rPr>
              <w:t xml:space="preserve"> end-of-project targets</w:t>
            </w:r>
            <w:r w:rsidRPr="00BA1BAE">
              <w:rPr>
                <w:rFonts w:ascii="Calibri" w:hAnsi="Calibri" w:cs="Calibri"/>
                <w:bCs/>
                <w:sz w:val="18"/>
                <w:szCs w:val="18"/>
                <w:lang w:val="en-CA"/>
              </w:rPr>
              <w:t>,</w:t>
            </w:r>
            <w:r w:rsidRPr="00BA1BAE">
              <w:rPr>
                <w:rFonts w:ascii="Calibri" w:hAnsi="Calibri" w:cs="Calibri"/>
                <w:bCs/>
                <w:spacing w:val="-3"/>
                <w:sz w:val="18"/>
                <w:szCs w:val="18"/>
                <w:lang w:val="en-CA"/>
              </w:rPr>
              <w:t xml:space="preserve"> </w:t>
            </w:r>
            <w:r w:rsidRPr="00BA1BAE">
              <w:rPr>
                <w:rFonts w:ascii="Calibri" w:hAnsi="Calibri" w:cs="Calibri"/>
                <w:bCs/>
                <w:sz w:val="18"/>
                <w:szCs w:val="18"/>
                <w:lang w:val="en-CA"/>
              </w:rPr>
              <w:t>with</w:t>
            </w:r>
            <w:r w:rsidRPr="00BA1BAE">
              <w:rPr>
                <w:rFonts w:ascii="Calibri" w:hAnsi="Calibri" w:cs="Calibri"/>
                <w:bCs/>
                <w:spacing w:val="-2"/>
                <w:sz w:val="18"/>
                <w:szCs w:val="18"/>
                <w:lang w:val="en-CA"/>
              </w:rPr>
              <w:t xml:space="preserve"> </w:t>
            </w:r>
            <w:r w:rsidRPr="00BA1BAE">
              <w:rPr>
                <w:rFonts w:ascii="Calibri" w:hAnsi="Calibri" w:cs="Calibri"/>
                <w:bCs/>
                <w:spacing w:val="-1"/>
                <w:sz w:val="18"/>
                <w:szCs w:val="18"/>
                <w:lang w:val="en-CA"/>
              </w:rPr>
              <w:t>o</w:t>
            </w:r>
            <w:r w:rsidRPr="00BA1BAE">
              <w:rPr>
                <w:rFonts w:ascii="Calibri" w:hAnsi="Calibri" w:cs="Calibri"/>
                <w:bCs/>
                <w:spacing w:val="1"/>
                <w:sz w:val="18"/>
                <w:szCs w:val="18"/>
                <w:lang w:val="en-CA"/>
              </w:rPr>
              <w:t>n</w:t>
            </w:r>
            <w:r w:rsidRPr="00BA1BAE">
              <w:rPr>
                <w:rFonts w:ascii="Calibri" w:hAnsi="Calibri" w:cs="Calibri"/>
                <w:bCs/>
                <w:sz w:val="18"/>
                <w:szCs w:val="18"/>
                <w:lang w:val="en-CA"/>
              </w:rPr>
              <w:t>ly</w:t>
            </w:r>
            <w:r w:rsidRPr="00BA1BAE">
              <w:rPr>
                <w:rFonts w:ascii="Calibri" w:hAnsi="Calibri" w:cs="Calibri"/>
                <w:bCs/>
                <w:spacing w:val="-3"/>
                <w:sz w:val="18"/>
                <w:szCs w:val="18"/>
                <w:lang w:val="en-CA"/>
              </w:rPr>
              <w:t xml:space="preserve"> </w:t>
            </w:r>
            <w:r w:rsidRPr="00BA1BAE">
              <w:rPr>
                <w:rFonts w:ascii="Calibri" w:hAnsi="Calibri" w:cs="Calibri"/>
                <w:bCs/>
                <w:sz w:val="18"/>
                <w:szCs w:val="18"/>
                <w:lang w:val="en-CA"/>
              </w:rPr>
              <w:t>m</w:t>
            </w:r>
            <w:r w:rsidRPr="00BA1BAE">
              <w:rPr>
                <w:rFonts w:ascii="Calibri" w:hAnsi="Calibri" w:cs="Calibri"/>
                <w:bCs/>
                <w:spacing w:val="-1"/>
                <w:sz w:val="18"/>
                <w:szCs w:val="18"/>
                <w:lang w:val="en-CA"/>
              </w:rPr>
              <w:t>i</w:t>
            </w:r>
            <w:r w:rsidRPr="00BA1BAE">
              <w:rPr>
                <w:rFonts w:ascii="Calibri" w:hAnsi="Calibri" w:cs="Calibri"/>
                <w:bCs/>
                <w:sz w:val="18"/>
                <w:szCs w:val="18"/>
                <w:lang w:val="en-CA"/>
              </w:rPr>
              <w:t>nor</w:t>
            </w:r>
            <w:r w:rsidRPr="00BA1BAE">
              <w:rPr>
                <w:rFonts w:ascii="Calibri" w:hAnsi="Calibri" w:cs="Calibri"/>
                <w:bCs/>
                <w:spacing w:val="-1"/>
                <w:sz w:val="18"/>
                <w:szCs w:val="18"/>
                <w:lang w:val="en-CA"/>
              </w:rPr>
              <w:t xml:space="preserve"> </w:t>
            </w:r>
            <w:r w:rsidRPr="00BA1BAE">
              <w:rPr>
                <w:rFonts w:ascii="Calibri" w:hAnsi="Calibri" w:cs="Calibri"/>
                <w:bCs/>
                <w:sz w:val="18"/>
                <w:szCs w:val="18"/>
                <w:lang w:val="en-CA"/>
              </w:rPr>
              <w:t>shortco</w:t>
            </w:r>
            <w:r w:rsidRPr="00BA1BAE">
              <w:rPr>
                <w:rFonts w:ascii="Calibri" w:hAnsi="Calibri" w:cs="Calibri"/>
                <w:bCs/>
                <w:spacing w:val="-1"/>
                <w:sz w:val="18"/>
                <w:szCs w:val="18"/>
                <w:lang w:val="en-CA"/>
              </w:rPr>
              <w:t>m</w:t>
            </w:r>
            <w:r w:rsidRPr="00BA1BAE">
              <w:rPr>
                <w:rFonts w:ascii="Calibri" w:hAnsi="Calibri" w:cs="Calibri"/>
                <w:bCs/>
                <w:sz w:val="18"/>
                <w:szCs w:val="18"/>
                <w:lang w:val="en-CA"/>
              </w:rPr>
              <w:t>ings.</w:t>
            </w:r>
          </w:p>
        </w:tc>
      </w:tr>
      <w:tr w:rsidR="000417F6" w:rsidRPr="00BA1BAE" w14:paraId="47CC3339" w14:textId="77777777" w:rsidTr="00B10153">
        <w:tc>
          <w:tcPr>
            <w:tcW w:w="318" w:type="dxa"/>
            <w:vAlign w:val="center"/>
          </w:tcPr>
          <w:p w14:paraId="32330BB4" w14:textId="77777777" w:rsidR="000417F6" w:rsidRPr="00BA1BAE" w:rsidRDefault="000417F6" w:rsidP="00B10153">
            <w:pPr>
              <w:rPr>
                <w:rFonts w:ascii="Calibri" w:hAnsi="Calibri" w:cs="Calibri"/>
                <w:sz w:val="20"/>
                <w:szCs w:val="20"/>
                <w:lang w:val="en-CA"/>
              </w:rPr>
            </w:pPr>
            <w:r w:rsidRPr="00BA1BAE">
              <w:rPr>
                <w:rFonts w:ascii="Calibri" w:hAnsi="Calibri" w:cs="Calibri"/>
                <w:sz w:val="20"/>
                <w:szCs w:val="20"/>
                <w:lang w:val="en-CA"/>
              </w:rPr>
              <w:t>4</w:t>
            </w:r>
          </w:p>
        </w:tc>
        <w:tc>
          <w:tcPr>
            <w:tcW w:w="1868" w:type="dxa"/>
            <w:vAlign w:val="center"/>
          </w:tcPr>
          <w:p w14:paraId="6B54C531" w14:textId="77777777" w:rsidR="000417F6" w:rsidRPr="00BA1BAE" w:rsidRDefault="000417F6" w:rsidP="00B10153">
            <w:pPr>
              <w:rPr>
                <w:rFonts w:ascii="Calibri" w:hAnsi="Calibri" w:cs="Calibri"/>
                <w:sz w:val="20"/>
                <w:szCs w:val="20"/>
                <w:lang w:val="en-CA"/>
              </w:rPr>
            </w:pPr>
            <w:r w:rsidRPr="00BA1BAE">
              <w:rPr>
                <w:rFonts w:ascii="Calibri" w:hAnsi="Calibri" w:cs="Calibri"/>
                <w:sz w:val="20"/>
                <w:szCs w:val="20"/>
                <w:lang w:val="en-CA"/>
              </w:rPr>
              <w:t>Moderately Satisfactory (MS)</w:t>
            </w:r>
          </w:p>
        </w:tc>
        <w:tc>
          <w:tcPr>
            <w:tcW w:w="11276" w:type="dxa"/>
          </w:tcPr>
          <w:p w14:paraId="2E1DC99C" w14:textId="77777777" w:rsidR="000417F6" w:rsidRPr="00BA1BAE" w:rsidRDefault="000417F6" w:rsidP="00B10153">
            <w:pPr>
              <w:rPr>
                <w:rFonts w:ascii="Calibri" w:hAnsi="Calibri" w:cs="Calibri"/>
                <w:sz w:val="20"/>
                <w:szCs w:val="20"/>
                <w:lang w:val="en-CA"/>
              </w:rPr>
            </w:pPr>
            <w:r w:rsidRPr="00BA1BAE">
              <w:rPr>
                <w:rFonts w:ascii="Calibri" w:hAnsi="Calibri" w:cs="Calibri"/>
                <w:bCs/>
                <w:sz w:val="18"/>
                <w:szCs w:val="18"/>
                <w:lang w:val="en-CA"/>
              </w:rPr>
              <w:t>The objective/outcome is</w:t>
            </w:r>
            <w:r w:rsidRPr="00BA1BAE">
              <w:rPr>
                <w:rFonts w:ascii="Calibri" w:hAnsi="Calibri" w:cs="Calibri"/>
                <w:bCs/>
                <w:spacing w:val="-2"/>
                <w:sz w:val="18"/>
                <w:szCs w:val="18"/>
                <w:lang w:val="en-CA"/>
              </w:rPr>
              <w:t xml:space="preserve"> </w:t>
            </w:r>
            <w:r w:rsidRPr="00BA1BAE">
              <w:rPr>
                <w:rFonts w:ascii="Calibri" w:hAnsi="Calibri" w:cs="Calibri"/>
                <w:bCs/>
                <w:sz w:val="18"/>
                <w:szCs w:val="18"/>
                <w:lang w:val="en-CA"/>
              </w:rPr>
              <w:t>ex</w:t>
            </w:r>
            <w:r w:rsidRPr="00BA1BAE">
              <w:rPr>
                <w:rFonts w:ascii="Calibri" w:hAnsi="Calibri" w:cs="Calibri"/>
                <w:bCs/>
                <w:spacing w:val="-1"/>
                <w:sz w:val="18"/>
                <w:szCs w:val="18"/>
                <w:lang w:val="en-CA"/>
              </w:rPr>
              <w:t>p</w:t>
            </w:r>
            <w:r w:rsidRPr="00BA1BAE">
              <w:rPr>
                <w:rFonts w:ascii="Calibri" w:hAnsi="Calibri" w:cs="Calibri"/>
                <w:bCs/>
                <w:spacing w:val="1"/>
                <w:sz w:val="18"/>
                <w:szCs w:val="18"/>
                <w:lang w:val="en-CA"/>
              </w:rPr>
              <w:t>e</w:t>
            </w:r>
            <w:r w:rsidRPr="00BA1BAE">
              <w:rPr>
                <w:rFonts w:ascii="Calibri" w:hAnsi="Calibri" w:cs="Calibri"/>
                <w:bCs/>
                <w:sz w:val="18"/>
                <w:szCs w:val="18"/>
                <w:lang w:val="en-CA"/>
              </w:rPr>
              <w:t>c</w:t>
            </w:r>
            <w:r w:rsidRPr="00BA1BAE">
              <w:rPr>
                <w:rFonts w:ascii="Calibri" w:hAnsi="Calibri" w:cs="Calibri"/>
                <w:bCs/>
                <w:spacing w:val="-1"/>
                <w:sz w:val="18"/>
                <w:szCs w:val="18"/>
                <w:lang w:val="en-CA"/>
              </w:rPr>
              <w:t>t</w:t>
            </w:r>
            <w:r w:rsidRPr="00BA1BAE">
              <w:rPr>
                <w:rFonts w:ascii="Calibri" w:hAnsi="Calibri" w:cs="Calibri"/>
                <w:bCs/>
                <w:sz w:val="18"/>
                <w:szCs w:val="18"/>
                <w:lang w:val="en-CA"/>
              </w:rPr>
              <w:t>ed</w:t>
            </w:r>
            <w:r w:rsidRPr="00BA1BAE">
              <w:rPr>
                <w:rFonts w:ascii="Calibri" w:hAnsi="Calibri" w:cs="Calibri"/>
                <w:bCs/>
                <w:spacing w:val="1"/>
                <w:sz w:val="18"/>
                <w:szCs w:val="18"/>
                <w:lang w:val="en-CA"/>
              </w:rPr>
              <w:t xml:space="preserve"> </w:t>
            </w:r>
            <w:r w:rsidRPr="00BA1BAE">
              <w:rPr>
                <w:rFonts w:ascii="Calibri" w:hAnsi="Calibri" w:cs="Calibri"/>
                <w:bCs/>
                <w:sz w:val="18"/>
                <w:szCs w:val="18"/>
                <w:lang w:val="en-CA"/>
              </w:rPr>
              <w:t>to</w:t>
            </w:r>
            <w:r w:rsidRPr="00BA1BAE">
              <w:rPr>
                <w:rFonts w:ascii="Calibri" w:hAnsi="Calibri" w:cs="Calibri"/>
                <w:bCs/>
                <w:spacing w:val="-3"/>
                <w:sz w:val="18"/>
                <w:szCs w:val="18"/>
                <w:lang w:val="en-CA"/>
              </w:rPr>
              <w:t xml:space="preserve"> </w:t>
            </w:r>
            <w:r w:rsidRPr="00BA1BAE">
              <w:rPr>
                <w:rFonts w:ascii="Calibri" w:hAnsi="Calibri" w:cs="Calibri"/>
                <w:bCs/>
                <w:sz w:val="18"/>
                <w:szCs w:val="18"/>
                <w:lang w:val="en-CA"/>
              </w:rPr>
              <w:t>ach</w:t>
            </w:r>
            <w:r w:rsidRPr="00BA1BAE">
              <w:rPr>
                <w:rFonts w:ascii="Calibri" w:hAnsi="Calibri" w:cs="Calibri"/>
                <w:bCs/>
                <w:spacing w:val="-1"/>
                <w:sz w:val="18"/>
                <w:szCs w:val="18"/>
                <w:lang w:val="en-CA"/>
              </w:rPr>
              <w:t>i</w:t>
            </w:r>
            <w:r w:rsidRPr="00BA1BAE">
              <w:rPr>
                <w:rFonts w:ascii="Calibri" w:hAnsi="Calibri" w:cs="Calibri"/>
                <w:bCs/>
                <w:sz w:val="18"/>
                <w:szCs w:val="18"/>
                <w:lang w:val="en-CA"/>
              </w:rPr>
              <w:t>eve</w:t>
            </w:r>
            <w:r w:rsidRPr="00BA1BAE">
              <w:rPr>
                <w:rFonts w:ascii="Calibri" w:hAnsi="Calibri" w:cs="Calibri"/>
                <w:bCs/>
                <w:spacing w:val="-4"/>
                <w:sz w:val="18"/>
                <w:szCs w:val="18"/>
                <w:lang w:val="en-CA"/>
              </w:rPr>
              <w:t xml:space="preserve"> </w:t>
            </w:r>
            <w:r w:rsidRPr="00BA1BAE">
              <w:rPr>
                <w:rFonts w:ascii="Calibri" w:hAnsi="Calibri" w:cs="Calibri"/>
                <w:bCs/>
                <w:sz w:val="18"/>
                <w:szCs w:val="18"/>
                <w:lang w:val="en-CA"/>
              </w:rPr>
              <w:t>most</w:t>
            </w:r>
            <w:r w:rsidRPr="00BA1BAE">
              <w:rPr>
                <w:rFonts w:ascii="Calibri" w:hAnsi="Calibri" w:cs="Calibri"/>
                <w:bCs/>
                <w:spacing w:val="-4"/>
                <w:sz w:val="18"/>
                <w:szCs w:val="18"/>
                <w:lang w:val="en-CA"/>
              </w:rPr>
              <w:t xml:space="preserve"> </w:t>
            </w:r>
            <w:r w:rsidRPr="00BA1BAE">
              <w:rPr>
                <w:rFonts w:ascii="Calibri" w:hAnsi="Calibri" w:cs="Calibri"/>
                <w:bCs/>
                <w:sz w:val="18"/>
                <w:szCs w:val="18"/>
                <w:lang w:val="en-CA"/>
              </w:rPr>
              <w:t>of its</w:t>
            </w:r>
            <w:r w:rsidRPr="00BA1BAE">
              <w:rPr>
                <w:rFonts w:ascii="Calibri" w:hAnsi="Calibri" w:cs="Calibri"/>
                <w:bCs/>
                <w:spacing w:val="-2"/>
                <w:sz w:val="18"/>
                <w:szCs w:val="18"/>
                <w:lang w:val="en-CA"/>
              </w:rPr>
              <w:t xml:space="preserve"> end-of-project targets</w:t>
            </w:r>
            <w:r w:rsidRPr="00BA1BAE">
              <w:rPr>
                <w:rFonts w:ascii="Calibri" w:hAnsi="Calibri" w:cs="Calibri"/>
                <w:bCs/>
                <w:sz w:val="18"/>
                <w:szCs w:val="18"/>
                <w:lang w:val="en-CA"/>
              </w:rPr>
              <w:t xml:space="preserve"> but wi</w:t>
            </w:r>
            <w:r w:rsidRPr="00BA1BAE">
              <w:rPr>
                <w:rFonts w:ascii="Calibri" w:hAnsi="Calibri" w:cs="Calibri"/>
                <w:bCs/>
                <w:spacing w:val="-1"/>
                <w:sz w:val="18"/>
                <w:szCs w:val="18"/>
                <w:lang w:val="en-CA"/>
              </w:rPr>
              <w:t>t</w:t>
            </w:r>
            <w:r w:rsidRPr="00BA1BAE">
              <w:rPr>
                <w:rFonts w:ascii="Calibri" w:hAnsi="Calibri" w:cs="Calibri"/>
                <w:bCs/>
                <w:sz w:val="18"/>
                <w:szCs w:val="18"/>
                <w:lang w:val="en-CA"/>
              </w:rPr>
              <w:t>h</w:t>
            </w:r>
            <w:r w:rsidRPr="00BA1BAE">
              <w:rPr>
                <w:rFonts w:ascii="Calibri" w:hAnsi="Calibri" w:cs="Calibri"/>
                <w:bCs/>
                <w:spacing w:val="-2"/>
                <w:sz w:val="18"/>
                <w:szCs w:val="18"/>
                <w:lang w:val="en-CA"/>
              </w:rPr>
              <w:t xml:space="preserve"> </w:t>
            </w:r>
            <w:r w:rsidRPr="00BA1BAE">
              <w:rPr>
                <w:rFonts w:ascii="Calibri" w:hAnsi="Calibri" w:cs="Calibri"/>
                <w:bCs/>
                <w:sz w:val="18"/>
                <w:szCs w:val="18"/>
                <w:lang w:val="en-CA"/>
              </w:rPr>
              <w:t>significant</w:t>
            </w:r>
            <w:r w:rsidRPr="00BA1BAE">
              <w:rPr>
                <w:rFonts w:ascii="Calibri" w:hAnsi="Calibri" w:cs="Calibri"/>
                <w:bCs/>
                <w:spacing w:val="-8"/>
                <w:sz w:val="18"/>
                <w:szCs w:val="18"/>
                <w:lang w:val="en-CA"/>
              </w:rPr>
              <w:t xml:space="preserve"> </w:t>
            </w:r>
            <w:r w:rsidRPr="00BA1BAE">
              <w:rPr>
                <w:rFonts w:ascii="Calibri" w:hAnsi="Calibri" w:cs="Calibri"/>
                <w:bCs/>
                <w:sz w:val="18"/>
                <w:szCs w:val="18"/>
                <w:lang w:val="en-CA"/>
              </w:rPr>
              <w:t>shortcom</w:t>
            </w:r>
            <w:r w:rsidRPr="00BA1BAE">
              <w:rPr>
                <w:rFonts w:ascii="Calibri" w:hAnsi="Calibri" w:cs="Calibri"/>
                <w:bCs/>
                <w:spacing w:val="-1"/>
                <w:sz w:val="18"/>
                <w:szCs w:val="18"/>
                <w:lang w:val="en-CA"/>
              </w:rPr>
              <w:t>i</w:t>
            </w:r>
            <w:r w:rsidRPr="00BA1BAE">
              <w:rPr>
                <w:rFonts w:ascii="Calibri" w:hAnsi="Calibri" w:cs="Calibri"/>
                <w:bCs/>
                <w:spacing w:val="1"/>
                <w:sz w:val="18"/>
                <w:szCs w:val="18"/>
                <w:lang w:val="en-CA"/>
              </w:rPr>
              <w:t>n</w:t>
            </w:r>
            <w:r w:rsidRPr="00BA1BAE">
              <w:rPr>
                <w:rFonts w:ascii="Calibri" w:hAnsi="Calibri" w:cs="Calibri"/>
                <w:bCs/>
                <w:sz w:val="18"/>
                <w:szCs w:val="18"/>
                <w:lang w:val="en-CA"/>
              </w:rPr>
              <w:t>gs.</w:t>
            </w:r>
          </w:p>
        </w:tc>
      </w:tr>
      <w:tr w:rsidR="000417F6" w:rsidRPr="00BA1BAE" w14:paraId="267AC501" w14:textId="77777777" w:rsidTr="00B10153">
        <w:tc>
          <w:tcPr>
            <w:tcW w:w="318" w:type="dxa"/>
            <w:vAlign w:val="center"/>
          </w:tcPr>
          <w:p w14:paraId="7FD5EB78" w14:textId="77777777" w:rsidR="000417F6" w:rsidRPr="00BA1BAE" w:rsidRDefault="000417F6" w:rsidP="00B10153">
            <w:pPr>
              <w:rPr>
                <w:rFonts w:ascii="Calibri" w:hAnsi="Calibri" w:cs="Calibri"/>
                <w:sz w:val="20"/>
                <w:szCs w:val="20"/>
                <w:lang w:val="en-CA"/>
              </w:rPr>
            </w:pPr>
            <w:r w:rsidRPr="00BA1BAE">
              <w:rPr>
                <w:rFonts w:ascii="Calibri" w:hAnsi="Calibri" w:cs="Calibri"/>
                <w:sz w:val="20"/>
                <w:szCs w:val="20"/>
                <w:lang w:val="en-CA"/>
              </w:rPr>
              <w:t>3</w:t>
            </w:r>
          </w:p>
        </w:tc>
        <w:tc>
          <w:tcPr>
            <w:tcW w:w="1868" w:type="dxa"/>
            <w:vAlign w:val="center"/>
          </w:tcPr>
          <w:p w14:paraId="4CB74BA9" w14:textId="77777777" w:rsidR="000417F6" w:rsidRPr="00BA1BAE" w:rsidRDefault="000417F6" w:rsidP="00B10153">
            <w:pPr>
              <w:rPr>
                <w:rFonts w:ascii="Calibri" w:hAnsi="Calibri" w:cs="Calibri"/>
                <w:sz w:val="20"/>
                <w:szCs w:val="20"/>
                <w:lang w:val="en-CA"/>
              </w:rPr>
            </w:pPr>
            <w:r w:rsidRPr="00BA1BAE">
              <w:rPr>
                <w:rFonts w:ascii="Calibri" w:hAnsi="Calibri" w:cs="Calibri"/>
                <w:sz w:val="20"/>
                <w:szCs w:val="20"/>
                <w:lang w:val="en-CA"/>
              </w:rPr>
              <w:t>Moderately Unsatisfactory (HU)</w:t>
            </w:r>
          </w:p>
        </w:tc>
        <w:tc>
          <w:tcPr>
            <w:tcW w:w="11276" w:type="dxa"/>
          </w:tcPr>
          <w:p w14:paraId="2EDE6FFB" w14:textId="77777777" w:rsidR="000417F6" w:rsidRPr="00BA1BAE" w:rsidRDefault="000417F6" w:rsidP="00B10153">
            <w:pPr>
              <w:rPr>
                <w:rFonts w:ascii="Calibri" w:hAnsi="Calibri" w:cs="Calibri"/>
                <w:sz w:val="20"/>
                <w:szCs w:val="20"/>
                <w:lang w:val="en-CA"/>
              </w:rPr>
            </w:pPr>
            <w:r w:rsidRPr="00BA1BAE">
              <w:rPr>
                <w:rFonts w:ascii="Calibri" w:hAnsi="Calibri" w:cs="Calibri"/>
                <w:bCs/>
                <w:sz w:val="18"/>
                <w:szCs w:val="18"/>
                <w:lang w:val="en-CA"/>
              </w:rPr>
              <w:t>The objective/outcome is</w:t>
            </w:r>
            <w:r w:rsidRPr="00BA1BAE">
              <w:rPr>
                <w:rFonts w:ascii="Calibri" w:hAnsi="Calibri" w:cs="Calibri"/>
                <w:bCs/>
                <w:spacing w:val="-2"/>
                <w:sz w:val="18"/>
                <w:szCs w:val="18"/>
                <w:lang w:val="en-CA"/>
              </w:rPr>
              <w:t xml:space="preserve"> </w:t>
            </w:r>
            <w:r w:rsidRPr="00BA1BAE">
              <w:rPr>
                <w:rFonts w:ascii="Calibri" w:hAnsi="Calibri" w:cs="Calibri"/>
                <w:bCs/>
                <w:sz w:val="18"/>
                <w:szCs w:val="18"/>
                <w:lang w:val="en-CA"/>
              </w:rPr>
              <w:t>ex</w:t>
            </w:r>
            <w:r w:rsidRPr="00BA1BAE">
              <w:rPr>
                <w:rFonts w:ascii="Calibri" w:hAnsi="Calibri" w:cs="Calibri"/>
                <w:bCs/>
                <w:spacing w:val="-1"/>
                <w:sz w:val="18"/>
                <w:szCs w:val="18"/>
                <w:lang w:val="en-CA"/>
              </w:rPr>
              <w:t>p</w:t>
            </w:r>
            <w:r w:rsidRPr="00BA1BAE">
              <w:rPr>
                <w:rFonts w:ascii="Calibri" w:hAnsi="Calibri" w:cs="Calibri"/>
                <w:bCs/>
                <w:spacing w:val="1"/>
                <w:sz w:val="18"/>
                <w:szCs w:val="18"/>
                <w:lang w:val="en-CA"/>
              </w:rPr>
              <w:t>e</w:t>
            </w:r>
            <w:r w:rsidRPr="00BA1BAE">
              <w:rPr>
                <w:rFonts w:ascii="Calibri" w:hAnsi="Calibri" w:cs="Calibri"/>
                <w:bCs/>
                <w:sz w:val="18"/>
                <w:szCs w:val="18"/>
                <w:lang w:val="en-CA"/>
              </w:rPr>
              <w:t>c</w:t>
            </w:r>
            <w:r w:rsidRPr="00BA1BAE">
              <w:rPr>
                <w:rFonts w:ascii="Calibri" w:hAnsi="Calibri" w:cs="Calibri"/>
                <w:bCs/>
                <w:spacing w:val="-1"/>
                <w:sz w:val="18"/>
                <w:szCs w:val="18"/>
                <w:lang w:val="en-CA"/>
              </w:rPr>
              <w:t>t</w:t>
            </w:r>
            <w:r w:rsidRPr="00BA1BAE">
              <w:rPr>
                <w:rFonts w:ascii="Calibri" w:hAnsi="Calibri" w:cs="Calibri"/>
                <w:bCs/>
                <w:sz w:val="18"/>
                <w:szCs w:val="18"/>
                <w:lang w:val="en-CA"/>
              </w:rPr>
              <w:t>ed</w:t>
            </w:r>
            <w:r w:rsidRPr="00BA1BAE">
              <w:rPr>
                <w:rFonts w:ascii="Calibri" w:hAnsi="Calibri" w:cs="Calibri"/>
                <w:bCs/>
                <w:spacing w:val="1"/>
                <w:sz w:val="18"/>
                <w:szCs w:val="18"/>
                <w:lang w:val="en-CA"/>
              </w:rPr>
              <w:t xml:space="preserve"> </w:t>
            </w:r>
            <w:r w:rsidRPr="00BA1BAE">
              <w:rPr>
                <w:rFonts w:ascii="Calibri" w:hAnsi="Calibri" w:cs="Calibri"/>
                <w:bCs/>
                <w:sz w:val="18"/>
                <w:szCs w:val="18"/>
                <w:lang w:val="en-CA"/>
              </w:rPr>
              <w:t>to</w:t>
            </w:r>
            <w:r w:rsidRPr="00BA1BAE">
              <w:rPr>
                <w:rFonts w:ascii="Calibri" w:hAnsi="Calibri" w:cs="Calibri"/>
                <w:bCs/>
                <w:spacing w:val="-3"/>
                <w:sz w:val="18"/>
                <w:szCs w:val="18"/>
                <w:lang w:val="en-CA"/>
              </w:rPr>
              <w:t xml:space="preserve"> </w:t>
            </w:r>
            <w:r w:rsidRPr="00BA1BAE">
              <w:rPr>
                <w:rFonts w:ascii="Calibri" w:hAnsi="Calibri" w:cs="Calibri"/>
                <w:bCs/>
                <w:sz w:val="18"/>
                <w:szCs w:val="18"/>
                <w:lang w:val="en-CA"/>
              </w:rPr>
              <w:t>ach</w:t>
            </w:r>
            <w:r w:rsidRPr="00BA1BAE">
              <w:rPr>
                <w:rFonts w:ascii="Calibri" w:hAnsi="Calibri" w:cs="Calibri"/>
                <w:bCs/>
                <w:spacing w:val="-1"/>
                <w:sz w:val="18"/>
                <w:szCs w:val="18"/>
                <w:lang w:val="en-CA"/>
              </w:rPr>
              <w:t>i</w:t>
            </w:r>
            <w:r w:rsidRPr="00BA1BAE">
              <w:rPr>
                <w:rFonts w:ascii="Calibri" w:hAnsi="Calibri" w:cs="Calibri"/>
                <w:bCs/>
                <w:sz w:val="18"/>
                <w:szCs w:val="18"/>
                <w:lang w:val="en-CA"/>
              </w:rPr>
              <w:t>eve</w:t>
            </w:r>
            <w:r w:rsidRPr="00BA1BAE">
              <w:rPr>
                <w:rFonts w:ascii="Calibri" w:hAnsi="Calibri" w:cs="Calibri"/>
                <w:bCs/>
                <w:spacing w:val="-4"/>
                <w:sz w:val="18"/>
                <w:szCs w:val="18"/>
                <w:lang w:val="en-CA"/>
              </w:rPr>
              <w:t xml:space="preserve"> </w:t>
            </w:r>
            <w:r w:rsidRPr="00BA1BAE">
              <w:rPr>
                <w:rFonts w:ascii="Calibri" w:hAnsi="Calibri" w:cs="Calibri"/>
                <w:bCs/>
                <w:sz w:val="18"/>
                <w:szCs w:val="18"/>
                <w:lang w:val="en-CA"/>
              </w:rPr>
              <w:t>its</w:t>
            </w:r>
            <w:r w:rsidRPr="00BA1BAE">
              <w:rPr>
                <w:rFonts w:ascii="Calibri" w:hAnsi="Calibri" w:cs="Calibri"/>
                <w:bCs/>
                <w:spacing w:val="-3"/>
                <w:sz w:val="18"/>
                <w:szCs w:val="18"/>
                <w:lang w:val="en-CA"/>
              </w:rPr>
              <w:t xml:space="preserve"> </w:t>
            </w:r>
            <w:r w:rsidRPr="00BA1BAE">
              <w:rPr>
                <w:rFonts w:ascii="Calibri" w:hAnsi="Calibri" w:cs="Calibri"/>
                <w:bCs/>
                <w:spacing w:val="-2"/>
                <w:sz w:val="18"/>
                <w:szCs w:val="18"/>
                <w:lang w:val="en-CA"/>
              </w:rPr>
              <w:t>end-of-project targets</w:t>
            </w:r>
            <w:r w:rsidRPr="00BA1BAE">
              <w:rPr>
                <w:rFonts w:ascii="Calibri" w:hAnsi="Calibri" w:cs="Calibri"/>
                <w:bCs/>
                <w:sz w:val="18"/>
                <w:szCs w:val="18"/>
                <w:lang w:val="en-CA"/>
              </w:rPr>
              <w:t xml:space="preserve"> wi</w:t>
            </w:r>
            <w:r w:rsidRPr="00BA1BAE">
              <w:rPr>
                <w:rFonts w:ascii="Calibri" w:hAnsi="Calibri" w:cs="Calibri"/>
                <w:bCs/>
                <w:spacing w:val="-1"/>
                <w:sz w:val="18"/>
                <w:szCs w:val="18"/>
                <w:lang w:val="en-CA"/>
              </w:rPr>
              <w:t>t</w:t>
            </w:r>
            <w:r w:rsidRPr="00BA1BAE">
              <w:rPr>
                <w:rFonts w:ascii="Calibri" w:hAnsi="Calibri" w:cs="Calibri"/>
                <w:bCs/>
                <w:sz w:val="18"/>
                <w:szCs w:val="18"/>
                <w:lang w:val="en-CA"/>
              </w:rPr>
              <w:t>h</w:t>
            </w:r>
            <w:r w:rsidRPr="00BA1BAE">
              <w:rPr>
                <w:rFonts w:ascii="Calibri" w:hAnsi="Calibri" w:cs="Calibri"/>
                <w:bCs/>
                <w:spacing w:val="-2"/>
                <w:sz w:val="18"/>
                <w:szCs w:val="18"/>
                <w:lang w:val="en-CA"/>
              </w:rPr>
              <w:t xml:space="preserve"> </w:t>
            </w:r>
            <w:r w:rsidRPr="00BA1BAE">
              <w:rPr>
                <w:rFonts w:ascii="Calibri" w:hAnsi="Calibri" w:cs="Calibri"/>
                <w:bCs/>
                <w:sz w:val="18"/>
                <w:szCs w:val="18"/>
                <w:lang w:val="en-CA"/>
              </w:rPr>
              <w:t>major shortco</w:t>
            </w:r>
            <w:r w:rsidRPr="00BA1BAE">
              <w:rPr>
                <w:rFonts w:ascii="Calibri" w:hAnsi="Calibri" w:cs="Calibri"/>
                <w:bCs/>
                <w:spacing w:val="-1"/>
                <w:sz w:val="18"/>
                <w:szCs w:val="18"/>
                <w:lang w:val="en-CA"/>
              </w:rPr>
              <w:t>m</w:t>
            </w:r>
            <w:r w:rsidRPr="00BA1BAE">
              <w:rPr>
                <w:rFonts w:ascii="Calibri" w:hAnsi="Calibri" w:cs="Calibri"/>
                <w:bCs/>
                <w:sz w:val="18"/>
                <w:szCs w:val="18"/>
                <w:lang w:val="en-CA"/>
              </w:rPr>
              <w:t>ings.</w:t>
            </w:r>
          </w:p>
        </w:tc>
      </w:tr>
      <w:tr w:rsidR="000417F6" w:rsidRPr="00BA1BAE" w14:paraId="098349E1" w14:textId="77777777" w:rsidTr="00B10153">
        <w:tc>
          <w:tcPr>
            <w:tcW w:w="318" w:type="dxa"/>
            <w:vAlign w:val="center"/>
          </w:tcPr>
          <w:p w14:paraId="4EE48284" w14:textId="77777777" w:rsidR="000417F6" w:rsidRPr="00BA1BAE" w:rsidRDefault="000417F6" w:rsidP="00B10153">
            <w:pPr>
              <w:rPr>
                <w:rFonts w:ascii="Calibri" w:hAnsi="Calibri" w:cs="Calibri"/>
                <w:sz w:val="20"/>
                <w:szCs w:val="20"/>
                <w:lang w:val="en-CA"/>
              </w:rPr>
            </w:pPr>
            <w:r w:rsidRPr="00BA1BAE">
              <w:rPr>
                <w:rFonts w:ascii="Calibri" w:hAnsi="Calibri" w:cs="Calibri"/>
                <w:sz w:val="20"/>
                <w:szCs w:val="20"/>
                <w:lang w:val="en-CA"/>
              </w:rPr>
              <w:t>2</w:t>
            </w:r>
          </w:p>
        </w:tc>
        <w:tc>
          <w:tcPr>
            <w:tcW w:w="1868" w:type="dxa"/>
            <w:vAlign w:val="center"/>
          </w:tcPr>
          <w:p w14:paraId="2F6FE2E9" w14:textId="77777777" w:rsidR="000417F6" w:rsidRPr="00BA1BAE" w:rsidRDefault="000417F6" w:rsidP="00B10153">
            <w:pPr>
              <w:rPr>
                <w:rFonts w:ascii="Calibri" w:hAnsi="Calibri" w:cs="Calibri"/>
                <w:sz w:val="20"/>
                <w:szCs w:val="20"/>
                <w:lang w:val="en-CA"/>
              </w:rPr>
            </w:pPr>
            <w:r w:rsidRPr="00BA1BAE">
              <w:rPr>
                <w:rFonts w:ascii="Calibri" w:hAnsi="Calibri" w:cs="Calibri"/>
                <w:sz w:val="20"/>
                <w:szCs w:val="20"/>
                <w:lang w:val="en-CA"/>
              </w:rPr>
              <w:t>Unsatisfactory (U)</w:t>
            </w:r>
          </w:p>
        </w:tc>
        <w:tc>
          <w:tcPr>
            <w:tcW w:w="11276" w:type="dxa"/>
          </w:tcPr>
          <w:p w14:paraId="7260E021" w14:textId="77777777" w:rsidR="000417F6" w:rsidRPr="00BA1BAE" w:rsidRDefault="000417F6" w:rsidP="00B10153">
            <w:pPr>
              <w:rPr>
                <w:rFonts w:ascii="Calibri" w:hAnsi="Calibri" w:cs="Calibri"/>
                <w:sz w:val="20"/>
                <w:szCs w:val="20"/>
                <w:lang w:val="en-CA"/>
              </w:rPr>
            </w:pPr>
            <w:r w:rsidRPr="00BA1BAE">
              <w:rPr>
                <w:rFonts w:ascii="Calibri" w:hAnsi="Calibri" w:cs="Calibri"/>
                <w:bCs/>
                <w:sz w:val="18"/>
                <w:szCs w:val="18"/>
                <w:lang w:val="en-CA"/>
              </w:rPr>
              <w:t>The objective/outcome is</w:t>
            </w:r>
            <w:r w:rsidRPr="00BA1BAE">
              <w:rPr>
                <w:rFonts w:ascii="Calibri" w:hAnsi="Calibri" w:cs="Calibri"/>
                <w:bCs/>
                <w:spacing w:val="-2"/>
                <w:sz w:val="18"/>
                <w:szCs w:val="18"/>
                <w:lang w:val="en-CA"/>
              </w:rPr>
              <w:t xml:space="preserve"> </w:t>
            </w:r>
            <w:r w:rsidRPr="00BA1BAE">
              <w:rPr>
                <w:rFonts w:ascii="Calibri" w:hAnsi="Calibri" w:cs="Calibri"/>
                <w:bCs/>
                <w:sz w:val="18"/>
                <w:szCs w:val="18"/>
                <w:lang w:val="en-CA"/>
              </w:rPr>
              <w:t>ex</w:t>
            </w:r>
            <w:r w:rsidRPr="00BA1BAE">
              <w:rPr>
                <w:rFonts w:ascii="Calibri" w:hAnsi="Calibri" w:cs="Calibri"/>
                <w:bCs/>
                <w:spacing w:val="-1"/>
                <w:sz w:val="18"/>
                <w:szCs w:val="18"/>
                <w:lang w:val="en-CA"/>
              </w:rPr>
              <w:t>p</w:t>
            </w:r>
            <w:r w:rsidRPr="00BA1BAE">
              <w:rPr>
                <w:rFonts w:ascii="Calibri" w:hAnsi="Calibri" w:cs="Calibri"/>
                <w:bCs/>
                <w:spacing w:val="1"/>
                <w:sz w:val="18"/>
                <w:szCs w:val="18"/>
                <w:lang w:val="en-CA"/>
              </w:rPr>
              <w:t>e</w:t>
            </w:r>
            <w:r w:rsidRPr="00BA1BAE">
              <w:rPr>
                <w:rFonts w:ascii="Calibri" w:hAnsi="Calibri" w:cs="Calibri"/>
                <w:bCs/>
                <w:sz w:val="18"/>
                <w:szCs w:val="18"/>
                <w:lang w:val="en-CA"/>
              </w:rPr>
              <w:t>c</w:t>
            </w:r>
            <w:r w:rsidRPr="00BA1BAE">
              <w:rPr>
                <w:rFonts w:ascii="Calibri" w:hAnsi="Calibri" w:cs="Calibri"/>
                <w:bCs/>
                <w:spacing w:val="-1"/>
                <w:sz w:val="18"/>
                <w:szCs w:val="18"/>
                <w:lang w:val="en-CA"/>
              </w:rPr>
              <w:t>t</w:t>
            </w:r>
            <w:r w:rsidRPr="00BA1BAE">
              <w:rPr>
                <w:rFonts w:ascii="Calibri" w:hAnsi="Calibri" w:cs="Calibri"/>
                <w:bCs/>
                <w:sz w:val="18"/>
                <w:szCs w:val="18"/>
                <w:lang w:val="en-CA"/>
              </w:rPr>
              <w:t xml:space="preserve">ed </w:t>
            </w:r>
            <w:r w:rsidRPr="00BA1BAE">
              <w:rPr>
                <w:rFonts w:ascii="Calibri" w:hAnsi="Calibri" w:cs="Calibri"/>
                <w:bCs/>
                <w:spacing w:val="1"/>
                <w:sz w:val="18"/>
                <w:szCs w:val="18"/>
                <w:lang w:val="en-CA"/>
              </w:rPr>
              <w:t>no</w:t>
            </w:r>
            <w:r w:rsidRPr="00BA1BAE">
              <w:rPr>
                <w:rFonts w:ascii="Calibri" w:hAnsi="Calibri" w:cs="Calibri"/>
                <w:bCs/>
                <w:sz w:val="18"/>
                <w:szCs w:val="18"/>
                <w:lang w:val="en-CA"/>
              </w:rPr>
              <w:t>t</w:t>
            </w:r>
            <w:r w:rsidRPr="00BA1BAE">
              <w:rPr>
                <w:rFonts w:ascii="Calibri" w:hAnsi="Calibri" w:cs="Calibri"/>
                <w:bCs/>
                <w:spacing w:val="-3"/>
                <w:sz w:val="18"/>
                <w:szCs w:val="18"/>
                <w:lang w:val="en-CA"/>
              </w:rPr>
              <w:t xml:space="preserve"> </w:t>
            </w:r>
            <w:r w:rsidRPr="00BA1BAE">
              <w:rPr>
                <w:rFonts w:ascii="Calibri" w:hAnsi="Calibri" w:cs="Calibri"/>
                <w:bCs/>
                <w:sz w:val="18"/>
                <w:szCs w:val="18"/>
                <w:lang w:val="en-CA"/>
              </w:rPr>
              <w:t>to</w:t>
            </w:r>
            <w:r w:rsidRPr="00BA1BAE">
              <w:rPr>
                <w:rFonts w:ascii="Calibri" w:hAnsi="Calibri" w:cs="Calibri"/>
                <w:bCs/>
                <w:spacing w:val="-3"/>
                <w:sz w:val="18"/>
                <w:szCs w:val="18"/>
                <w:lang w:val="en-CA"/>
              </w:rPr>
              <w:t xml:space="preserve"> </w:t>
            </w:r>
            <w:r w:rsidRPr="00BA1BAE">
              <w:rPr>
                <w:rFonts w:ascii="Calibri" w:hAnsi="Calibri" w:cs="Calibri"/>
                <w:bCs/>
                <w:sz w:val="18"/>
                <w:szCs w:val="18"/>
                <w:lang w:val="en-CA"/>
              </w:rPr>
              <w:t>ach</w:t>
            </w:r>
            <w:r w:rsidRPr="00BA1BAE">
              <w:rPr>
                <w:rFonts w:ascii="Calibri" w:hAnsi="Calibri" w:cs="Calibri"/>
                <w:bCs/>
                <w:spacing w:val="-1"/>
                <w:sz w:val="18"/>
                <w:szCs w:val="18"/>
                <w:lang w:val="en-CA"/>
              </w:rPr>
              <w:t>i</w:t>
            </w:r>
            <w:r w:rsidRPr="00BA1BAE">
              <w:rPr>
                <w:rFonts w:ascii="Calibri" w:hAnsi="Calibri" w:cs="Calibri"/>
                <w:bCs/>
                <w:sz w:val="18"/>
                <w:szCs w:val="18"/>
                <w:lang w:val="en-CA"/>
              </w:rPr>
              <w:t>e</w:t>
            </w:r>
            <w:r w:rsidRPr="00BA1BAE">
              <w:rPr>
                <w:rFonts w:ascii="Calibri" w:hAnsi="Calibri" w:cs="Calibri"/>
                <w:bCs/>
                <w:spacing w:val="-1"/>
                <w:sz w:val="18"/>
                <w:szCs w:val="18"/>
                <w:lang w:val="en-CA"/>
              </w:rPr>
              <w:t>v</w:t>
            </w:r>
            <w:r w:rsidRPr="00BA1BAE">
              <w:rPr>
                <w:rFonts w:ascii="Calibri" w:hAnsi="Calibri" w:cs="Calibri"/>
                <w:bCs/>
                <w:sz w:val="18"/>
                <w:szCs w:val="18"/>
                <w:lang w:val="en-CA"/>
              </w:rPr>
              <w:t>e</w:t>
            </w:r>
            <w:r w:rsidRPr="00BA1BAE">
              <w:rPr>
                <w:rFonts w:ascii="Calibri" w:hAnsi="Calibri" w:cs="Calibri"/>
                <w:bCs/>
                <w:spacing w:val="-3"/>
                <w:sz w:val="18"/>
                <w:szCs w:val="18"/>
                <w:lang w:val="en-CA"/>
              </w:rPr>
              <w:t xml:space="preserve"> </w:t>
            </w:r>
            <w:r w:rsidRPr="00BA1BAE">
              <w:rPr>
                <w:rFonts w:ascii="Calibri" w:hAnsi="Calibri" w:cs="Calibri"/>
                <w:bCs/>
                <w:sz w:val="18"/>
                <w:szCs w:val="18"/>
                <w:lang w:val="en-CA"/>
              </w:rPr>
              <w:t>most</w:t>
            </w:r>
            <w:r w:rsidRPr="00BA1BAE">
              <w:rPr>
                <w:rFonts w:ascii="Calibri" w:hAnsi="Calibri" w:cs="Calibri"/>
                <w:bCs/>
                <w:spacing w:val="-5"/>
                <w:sz w:val="18"/>
                <w:szCs w:val="18"/>
                <w:lang w:val="en-CA"/>
              </w:rPr>
              <w:t xml:space="preserve"> </w:t>
            </w:r>
            <w:r w:rsidRPr="00BA1BAE">
              <w:rPr>
                <w:rFonts w:ascii="Calibri" w:hAnsi="Calibri" w:cs="Calibri"/>
                <w:bCs/>
                <w:sz w:val="18"/>
                <w:szCs w:val="18"/>
                <w:lang w:val="en-CA"/>
              </w:rPr>
              <w:t>of its</w:t>
            </w:r>
            <w:r w:rsidRPr="00BA1BAE">
              <w:rPr>
                <w:rFonts w:ascii="Calibri" w:hAnsi="Calibri" w:cs="Calibri"/>
                <w:bCs/>
                <w:spacing w:val="-2"/>
                <w:sz w:val="18"/>
                <w:szCs w:val="18"/>
                <w:lang w:val="en-CA"/>
              </w:rPr>
              <w:t xml:space="preserve"> end-of-project targets</w:t>
            </w:r>
            <w:r w:rsidRPr="00BA1BAE">
              <w:rPr>
                <w:rFonts w:ascii="Calibri" w:hAnsi="Calibri" w:cs="Calibri"/>
                <w:bCs/>
                <w:sz w:val="18"/>
                <w:szCs w:val="18"/>
                <w:lang w:val="en-CA"/>
              </w:rPr>
              <w:t>.</w:t>
            </w:r>
          </w:p>
        </w:tc>
      </w:tr>
      <w:tr w:rsidR="000417F6" w:rsidRPr="00BA1BAE" w14:paraId="517EBDBE" w14:textId="77777777" w:rsidTr="00B10153">
        <w:tc>
          <w:tcPr>
            <w:tcW w:w="318" w:type="dxa"/>
            <w:vAlign w:val="center"/>
          </w:tcPr>
          <w:p w14:paraId="0CB5E1D5" w14:textId="77777777" w:rsidR="000417F6" w:rsidRPr="00BA1BAE" w:rsidRDefault="000417F6" w:rsidP="00B10153">
            <w:pPr>
              <w:rPr>
                <w:rFonts w:ascii="Calibri" w:hAnsi="Calibri" w:cs="Calibri"/>
                <w:sz w:val="20"/>
                <w:szCs w:val="20"/>
                <w:lang w:val="en-CA"/>
              </w:rPr>
            </w:pPr>
            <w:r w:rsidRPr="00BA1BAE">
              <w:rPr>
                <w:rFonts w:ascii="Calibri" w:hAnsi="Calibri" w:cs="Calibri"/>
                <w:sz w:val="20"/>
                <w:szCs w:val="20"/>
                <w:lang w:val="en-CA"/>
              </w:rPr>
              <w:t>1</w:t>
            </w:r>
          </w:p>
        </w:tc>
        <w:tc>
          <w:tcPr>
            <w:tcW w:w="1868" w:type="dxa"/>
            <w:vAlign w:val="center"/>
          </w:tcPr>
          <w:p w14:paraId="38A5587C" w14:textId="77777777" w:rsidR="000417F6" w:rsidRPr="00BA1BAE" w:rsidRDefault="000417F6" w:rsidP="00B10153">
            <w:pPr>
              <w:rPr>
                <w:rFonts w:ascii="Calibri" w:hAnsi="Calibri" w:cs="Calibri"/>
                <w:sz w:val="20"/>
                <w:szCs w:val="20"/>
                <w:lang w:val="en-CA"/>
              </w:rPr>
            </w:pPr>
            <w:r w:rsidRPr="00BA1BAE">
              <w:rPr>
                <w:rFonts w:ascii="Calibri" w:hAnsi="Calibri" w:cs="Calibri"/>
                <w:sz w:val="20"/>
                <w:szCs w:val="20"/>
                <w:lang w:val="en-CA"/>
              </w:rPr>
              <w:t>Highly Unsatisfactory (HU)</w:t>
            </w:r>
          </w:p>
        </w:tc>
        <w:tc>
          <w:tcPr>
            <w:tcW w:w="11276" w:type="dxa"/>
          </w:tcPr>
          <w:p w14:paraId="3A40580D" w14:textId="77777777" w:rsidR="000417F6" w:rsidRPr="00BA1BAE" w:rsidRDefault="000417F6" w:rsidP="00B10153">
            <w:pPr>
              <w:rPr>
                <w:rFonts w:ascii="Calibri" w:hAnsi="Calibri" w:cs="Calibri"/>
                <w:sz w:val="20"/>
                <w:szCs w:val="20"/>
                <w:lang w:val="en-CA"/>
              </w:rPr>
            </w:pPr>
            <w:r w:rsidRPr="00BA1BAE">
              <w:rPr>
                <w:rFonts w:ascii="Calibri" w:hAnsi="Calibri" w:cs="Calibri"/>
                <w:bCs/>
                <w:sz w:val="18"/>
                <w:szCs w:val="18"/>
                <w:lang w:val="en-CA"/>
              </w:rPr>
              <w:t xml:space="preserve">The objective/outcome </w:t>
            </w:r>
            <w:r w:rsidRPr="00BA1BAE">
              <w:rPr>
                <w:rFonts w:ascii="Calibri" w:hAnsi="Calibri" w:cs="Calibri"/>
                <w:bCs/>
                <w:spacing w:val="1"/>
                <w:sz w:val="18"/>
                <w:szCs w:val="18"/>
                <w:lang w:val="en-CA"/>
              </w:rPr>
              <w:t>h</w:t>
            </w:r>
            <w:r w:rsidRPr="00BA1BAE">
              <w:rPr>
                <w:rFonts w:ascii="Calibri" w:hAnsi="Calibri" w:cs="Calibri"/>
                <w:bCs/>
                <w:spacing w:val="-1"/>
                <w:sz w:val="18"/>
                <w:szCs w:val="18"/>
                <w:lang w:val="en-CA"/>
              </w:rPr>
              <w:t>a</w:t>
            </w:r>
            <w:r w:rsidRPr="00BA1BAE">
              <w:rPr>
                <w:rFonts w:ascii="Calibri" w:hAnsi="Calibri" w:cs="Calibri"/>
                <w:bCs/>
                <w:sz w:val="18"/>
                <w:szCs w:val="18"/>
                <w:lang w:val="en-CA"/>
              </w:rPr>
              <w:t>s</w:t>
            </w:r>
            <w:r w:rsidRPr="00BA1BAE">
              <w:rPr>
                <w:rFonts w:ascii="Calibri" w:hAnsi="Calibri" w:cs="Calibri"/>
                <w:bCs/>
                <w:spacing w:val="-4"/>
                <w:sz w:val="18"/>
                <w:szCs w:val="18"/>
                <w:lang w:val="en-CA"/>
              </w:rPr>
              <w:t xml:space="preserve"> </w:t>
            </w:r>
            <w:r w:rsidRPr="00BA1BAE">
              <w:rPr>
                <w:rFonts w:ascii="Calibri" w:hAnsi="Calibri" w:cs="Calibri"/>
                <w:bCs/>
                <w:sz w:val="18"/>
                <w:szCs w:val="18"/>
                <w:lang w:val="en-CA"/>
              </w:rPr>
              <w:t>failed</w:t>
            </w:r>
            <w:r w:rsidRPr="00BA1BAE">
              <w:rPr>
                <w:rFonts w:ascii="Calibri" w:hAnsi="Calibri" w:cs="Calibri"/>
                <w:bCs/>
                <w:spacing w:val="-3"/>
                <w:sz w:val="18"/>
                <w:szCs w:val="18"/>
                <w:lang w:val="en-CA"/>
              </w:rPr>
              <w:t xml:space="preserve"> </w:t>
            </w:r>
            <w:r w:rsidRPr="00BA1BAE">
              <w:rPr>
                <w:rFonts w:ascii="Calibri" w:hAnsi="Calibri" w:cs="Calibri"/>
                <w:bCs/>
                <w:sz w:val="18"/>
                <w:szCs w:val="18"/>
                <w:lang w:val="en-CA"/>
              </w:rPr>
              <w:t>to</w:t>
            </w:r>
            <w:r w:rsidRPr="00BA1BAE">
              <w:rPr>
                <w:rFonts w:ascii="Calibri" w:hAnsi="Calibri" w:cs="Calibri"/>
                <w:bCs/>
                <w:spacing w:val="-1"/>
                <w:sz w:val="18"/>
                <w:szCs w:val="18"/>
                <w:lang w:val="en-CA"/>
              </w:rPr>
              <w:t xml:space="preserve"> a</w:t>
            </w:r>
            <w:r w:rsidRPr="00BA1BAE">
              <w:rPr>
                <w:rFonts w:ascii="Calibri" w:hAnsi="Calibri" w:cs="Calibri"/>
                <w:bCs/>
                <w:sz w:val="18"/>
                <w:szCs w:val="18"/>
                <w:lang w:val="en-CA"/>
              </w:rPr>
              <w:t>c</w:t>
            </w:r>
            <w:r w:rsidRPr="00BA1BAE">
              <w:rPr>
                <w:rFonts w:ascii="Calibri" w:hAnsi="Calibri" w:cs="Calibri"/>
                <w:bCs/>
                <w:spacing w:val="1"/>
                <w:sz w:val="18"/>
                <w:szCs w:val="18"/>
                <w:lang w:val="en-CA"/>
              </w:rPr>
              <w:t>h</w:t>
            </w:r>
            <w:r w:rsidRPr="00BA1BAE">
              <w:rPr>
                <w:rFonts w:ascii="Calibri" w:hAnsi="Calibri" w:cs="Calibri"/>
                <w:bCs/>
                <w:spacing w:val="-1"/>
                <w:sz w:val="18"/>
                <w:szCs w:val="18"/>
                <w:lang w:val="en-CA"/>
              </w:rPr>
              <w:t>i</w:t>
            </w:r>
            <w:r w:rsidRPr="00BA1BAE">
              <w:rPr>
                <w:rFonts w:ascii="Calibri" w:hAnsi="Calibri" w:cs="Calibri"/>
                <w:bCs/>
                <w:sz w:val="18"/>
                <w:szCs w:val="18"/>
                <w:lang w:val="en-CA"/>
              </w:rPr>
              <w:t>e</w:t>
            </w:r>
            <w:r w:rsidRPr="00BA1BAE">
              <w:rPr>
                <w:rFonts w:ascii="Calibri" w:hAnsi="Calibri" w:cs="Calibri"/>
                <w:bCs/>
                <w:spacing w:val="-1"/>
                <w:sz w:val="18"/>
                <w:szCs w:val="18"/>
                <w:lang w:val="en-CA"/>
              </w:rPr>
              <w:t>v</w:t>
            </w:r>
            <w:r w:rsidRPr="00BA1BAE">
              <w:rPr>
                <w:rFonts w:ascii="Calibri" w:hAnsi="Calibri" w:cs="Calibri"/>
                <w:bCs/>
                <w:sz w:val="18"/>
                <w:szCs w:val="18"/>
                <w:lang w:val="en-CA"/>
              </w:rPr>
              <w:t>e its midterm targets,</w:t>
            </w:r>
            <w:r w:rsidRPr="00BA1BAE">
              <w:rPr>
                <w:rFonts w:ascii="Calibri" w:hAnsi="Calibri" w:cs="Calibri"/>
                <w:bCs/>
                <w:spacing w:val="-1"/>
                <w:sz w:val="18"/>
                <w:szCs w:val="18"/>
                <w:lang w:val="en-CA"/>
              </w:rPr>
              <w:t xml:space="preserve"> </w:t>
            </w:r>
            <w:r w:rsidRPr="00BA1BAE">
              <w:rPr>
                <w:rFonts w:ascii="Calibri" w:hAnsi="Calibri" w:cs="Calibri"/>
                <w:bCs/>
                <w:sz w:val="18"/>
                <w:szCs w:val="18"/>
                <w:lang w:val="en-CA"/>
              </w:rPr>
              <w:t>and</w:t>
            </w:r>
            <w:r w:rsidRPr="00BA1BAE">
              <w:rPr>
                <w:rFonts w:ascii="Calibri" w:hAnsi="Calibri" w:cs="Calibri"/>
                <w:bCs/>
                <w:spacing w:val="-2"/>
                <w:sz w:val="18"/>
                <w:szCs w:val="18"/>
                <w:lang w:val="en-CA"/>
              </w:rPr>
              <w:t xml:space="preserve"> </w:t>
            </w:r>
            <w:r w:rsidRPr="00BA1BAE">
              <w:rPr>
                <w:rFonts w:ascii="Calibri" w:hAnsi="Calibri" w:cs="Calibri"/>
                <w:bCs/>
                <w:sz w:val="18"/>
                <w:szCs w:val="18"/>
                <w:lang w:val="en-CA"/>
              </w:rPr>
              <w:t>is</w:t>
            </w:r>
            <w:r w:rsidRPr="00BA1BAE">
              <w:rPr>
                <w:rFonts w:ascii="Calibri" w:hAnsi="Calibri" w:cs="Calibri"/>
                <w:bCs/>
                <w:spacing w:val="-2"/>
                <w:sz w:val="18"/>
                <w:szCs w:val="18"/>
                <w:lang w:val="en-CA"/>
              </w:rPr>
              <w:t xml:space="preserve"> </w:t>
            </w:r>
            <w:r w:rsidRPr="00BA1BAE">
              <w:rPr>
                <w:rFonts w:ascii="Calibri" w:hAnsi="Calibri" w:cs="Calibri"/>
                <w:bCs/>
                <w:spacing w:val="1"/>
                <w:sz w:val="18"/>
                <w:szCs w:val="18"/>
                <w:lang w:val="en-CA"/>
              </w:rPr>
              <w:t>no</w:t>
            </w:r>
            <w:r w:rsidRPr="00BA1BAE">
              <w:rPr>
                <w:rFonts w:ascii="Calibri" w:hAnsi="Calibri" w:cs="Calibri"/>
                <w:bCs/>
                <w:sz w:val="18"/>
                <w:szCs w:val="18"/>
                <w:lang w:val="en-CA"/>
              </w:rPr>
              <w:t>t</w:t>
            </w:r>
            <w:r w:rsidRPr="00BA1BAE">
              <w:rPr>
                <w:rFonts w:ascii="Calibri" w:hAnsi="Calibri" w:cs="Calibri"/>
                <w:bCs/>
                <w:spacing w:val="-4"/>
                <w:sz w:val="18"/>
                <w:szCs w:val="18"/>
                <w:lang w:val="en-CA"/>
              </w:rPr>
              <w:t xml:space="preserve"> </w:t>
            </w:r>
            <w:r w:rsidRPr="00BA1BAE">
              <w:rPr>
                <w:rFonts w:ascii="Calibri" w:hAnsi="Calibri" w:cs="Calibri"/>
                <w:bCs/>
                <w:sz w:val="18"/>
                <w:szCs w:val="18"/>
                <w:lang w:val="en-CA"/>
              </w:rPr>
              <w:t>ex</w:t>
            </w:r>
            <w:r w:rsidRPr="00BA1BAE">
              <w:rPr>
                <w:rFonts w:ascii="Calibri" w:hAnsi="Calibri" w:cs="Calibri"/>
                <w:bCs/>
                <w:spacing w:val="-1"/>
                <w:sz w:val="18"/>
                <w:szCs w:val="18"/>
                <w:lang w:val="en-CA"/>
              </w:rPr>
              <w:t>p</w:t>
            </w:r>
            <w:r w:rsidRPr="00BA1BAE">
              <w:rPr>
                <w:rFonts w:ascii="Calibri" w:hAnsi="Calibri" w:cs="Calibri"/>
                <w:bCs/>
                <w:spacing w:val="1"/>
                <w:sz w:val="18"/>
                <w:szCs w:val="18"/>
                <w:lang w:val="en-CA"/>
              </w:rPr>
              <w:t>e</w:t>
            </w:r>
            <w:r w:rsidRPr="00BA1BAE">
              <w:rPr>
                <w:rFonts w:ascii="Calibri" w:hAnsi="Calibri" w:cs="Calibri"/>
                <w:bCs/>
                <w:sz w:val="18"/>
                <w:szCs w:val="18"/>
                <w:lang w:val="en-CA"/>
              </w:rPr>
              <w:t>ct</w:t>
            </w:r>
            <w:r w:rsidRPr="00BA1BAE">
              <w:rPr>
                <w:rFonts w:ascii="Calibri" w:hAnsi="Calibri" w:cs="Calibri"/>
                <w:bCs/>
                <w:spacing w:val="-1"/>
                <w:sz w:val="18"/>
                <w:szCs w:val="18"/>
                <w:lang w:val="en-CA"/>
              </w:rPr>
              <w:t>e</w:t>
            </w:r>
            <w:r w:rsidRPr="00BA1BAE">
              <w:rPr>
                <w:rFonts w:ascii="Calibri" w:hAnsi="Calibri" w:cs="Calibri"/>
                <w:bCs/>
                <w:sz w:val="18"/>
                <w:szCs w:val="18"/>
                <w:lang w:val="en-CA"/>
              </w:rPr>
              <w:t>d to</w:t>
            </w:r>
            <w:r w:rsidRPr="00BA1BAE">
              <w:rPr>
                <w:rFonts w:ascii="Calibri" w:hAnsi="Calibri" w:cs="Calibri"/>
                <w:bCs/>
                <w:spacing w:val="-1"/>
                <w:sz w:val="18"/>
                <w:szCs w:val="18"/>
                <w:lang w:val="en-CA"/>
              </w:rPr>
              <w:t xml:space="preserve"> </w:t>
            </w:r>
            <w:r w:rsidRPr="00BA1BAE">
              <w:rPr>
                <w:rFonts w:ascii="Calibri" w:hAnsi="Calibri" w:cs="Calibri"/>
                <w:bCs/>
                <w:sz w:val="18"/>
                <w:szCs w:val="18"/>
                <w:lang w:val="en-CA"/>
              </w:rPr>
              <w:t>ach</w:t>
            </w:r>
            <w:r w:rsidRPr="00BA1BAE">
              <w:rPr>
                <w:rFonts w:ascii="Calibri" w:hAnsi="Calibri" w:cs="Calibri"/>
                <w:bCs/>
                <w:spacing w:val="-1"/>
                <w:sz w:val="18"/>
                <w:szCs w:val="18"/>
                <w:lang w:val="en-CA"/>
              </w:rPr>
              <w:t>i</w:t>
            </w:r>
            <w:r w:rsidRPr="00BA1BAE">
              <w:rPr>
                <w:rFonts w:ascii="Calibri" w:hAnsi="Calibri" w:cs="Calibri"/>
                <w:bCs/>
                <w:sz w:val="18"/>
                <w:szCs w:val="18"/>
                <w:lang w:val="en-CA"/>
              </w:rPr>
              <w:t xml:space="preserve">eve any of its </w:t>
            </w:r>
            <w:r w:rsidRPr="00BA1BAE">
              <w:rPr>
                <w:rFonts w:ascii="Calibri" w:hAnsi="Calibri" w:cs="Calibri"/>
                <w:bCs/>
                <w:spacing w:val="-2"/>
                <w:sz w:val="18"/>
                <w:szCs w:val="18"/>
                <w:lang w:val="en-CA"/>
              </w:rPr>
              <w:t>end-of-project targets</w:t>
            </w:r>
            <w:r w:rsidRPr="00BA1BAE">
              <w:rPr>
                <w:rFonts w:ascii="Calibri" w:hAnsi="Calibri" w:cs="Calibri"/>
                <w:bCs/>
                <w:sz w:val="18"/>
                <w:szCs w:val="18"/>
                <w:lang w:val="en-CA"/>
              </w:rPr>
              <w:t>.</w:t>
            </w:r>
          </w:p>
        </w:tc>
      </w:tr>
    </w:tbl>
    <w:p w14:paraId="064205C2" w14:textId="77777777" w:rsidR="000417F6" w:rsidRPr="00BA1BAE" w:rsidRDefault="000417F6" w:rsidP="000417F6">
      <w:pPr>
        <w:rPr>
          <w:rFonts w:ascii="Calibri" w:hAnsi="Calibri" w:cs="Calibri"/>
          <w:lang w:val="en-CA"/>
        </w:rPr>
      </w:pPr>
    </w:p>
    <w:tbl>
      <w:tblPr>
        <w:tblStyle w:val="TableGrid"/>
        <w:tblW w:w="13320" w:type="dxa"/>
        <w:tblLook w:val="04A0" w:firstRow="1" w:lastRow="0" w:firstColumn="1" w:lastColumn="0" w:noHBand="0" w:noVBand="1"/>
      </w:tblPr>
      <w:tblGrid>
        <w:gridCol w:w="318"/>
        <w:gridCol w:w="2938"/>
        <w:gridCol w:w="10064"/>
      </w:tblGrid>
      <w:tr w:rsidR="000417F6" w:rsidRPr="00BA1BAE" w14:paraId="0DC70FF7" w14:textId="77777777" w:rsidTr="00B10153">
        <w:tc>
          <w:tcPr>
            <w:tcW w:w="13320" w:type="dxa"/>
            <w:gridSpan w:val="3"/>
            <w:shd w:val="clear" w:color="auto" w:fill="D9D9D9" w:themeFill="background1" w:themeFillShade="D9"/>
          </w:tcPr>
          <w:p w14:paraId="2DE38DE3" w14:textId="77777777" w:rsidR="000417F6" w:rsidRPr="00BA1BAE" w:rsidRDefault="000417F6" w:rsidP="00B10153">
            <w:pPr>
              <w:rPr>
                <w:rFonts w:ascii="Calibri" w:hAnsi="Calibri" w:cs="Calibri"/>
                <w:b/>
                <w:sz w:val="20"/>
                <w:szCs w:val="20"/>
                <w:lang w:val="en-CA"/>
              </w:rPr>
            </w:pPr>
            <w:r w:rsidRPr="00BA1BAE">
              <w:rPr>
                <w:rFonts w:ascii="Calibri" w:hAnsi="Calibri" w:cs="Calibri"/>
                <w:b/>
                <w:sz w:val="20"/>
                <w:szCs w:val="20"/>
                <w:lang w:val="en-CA"/>
              </w:rPr>
              <w:t xml:space="preserve">Ratings for Project Implementation &amp; </w:t>
            </w:r>
            <w:r w:rsidRPr="00BA1BAE">
              <w:rPr>
                <w:rFonts w:ascii="Calibri" w:hAnsi="Calibri" w:cs="Calibri"/>
                <w:b/>
                <w:color w:val="000000"/>
                <w:sz w:val="20"/>
                <w:szCs w:val="20"/>
                <w:lang w:val="en-CA"/>
              </w:rPr>
              <w:t xml:space="preserve">Adaptive Management: </w:t>
            </w:r>
            <w:r w:rsidRPr="00BA1BAE">
              <w:rPr>
                <w:rFonts w:ascii="Calibri" w:hAnsi="Calibri" w:cs="Calibri"/>
                <w:color w:val="000000"/>
                <w:sz w:val="20"/>
                <w:szCs w:val="20"/>
                <w:lang w:val="en-CA"/>
              </w:rPr>
              <w:t>(one overall rating)</w:t>
            </w:r>
          </w:p>
        </w:tc>
      </w:tr>
      <w:tr w:rsidR="000417F6" w:rsidRPr="00BA1BAE" w14:paraId="516C4537" w14:textId="77777777" w:rsidTr="00B10153">
        <w:tc>
          <w:tcPr>
            <w:tcW w:w="318" w:type="dxa"/>
            <w:vAlign w:val="center"/>
          </w:tcPr>
          <w:p w14:paraId="28BC29AF" w14:textId="77777777" w:rsidR="000417F6" w:rsidRPr="00BA1BAE" w:rsidRDefault="000417F6" w:rsidP="00B10153">
            <w:pPr>
              <w:rPr>
                <w:rFonts w:ascii="Calibri" w:hAnsi="Calibri" w:cs="Calibri"/>
                <w:sz w:val="20"/>
                <w:szCs w:val="20"/>
                <w:lang w:val="en-CA"/>
              </w:rPr>
            </w:pPr>
            <w:r w:rsidRPr="00BA1BAE">
              <w:rPr>
                <w:rFonts w:ascii="Calibri" w:hAnsi="Calibri" w:cs="Calibri"/>
                <w:sz w:val="20"/>
                <w:szCs w:val="20"/>
                <w:lang w:val="en-CA"/>
              </w:rPr>
              <w:t>6</w:t>
            </w:r>
          </w:p>
        </w:tc>
        <w:tc>
          <w:tcPr>
            <w:tcW w:w="2938" w:type="dxa"/>
            <w:vAlign w:val="center"/>
          </w:tcPr>
          <w:p w14:paraId="5597E5D4" w14:textId="77777777" w:rsidR="000417F6" w:rsidRPr="00BA1BAE" w:rsidRDefault="000417F6" w:rsidP="00B10153">
            <w:pPr>
              <w:rPr>
                <w:rFonts w:ascii="Calibri" w:hAnsi="Calibri" w:cs="Calibri"/>
                <w:sz w:val="20"/>
                <w:szCs w:val="20"/>
                <w:lang w:val="en-CA"/>
              </w:rPr>
            </w:pPr>
            <w:r w:rsidRPr="00BA1BAE">
              <w:rPr>
                <w:rFonts w:ascii="Calibri" w:hAnsi="Calibri" w:cs="Calibri"/>
                <w:sz w:val="20"/>
                <w:szCs w:val="20"/>
                <w:lang w:val="en-CA"/>
              </w:rPr>
              <w:t>Highly Satisfactory (HS)</w:t>
            </w:r>
          </w:p>
        </w:tc>
        <w:tc>
          <w:tcPr>
            <w:tcW w:w="10064" w:type="dxa"/>
          </w:tcPr>
          <w:p w14:paraId="3F58EC41" w14:textId="77777777" w:rsidR="000417F6" w:rsidRPr="00BA1BAE" w:rsidRDefault="000417F6" w:rsidP="00B10153">
            <w:pPr>
              <w:rPr>
                <w:rFonts w:ascii="Calibri" w:hAnsi="Calibri" w:cs="Calibri"/>
                <w:sz w:val="20"/>
                <w:szCs w:val="20"/>
                <w:lang w:val="en-CA"/>
              </w:rPr>
            </w:pPr>
            <w:r w:rsidRPr="00BA1BAE">
              <w:rPr>
                <w:rFonts w:ascii="Calibri" w:hAnsi="Calibri" w:cs="Calibri"/>
                <w:sz w:val="18"/>
                <w:szCs w:val="18"/>
                <w:lang w:val="en-CA"/>
              </w:rPr>
              <w:t xml:space="preserve">Implementation of all seven components – </w:t>
            </w:r>
            <w:r w:rsidRPr="00BA1BAE">
              <w:rPr>
                <w:rFonts w:ascii="Calibri" w:hAnsi="Calibri" w:cs="Calibri"/>
                <w:color w:val="000000"/>
                <w:sz w:val="18"/>
                <w:szCs w:val="18"/>
                <w:lang w:val="en-CA"/>
              </w:rPr>
              <w:t xml:space="preserve">management arrangements, work planning, finance and co-finance, project-level monitoring and evaluation systems, stakeholder engagement, reporting, and communications </w:t>
            </w:r>
            <w:r w:rsidRPr="00BA1BAE">
              <w:rPr>
                <w:rFonts w:ascii="Calibri" w:hAnsi="Calibri" w:cs="Calibri"/>
                <w:sz w:val="18"/>
                <w:szCs w:val="18"/>
                <w:lang w:val="en-CA"/>
              </w:rPr>
              <w:t xml:space="preserve">– </w:t>
            </w:r>
            <w:r w:rsidRPr="00BA1BAE">
              <w:rPr>
                <w:rFonts w:ascii="Calibri" w:hAnsi="Calibri" w:cs="Calibri"/>
                <w:color w:val="000000"/>
                <w:sz w:val="18"/>
                <w:szCs w:val="18"/>
                <w:lang w:val="en-CA"/>
              </w:rPr>
              <w:t xml:space="preserve">is leading to efficient and effective project implementation and adaptive management. </w:t>
            </w:r>
            <w:r w:rsidRPr="00BA1BAE">
              <w:rPr>
                <w:rFonts w:ascii="Calibri" w:hAnsi="Calibri" w:cs="Calibri"/>
                <w:sz w:val="18"/>
                <w:szCs w:val="18"/>
                <w:lang w:val="en-CA"/>
              </w:rPr>
              <w:t>The project can be presented as “good practice”.</w:t>
            </w:r>
          </w:p>
        </w:tc>
      </w:tr>
      <w:tr w:rsidR="000417F6" w:rsidRPr="00BA1BAE" w14:paraId="4C784471" w14:textId="77777777" w:rsidTr="00B10153">
        <w:tc>
          <w:tcPr>
            <w:tcW w:w="318" w:type="dxa"/>
            <w:vAlign w:val="center"/>
          </w:tcPr>
          <w:p w14:paraId="41A83362" w14:textId="77777777" w:rsidR="000417F6" w:rsidRPr="00BA1BAE" w:rsidRDefault="000417F6" w:rsidP="00B10153">
            <w:pPr>
              <w:rPr>
                <w:rFonts w:ascii="Calibri" w:hAnsi="Calibri" w:cs="Calibri"/>
                <w:sz w:val="20"/>
                <w:szCs w:val="20"/>
                <w:lang w:val="en-CA"/>
              </w:rPr>
            </w:pPr>
            <w:r w:rsidRPr="00BA1BAE">
              <w:rPr>
                <w:rFonts w:ascii="Calibri" w:hAnsi="Calibri" w:cs="Calibri"/>
                <w:sz w:val="20"/>
                <w:szCs w:val="20"/>
                <w:lang w:val="en-CA"/>
              </w:rPr>
              <w:t>5</w:t>
            </w:r>
          </w:p>
        </w:tc>
        <w:tc>
          <w:tcPr>
            <w:tcW w:w="2938" w:type="dxa"/>
            <w:vAlign w:val="center"/>
          </w:tcPr>
          <w:p w14:paraId="6CC81FB9" w14:textId="77777777" w:rsidR="000417F6" w:rsidRPr="00BA1BAE" w:rsidRDefault="000417F6" w:rsidP="00B10153">
            <w:pPr>
              <w:rPr>
                <w:rFonts w:ascii="Calibri" w:hAnsi="Calibri" w:cs="Calibri"/>
                <w:sz w:val="20"/>
                <w:szCs w:val="20"/>
                <w:lang w:val="en-CA"/>
              </w:rPr>
            </w:pPr>
            <w:r w:rsidRPr="00BA1BAE">
              <w:rPr>
                <w:rFonts w:ascii="Calibri" w:hAnsi="Calibri" w:cs="Calibri"/>
                <w:sz w:val="20"/>
                <w:szCs w:val="20"/>
                <w:lang w:val="en-CA"/>
              </w:rPr>
              <w:t>Satisfactory (S)</w:t>
            </w:r>
          </w:p>
        </w:tc>
        <w:tc>
          <w:tcPr>
            <w:tcW w:w="10064" w:type="dxa"/>
          </w:tcPr>
          <w:p w14:paraId="5475F657" w14:textId="77777777" w:rsidR="000417F6" w:rsidRPr="00BA1BAE" w:rsidRDefault="000417F6" w:rsidP="00B10153">
            <w:pPr>
              <w:rPr>
                <w:rFonts w:ascii="Calibri" w:hAnsi="Calibri" w:cs="Calibri"/>
                <w:sz w:val="20"/>
                <w:szCs w:val="20"/>
                <w:lang w:val="en-CA"/>
              </w:rPr>
            </w:pPr>
            <w:r w:rsidRPr="00BA1BAE">
              <w:rPr>
                <w:rFonts w:ascii="Calibri" w:hAnsi="Calibri" w:cs="Calibri"/>
                <w:sz w:val="18"/>
                <w:szCs w:val="18"/>
                <w:lang w:val="en-CA"/>
              </w:rPr>
              <w:t xml:space="preserve">Implementation of most of the seven components </w:t>
            </w:r>
            <w:r w:rsidRPr="00BA1BAE">
              <w:rPr>
                <w:rFonts w:ascii="Calibri" w:hAnsi="Calibri" w:cs="Calibri"/>
                <w:color w:val="000000"/>
                <w:sz w:val="18"/>
                <w:szCs w:val="18"/>
                <w:lang w:val="en-CA"/>
              </w:rPr>
              <w:t xml:space="preserve">is leading to efficient and effective project implementation and adaptive management </w:t>
            </w:r>
            <w:r w:rsidRPr="00BA1BAE">
              <w:rPr>
                <w:rFonts w:ascii="Calibri" w:hAnsi="Calibri" w:cs="Calibri"/>
                <w:sz w:val="18"/>
                <w:szCs w:val="18"/>
                <w:lang w:val="en-CA"/>
              </w:rPr>
              <w:t>except for only few that are subject to remedial action.</w:t>
            </w:r>
          </w:p>
        </w:tc>
      </w:tr>
      <w:tr w:rsidR="000417F6" w:rsidRPr="00BA1BAE" w14:paraId="11384188" w14:textId="77777777" w:rsidTr="00B10153">
        <w:tc>
          <w:tcPr>
            <w:tcW w:w="318" w:type="dxa"/>
            <w:vAlign w:val="center"/>
          </w:tcPr>
          <w:p w14:paraId="3CE67EEA" w14:textId="77777777" w:rsidR="000417F6" w:rsidRPr="00BA1BAE" w:rsidRDefault="000417F6" w:rsidP="00B10153">
            <w:pPr>
              <w:rPr>
                <w:rFonts w:ascii="Calibri" w:hAnsi="Calibri" w:cs="Calibri"/>
                <w:sz w:val="20"/>
                <w:szCs w:val="20"/>
                <w:lang w:val="en-CA"/>
              </w:rPr>
            </w:pPr>
            <w:r w:rsidRPr="00BA1BAE">
              <w:rPr>
                <w:rFonts w:ascii="Calibri" w:hAnsi="Calibri" w:cs="Calibri"/>
                <w:sz w:val="20"/>
                <w:szCs w:val="20"/>
                <w:lang w:val="en-CA"/>
              </w:rPr>
              <w:t>4</w:t>
            </w:r>
          </w:p>
        </w:tc>
        <w:tc>
          <w:tcPr>
            <w:tcW w:w="2938" w:type="dxa"/>
            <w:vAlign w:val="center"/>
          </w:tcPr>
          <w:p w14:paraId="719FA501" w14:textId="77777777" w:rsidR="000417F6" w:rsidRPr="00BA1BAE" w:rsidRDefault="000417F6" w:rsidP="00B10153">
            <w:pPr>
              <w:rPr>
                <w:rFonts w:ascii="Calibri" w:hAnsi="Calibri" w:cs="Calibri"/>
                <w:sz w:val="20"/>
                <w:szCs w:val="20"/>
                <w:lang w:val="en-CA"/>
              </w:rPr>
            </w:pPr>
            <w:r w:rsidRPr="00BA1BAE">
              <w:rPr>
                <w:rFonts w:ascii="Calibri" w:hAnsi="Calibri" w:cs="Calibri"/>
                <w:sz w:val="20"/>
                <w:szCs w:val="20"/>
                <w:lang w:val="en-CA"/>
              </w:rPr>
              <w:t>Moderately Satisfactory (MS)</w:t>
            </w:r>
          </w:p>
        </w:tc>
        <w:tc>
          <w:tcPr>
            <w:tcW w:w="10064" w:type="dxa"/>
          </w:tcPr>
          <w:p w14:paraId="148A1AF1" w14:textId="77777777" w:rsidR="000417F6" w:rsidRPr="00BA1BAE" w:rsidRDefault="000417F6" w:rsidP="00B10153">
            <w:pPr>
              <w:rPr>
                <w:rFonts w:ascii="Calibri" w:hAnsi="Calibri" w:cs="Calibri"/>
                <w:sz w:val="20"/>
                <w:szCs w:val="20"/>
                <w:lang w:val="en-CA"/>
              </w:rPr>
            </w:pPr>
            <w:r w:rsidRPr="00BA1BAE">
              <w:rPr>
                <w:rFonts w:ascii="Calibri" w:hAnsi="Calibri" w:cs="Calibri"/>
                <w:sz w:val="18"/>
                <w:szCs w:val="18"/>
                <w:lang w:val="en-CA"/>
              </w:rPr>
              <w:t xml:space="preserve">Implementation of some of the seven components </w:t>
            </w:r>
            <w:r w:rsidRPr="00BA1BAE">
              <w:rPr>
                <w:rFonts w:ascii="Calibri" w:hAnsi="Calibri" w:cs="Calibri"/>
                <w:color w:val="000000"/>
                <w:sz w:val="18"/>
                <w:szCs w:val="18"/>
                <w:lang w:val="en-CA"/>
              </w:rPr>
              <w:t xml:space="preserve">is leading to efficient and effective project implementation and adaptive management, </w:t>
            </w:r>
            <w:r w:rsidRPr="00BA1BAE">
              <w:rPr>
                <w:rFonts w:ascii="Calibri" w:hAnsi="Calibri" w:cs="Calibri"/>
                <w:sz w:val="18"/>
                <w:szCs w:val="18"/>
                <w:lang w:val="en-CA"/>
              </w:rPr>
              <w:t>with some components requiring remedial action.</w:t>
            </w:r>
          </w:p>
        </w:tc>
      </w:tr>
      <w:tr w:rsidR="000417F6" w:rsidRPr="00BA1BAE" w14:paraId="5A0A0508" w14:textId="77777777" w:rsidTr="00B10153">
        <w:tc>
          <w:tcPr>
            <w:tcW w:w="318" w:type="dxa"/>
            <w:vAlign w:val="center"/>
          </w:tcPr>
          <w:p w14:paraId="3636B7CD" w14:textId="77777777" w:rsidR="000417F6" w:rsidRPr="00BA1BAE" w:rsidRDefault="000417F6" w:rsidP="00B10153">
            <w:pPr>
              <w:rPr>
                <w:rFonts w:ascii="Calibri" w:hAnsi="Calibri" w:cs="Calibri"/>
                <w:sz w:val="20"/>
                <w:szCs w:val="20"/>
                <w:lang w:val="en-CA"/>
              </w:rPr>
            </w:pPr>
            <w:r w:rsidRPr="00BA1BAE">
              <w:rPr>
                <w:rFonts w:ascii="Calibri" w:hAnsi="Calibri" w:cs="Calibri"/>
                <w:sz w:val="20"/>
                <w:szCs w:val="20"/>
                <w:lang w:val="en-CA"/>
              </w:rPr>
              <w:t>3</w:t>
            </w:r>
          </w:p>
        </w:tc>
        <w:tc>
          <w:tcPr>
            <w:tcW w:w="2938" w:type="dxa"/>
            <w:vAlign w:val="center"/>
          </w:tcPr>
          <w:p w14:paraId="6C36128E" w14:textId="77777777" w:rsidR="000417F6" w:rsidRPr="00BA1BAE" w:rsidRDefault="000417F6" w:rsidP="00B10153">
            <w:pPr>
              <w:rPr>
                <w:rFonts w:ascii="Calibri" w:hAnsi="Calibri" w:cs="Calibri"/>
                <w:sz w:val="20"/>
                <w:szCs w:val="20"/>
                <w:lang w:val="en-CA"/>
              </w:rPr>
            </w:pPr>
            <w:r w:rsidRPr="00BA1BAE">
              <w:rPr>
                <w:rFonts w:ascii="Calibri" w:hAnsi="Calibri" w:cs="Calibri"/>
                <w:sz w:val="20"/>
                <w:szCs w:val="20"/>
                <w:lang w:val="en-CA"/>
              </w:rPr>
              <w:t>Moderately Unsatisfactory (MU)</w:t>
            </w:r>
          </w:p>
        </w:tc>
        <w:tc>
          <w:tcPr>
            <w:tcW w:w="10064" w:type="dxa"/>
          </w:tcPr>
          <w:p w14:paraId="7172BEAE" w14:textId="77777777" w:rsidR="000417F6" w:rsidRPr="00BA1BAE" w:rsidRDefault="000417F6" w:rsidP="00B10153">
            <w:pPr>
              <w:rPr>
                <w:rFonts w:ascii="Calibri" w:hAnsi="Calibri" w:cs="Calibri"/>
                <w:sz w:val="20"/>
                <w:szCs w:val="20"/>
                <w:lang w:val="en-CA"/>
              </w:rPr>
            </w:pPr>
            <w:r w:rsidRPr="00BA1BAE">
              <w:rPr>
                <w:rFonts w:ascii="Calibri" w:hAnsi="Calibri" w:cs="Calibri"/>
                <w:sz w:val="18"/>
                <w:szCs w:val="18"/>
                <w:lang w:val="en-CA"/>
              </w:rPr>
              <w:t xml:space="preserve">Implementation of some of the seven components </w:t>
            </w:r>
            <w:r w:rsidRPr="00BA1BAE">
              <w:rPr>
                <w:rFonts w:ascii="Calibri" w:hAnsi="Calibri" w:cs="Calibri"/>
                <w:color w:val="000000"/>
                <w:sz w:val="18"/>
                <w:szCs w:val="18"/>
                <w:lang w:val="en-CA"/>
              </w:rPr>
              <w:t xml:space="preserve">is not leading to efficient and effective project implementation and adaptive, </w:t>
            </w:r>
            <w:r w:rsidRPr="00BA1BAE">
              <w:rPr>
                <w:rFonts w:ascii="Calibri" w:hAnsi="Calibri" w:cs="Calibri"/>
                <w:sz w:val="18"/>
                <w:szCs w:val="18"/>
                <w:lang w:val="en-CA"/>
              </w:rPr>
              <w:t>with most components requiring remedial action.</w:t>
            </w:r>
          </w:p>
        </w:tc>
      </w:tr>
      <w:tr w:rsidR="000417F6" w:rsidRPr="00BA1BAE" w14:paraId="7D743012" w14:textId="77777777" w:rsidTr="00B10153">
        <w:tc>
          <w:tcPr>
            <w:tcW w:w="318" w:type="dxa"/>
            <w:vAlign w:val="center"/>
          </w:tcPr>
          <w:p w14:paraId="4D6FEC6E" w14:textId="77777777" w:rsidR="000417F6" w:rsidRPr="00BA1BAE" w:rsidRDefault="000417F6" w:rsidP="00B10153">
            <w:pPr>
              <w:rPr>
                <w:rFonts w:ascii="Calibri" w:hAnsi="Calibri" w:cs="Calibri"/>
                <w:sz w:val="20"/>
                <w:szCs w:val="20"/>
                <w:lang w:val="en-CA"/>
              </w:rPr>
            </w:pPr>
            <w:r w:rsidRPr="00BA1BAE">
              <w:rPr>
                <w:rFonts w:ascii="Calibri" w:hAnsi="Calibri" w:cs="Calibri"/>
                <w:sz w:val="20"/>
                <w:szCs w:val="20"/>
                <w:lang w:val="en-CA"/>
              </w:rPr>
              <w:t>2</w:t>
            </w:r>
          </w:p>
        </w:tc>
        <w:tc>
          <w:tcPr>
            <w:tcW w:w="2938" w:type="dxa"/>
            <w:vAlign w:val="center"/>
          </w:tcPr>
          <w:p w14:paraId="59CE20B6" w14:textId="77777777" w:rsidR="000417F6" w:rsidRPr="00BA1BAE" w:rsidRDefault="000417F6" w:rsidP="00B10153">
            <w:pPr>
              <w:rPr>
                <w:rFonts w:ascii="Calibri" w:hAnsi="Calibri" w:cs="Calibri"/>
                <w:sz w:val="20"/>
                <w:szCs w:val="20"/>
                <w:lang w:val="en-CA"/>
              </w:rPr>
            </w:pPr>
            <w:r w:rsidRPr="00BA1BAE">
              <w:rPr>
                <w:rFonts w:ascii="Calibri" w:hAnsi="Calibri" w:cs="Calibri"/>
                <w:sz w:val="20"/>
                <w:szCs w:val="20"/>
                <w:lang w:val="en-CA"/>
              </w:rPr>
              <w:t>Unsatisfactory (U)</w:t>
            </w:r>
          </w:p>
        </w:tc>
        <w:tc>
          <w:tcPr>
            <w:tcW w:w="10064" w:type="dxa"/>
          </w:tcPr>
          <w:p w14:paraId="53C9BD68" w14:textId="77777777" w:rsidR="000417F6" w:rsidRPr="00BA1BAE" w:rsidRDefault="000417F6" w:rsidP="00B10153">
            <w:pPr>
              <w:rPr>
                <w:rFonts w:ascii="Calibri" w:hAnsi="Calibri" w:cs="Calibri"/>
                <w:sz w:val="20"/>
                <w:szCs w:val="20"/>
                <w:lang w:val="en-CA"/>
              </w:rPr>
            </w:pPr>
            <w:r w:rsidRPr="00BA1BAE">
              <w:rPr>
                <w:rFonts w:ascii="Calibri" w:hAnsi="Calibri" w:cs="Calibri"/>
                <w:sz w:val="18"/>
                <w:szCs w:val="18"/>
                <w:lang w:val="en-CA"/>
              </w:rPr>
              <w:t xml:space="preserve">Implementation of most of the seven components </w:t>
            </w:r>
            <w:r w:rsidRPr="00BA1BAE">
              <w:rPr>
                <w:rFonts w:ascii="Calibri" w:hAnsi="Calibri" w:cs="Calibri"/>
                <w:color w:val="000000"/>
                <w:sz w:val="18"/>
                <w:szCs w:val="18"/>
                <w:lang w:val="en-CA"/>
              </w:rPr>
              <w:t>is not leading to efficient and effective project implementation and adaptive management.</w:t>
            </w:r>
          </w:p>
        </w:tc>
      </w:tr>
      <w:tr w:rsidR="000417F6" w:rsidRPr="00BA1BAE" w14:paraId="1654FDC4" w14:textId="77777777" w:rsidTr="00B10153">
        <w:tc>
          <w:tcPr>
            <w:tcW w:w="318" w:type="dxa"/>
            <w:vAlign w:val="center"/>
          </w:tcPr>
          <w:p w14:paraId="6D6514F4" w14:textId="77777777" w:rsidR="000417F6" w:rsidRPr="00BA1BAE" w:rsidRDefault="000417F6" w:rsidP="00B10153">
            <w:pPr>
              <w:rPr>
                <w:rFonts w:ascii="Calibri" w:hAnsi="Calibri" w:cs="Calibri"/>
                <w:sz w:val="20"/>
                <w:szCs w:val="20"/>
                <w:lang w:val="en-CA"/>
              </w:rPr>
            </w:pPr>
            <w:r w:rsidRPr="00BA1BAE">
              <w:rPr>
                <w:rFonts w:ascii="Calibri" w:hAnsi="Calibri" w:cs="Calibri"/>
                <w:sz w:val="20"/>
                <w:szCs w:val="20"/>
                <w:lang w:val="en-CA"/>
              </w:rPr>
              <w:t>1</w:t>
            </w:r>
          </w:p>
        </w:tc>
        <w:tc>
          <w:tcPr>
            <w:tcW w:w="2938" w:type="dxa"/>
            <w:vAlign w:val="center"/>
          </w:tcPr>
          <w:p w14:paraId="59E1BC91" w14:textId="77777777" w:rsidR="000417F6" w:rsidRPr="00BA1BAE" w:rsidRDefault="000417F6" w:rsidP="00B10153">
            <w:pPr>
              <w:rPr>
                <w:rFonts w:ascii="Calibri" w:hAnsi="Calibri" w:cs="Calibri"/>
                <w:sz w:val="20"/>
                <w:szCs w:val="20"/>
                <w:lang w:val="en-CA"/>
              </w:rPr>
            </w:pPr>
            <w:r w:rsidRPr="00BA1BAE">
              <w:rPr>
                <w:rFonts w:ascii="Calibri" w:hAnsi="Calibri" w:cs="Calibri"/>
                <w:sz w:val="20"/>
                <w:szCs w:val="20"/>
                <w:lang w:val="en-CA"/>
              </w:rPr>
              <w:t>Highly Unsatisfactory (HU)</w:t>
            </w:r>
          </w:p>
        </w:tc>
        <w:tc>
          <w:tcPr>
            <w:tcW w:w="10064" w:type="dxa"/>
          </w:tcPr>
          <w:p w14:paraId="440BDE1E" w14:textId="77777777" w:rsidR="000417F6" w:rsidRPr="00BA1BAE" w:rsidRDefault="000417F6" w:rsidP="00B10153">
            <w:pPr>
              <w:rPr>
                <w:rFonts w:ascii="Calibri" w:hAnsi="Calibri" w:cs="Calibri"/>
                <w:sz w:val="20"/>
                <w:szCs w:val="20"/>
                <w:lang w:val="en-CA"/>
              </w:rPr>
            </w:pPr>
            <w:r w:rsidRPr="00BA1BAE">
              <w:rPr>
                <w:rFonts w:ascii="Calibri" w:hAnsi="Calibri" w:cs="Calibri"/>
                <w:sz w:val="18"/>
                <w:szCs w:val="18"/>
                <w:lang w:val="en-CA"/>
              </w:rPr>
              <w:t xml:space="preserve">Implementation of none of the seven components </w:t>
            </w:r>
            <w:r w:rsidRPr="00BA1BAE">
              <w:rPr>
                <w:rFonts w:ascii="Calibri" w:hAnsi="Calibri" w:cs="Calibri"/>
                <w:color w:val="000000"/>
                <w:sz w:val="18"/>
                <w:szCs w:val="18"/>
                <w:lang w:val="en-CA"/>
              </w:rPr>
              <w:t>is leading to efficient and effective project implementation and adaptive management.</w:t>
            </w:r>
          </w:p>
        </w:tc>
      </w:tr>
    </w:tbl>
    <w:p w14:paraId="55980C03" w14:textId="77777777" w:rsidR="000417F6" w:rsidRPr="00BA1BAE" w:rsidRDefault="000417F6" w:rsidP="000417F6">
      <w:pPr>
        <w:rPr>
          <w:rFonts w:ascii="Calibri" w:hAnsi="Calibri" w:cs="Calibri"/>
          <w:lang w:val="en-CA"/>
        </w:rPr>
      </w:pPr>
    </w:p>
    <w:tbl>
      <w:tblPr>
        <w:tblStyle w:val="TableGrid"/>
        <w:tblW w:w="12657" w:type="dxa"/>
        <w:tblLook w:val="04A0" w:firstRow="1" w:lastRow="0" w:firstColumn="1" w:lastColumn="0" w:noHBand="0" w:noVBand="1"/>
      </w:tblPr>
      <w:tblGrid>
        <w:gridCol w:w="419"/>
        <w:gridCol w:w="2467"/>
        <w:gridCol w:w="9771"/>
      </w:tblGrid>
      <w:tr w:rsidR="000417F6" w:rsidRPr="00BA1BAE" w14:paraId="53C0CAA8" w14:textId="77777777" w:rsidTr="000949BA">
        <w:trPr>
          <w:trHeight w:val="253"/>
        </w:trPr>
        <w:tc>
          <w:tcPr>
            <w:tcW w:w="12657" w:type="dxa"/>
            <w:gridSpan w:val="3"/>
            <w:shd w:val="clear" w:color="auto" w:fill="D9D9D9" w:themeFill="background1" w:themeFillShade="D9"/>
          </w:tcPr>
          <w:p w14:paraId="4511B7B1" w14:textId="77777777" w:rsidR="000417F6" w:rsidRPr="00BA1BAE" w:rsidRDefault="000417F6" w:rsidP="00B10153">
            <w:pPr>
              <w:rPr>
                <w:rFonts w:ascii="Calibri" w:hAnsi="Calibri" w:cs="Calibri"/>
                <w:b/>
                <w:sz w:val="20"/>
                <w:szCs w:val="20"/>
                <w:lang w:val="en-CA"/>
              </w:rPr>
            </w:pPr>
            <w:r w:rsidRPr="00BA1BAE">
              <w:rPr>
                <w:rFonts w:ascii="Calibri" w:hAnsi="Calibri" w:cs="Calibri"/>
                <w:b/>
                <w:sz w:val="20"/>
                <w:szCs w:val="20"/>
                <w:lang w:val="en-CA"/>
              </w:rPr>
              <w:t xml:space="preserve">Ratings for Sustainability: </w:t>
            </w:r>
            <w:r w:rsidRPr="00BA1BAE">
              <w:rPr>
                <w:rFonts w:ascii="Calibri" w:hAnsi="Calibri" w:cs="Calibri"/>
                <w:color w:val="000000"/>
                <w:sz w:val="20"/>
                <w:szCs w:val="20"/>
                <w:lang w:val="en-CA"/>
              </w:rPr>
              <w:t>(one overall rating)</w:t>
            </w:r>
          </w:p>
        </w:tc>
      </w:tr>
      <w:tr w:rsidR="000417F6" w:rsidRPr="00BA1BAE" w14:paraId="3D399DE9" w14:textId="77777777" w:rsidTr="000949BA">
        <w:trPr>
          <w:trHeight w:val="436"/>
        </w:trPr>
        <w:tc>
          <w:tcPr>
            <w:tcW w:w="419" w:type="dxa"/>
            <w:vAlign w:val="center"/>
          </w:tcPr>
          <w:p w14:paraId="262B6234" w14:textId="77777777" w:rsidR="000417F6" w:rsidRPr="00BA1BAE" w:rsidRDefault="000417F6" w:rsidP="00B10153">
            <w:pPr>
              <w:rPr>
                <w:rFonts w:ascii="Calibri" w:hAnsi="Calibri" w:cs="Calibri"/>
                <w:sz w:val="20"/>
                <w:szCs w:val="20"/>
                <w:lang w:val="en-CA"/>
              </w:rPr>
            </w:pPr>
            <w:r w:rsidRPr="00BA1BAE">
              <w:rPr>
                <w:rFonts w:ascii="Calibri" w:hAnsi="Calibri" w:cs="Calibri"/>
                <w:sz w:val="20"/>
                <w:szCs w:val="20"/>
                <w:lang w:val="en-CA"/>
              </w:rPr>
              <w:t>4</w:t>
            </w:r>
          </w:p>
        </w:tc>
        <w:tc>
          <w:tcPr>
            <w:tcW w:w="2467" w:type="dxa"/>
            <w:vAlign w:val="center"/>
          </w:tcPr>
          <w:p w14:paraId="69633031" w14:textId="77777777" w:rsidR="000417F6" w:rsidRPr="00BA1BAE" w:rsidRDefault="000417F6" w:rsidP="00B10153">
            <w:pPr>
              <w:rPr>
                <w:rFonts w:ascii="Calibri" w:hAnsi="Calibri" w:cs="Calibri"/>
                <w:sz w:val="20"/>
                <w:szCs w:val="20"/>
                <w:lang w:val="en-CA"/>
              </w:rPr>
            </w:pPr>
            <w:r w:rsidRPr="00BA1BAE">
              <w:rPr>
                <w:rFonts w:ascii="Calibri" w:hAnsi="Calibri" w:cs="Calibri"/>
                <w:sz w:val="20"/>
                <w:szCs w:val="20"/>
                <w:lang w:val="en-CA"/>
              </w:rPr>
              <w:t>Likely (L)</w:t>
            </w:r>
          </w:p>
        </w:tc>
        <w:tc>
          <w:tcPr>
            <w:tcW w:w="9770" w:type="dxa"/>
          </w:tcPr>
          <w:p w14:paraId="1D3CB6B2" w14:textId="77777777" w:rsidR="000417F6" w:rsidRPr="00BA1BAE" w:rsidRDefault="000417F6" w:rsidP="00B10153">
            <w:pPr>
              <w:rPr>
                <w:rFonts w:ascii="Calibri" w:hAnsi="Calibri" w:cs="Calibri"/>
                <w:sz w:val="18"/>
                <w:szCs w:val="18"/>
                <w:lang w:val="en-CA"/>
              </w:rPr>
            </w:pPr>
            <w:r w:rsidRPr="00BA1BAE">
              <w:rPr>
                <w:rFonts w:ascii="Calibri" w:hAnsi="Calibri" w:cs="Calibri"/>
                <w:sz w:val="18"/>
                <w:szCs w:val="18"/>
                <w:lang w:val="en-CA"/>
              </w:rPr>
              <w:t>Negligible risks to sustainability, with key outcomes on track to be achieved by the project’s closure and expected to continue into the foreseeable future</w:t>
            </w:r>
          </w:p>
        </w:tc>
      </w:tr>
      <w:tr w:rsidR="000417F6" w:rsidRPr="00BA1BAE" w14:paraId="6EE97A8A" w14:textId="77777777" w:rsidTr="000949BA">
        <w:trPr>
          <w:trHeight w:val="492"/>
        </w:trPr>
        <w:tc>
          <w:tcPr>
            <w:tcW w:w="419" w:type="dxa"/>
            <w:vAlign w:val="center"/>
          </w:tcPr>
          <w:p w14:paraId="666BC5EA" w14:textId="77777777" w:rsidR="000417F6" w:rsidRPr="00BA1BAE" w:rsidRDefault="000417F6" w:rsidP="00B10153">
            <w:pPr>
              <w:rPr>
                <w:rFonts w:ascii="Calibri" w:hAnsi="Calibri" w:cs="Calibri"/>
                <w:sz w:val="20"/>
                <w:szCs w:val="20"/>
                <w:lang w:val="en-CA"/>
              </w:rPr>
            </w:pPr>
            <w:r w:rsidRPr="00BA1BAE">
              <w:rPr>
                <w:rFonts w:ascii="Calibri" w:hAnsi="Calibri" w:cs="Calibri"/>
                <w:sz w:val="20"/>
                <w:szCs w:val="20"/>
                <w:lang w:val="en-CA"/>
              </w:rPr>
              <w:t>3</w:t>
            </w:r>
          </w:p>
        </w:tc>
        <w:tc>
          <w:tcPr>
            <w:tcW w:w="2467" w:type="dxa"/>
            <w:vAlign w:val="center"/>
          </w:tcPr>
          <w:p w14:paraId="4F948CC8" w14:textId="77777777" w:rsidR="000417F6" w:rsidRPr="00BA1BAE" w:rsidRDefault="000417F6" w:rsidP="00B10153">
            <w:pPr>
              <w:rPr>
                <w:rFonts w:ascii="Calibri" w:hAnsi="Calibri" w:cs="Calibri"/>
                <w:sz w:val="20"/>
                <w:szCs w:val="20"/>
                <w:lang w:val="en-CA"/>
              </w:rPr>
            </w:pPr>
            <w:r w:rsidRPr="00BA1BAE">
              <w:rPr>
                <w:rFonts w:ascii="Calibri" w:hAnsi="Calibri" w:cs="Calibri"/>
                <w:sz w:val="20"/>
                <w:szCs w:val="20"/>
                <w:lang w:val="en-CA"/>
              </w:rPr>
              <w:t>Moderately Likely (ML)</w:t>
            </w:r>
          </w:p>
        </w:tc>
        <w:tc>
          <w:tcPr>
            <w:tcW w:w="9770" w:type="dxa"/>
          </w:tcPr>
          <w:p w14:paraId="10E9A848" w14:textId="77777777" w:rsidR="000417F6" w:rsidRPr="00BA1BAE" w:rsidRDefault="000417F6" w:rsidP="00B10153">
            <w:pPr>
              <w:rPr>
                <w:rFonts w:ascii="Calibri" w:hAnsi="Calibri" w:cs="Calibri"/>
                <w:sz w:val="18"/>
                <w:szCs w:val="18"/>
                <w:lang w:val="en-CA"/>
              </w:rPr>
            </w:pPr>
            <w:r w:rsidRPr="00BA1BAE">
              <w:rPr>
                <w:rFonts w:ascii="Calibri" w:hAnsi="Calibri" w:cs="Calibri"/>
                <w:sz w:val="18"/>
                <w:szCs w:val="18"/>
                <w:lang w:val="en-CA"/>
              </w:rPr>
              <w:t>Moderate risks, but expectations that at least some outcomes will be sustained due to the progress towards results on outcomes at the Midterm Review</w:t>
            </w:r>
          </w:p>
        </w:tc>
      </w:tr>
      <w:tr w:rsidR="000417F6" w:rsidRPr="00BA1BAE" w14:paraId="5E8EE746" w14:textId="77777777" w:rsidTr="000949BA">
        <w:trPr>
          <w:trHeight w:val="492"/>
        </w:trPr>
        <w:tc>
          <w:tcPr>
            <w:tcW w:w="419" w:type="dxa"/>
            <w:vAlign w:val="center"/>
          </w:tcPr>
          <w:p w14:paraId="0E0EFCAB" w14:textId="77777777" w:rsidR="000417F6" w:rsidRPr="00BA1BAE" w:rsidRDefault="000417F6" w:rsidP="00B10153">
            <w:pPr>
              <w:rPr>
                <w:rFonts w:ascii="Calibri" w:hAnsi="Calibri" w:cs="Calibri"/>
                <w:sz w:val="20"/>
                <w:szCs w:val="20"/>
                <w:lang w:val="en-CA"/>
              </w:rPr>
            </w:pPr>
            <w:r w:rsidRPr="00BA1BAE">
              <w:rPr>
                <w:rFonts w:ascii="Calibri" w:hAnsi="Calibri" w:cs="Calibri"/>
                <w:sz w:val="20"/>
                <w:szCs w:val="20"/>
                <w:lang w:val="en-CA"/>
              </w:rPr>
              <w:t>2</w:t>
            </w:r>
          </w:p>
        </w:tc>
        <w:tc>
          <w:tcPr>
            <w:tcW w:w="2467" w:type="dxa"/>
            <w:vAlign w:val="center"/>
          </w:tcPr>
          <w:p w14:paraId="6FFFDB66" w14:textId="77777777" w:rsidR="000417F6" w:rsidRPr="00BA1BAE" w:rsidRDefault="000417F6" w:rsidP="00B10153">
            <w:pPr>
              <w:rPr>
                <w:rFonts w:ascii="Calibri" w:hAnsi="Calibri" w:cs="Calibri"/>
                <w:sz w:val="20"/>
                <w:szCs w:val="20"/>
                <w:lang w:val="en-CA"/>
              </w:rPr>
            </w:pPr>
            <w:r w:rsidRPr="00BA1BAE">
              <w:rPr>
                <w:rFonts w:ascii="Calibri" w:hAnsi="Calibri" w:cs="Calibri"/>
                <w:sz w:val="20"/>
                <w:szCs w:val="20"/>
                <w:lang w:val="en-CA"/>
              </w:rPr>
              <w:t>Moderately Unlikely (MU)</w:t>
            </w:r>
          </w:p>
        </w:tc>
        <w:tc>
          <w:tcPr>
            <w:tcW w:w="9770" w:type="dxa"/>
          </w:tcPr>
          <w:p w14:paraId="4590C97F" w14:textId="77777777" w:rsidR="000417F6" w:rsidRPr="00BA1BAE" w:rsidRDefault="000417F6" w:rsidP="00B10153">
            <w:pPr>
              <w:rPr>
                <w:rFonts w:ascii="Calibri" w:hAnsi="Calibri" w:cs="Calibri"/>
                <w:sz w:val="18"/>
                <w:szCs w:val="18"/>
                <w:lang w:val="en-CA"/>
              </w:rPr>
            </w:pPr>
            <w:r w:rsidRPr="00BA1BAE">
              <w:rPr>
                <w:rFonts w:ascii="Calibri" w:hAnsi="Calibri" w:cs="Calibri"/>
                <w:sz w:val="18"/>
                <w:szCs w:val="18"/>
                <w:lang w:val="en-CA"/>
              </w:rPr>
              <w:t>Significant risk that key outcomes will not carry on after project closure, although some outputs and activities should carry on</w:t>
            </w:r>
          </w:p>
        </w:tc>
      </w:tr>
      <w:tr w:rsidR="000417F6" w:rsidRPr="00BA1BAE" w14:paraId="38B0D447" w14:textId="77777777" w:rsidTr="000949BA">
        <w:trPr>
          <w:trHeight w:val="253"/>
        </w:trPr>
        <w:tc>
          <w:tcPr>
            <w:tcW w:w="419" w:type="dxa"/>
            <w:vAlign w:val="center"/>
          </w:tcPr>
          <w:p w14:paraId="2B4B55FA" w14:textId="77777777" w:rsidR="000417F6" w:rsidRPr="00BA1BAE" w:rsidRDefault="000417F6" w:rsidP="00B10153">
            <w:pPr>
              <w:rPr>
                <w:rFonts w:ascii="Calibri" w:hAnsi="Calibri" w:cs="Calibri"/>
                <w:sz w:val="20"/>
                <w:szCs w:val="20"/>
                <w:lang w:val="en-CA"/>
              </w:rPr>
            </w:pPr>
            <w:r w:rsidRPr="00BA1BAE">
              <w:rPr>
                <w:rFonts w:ascii="Calibri" w:hAnsi="Calibri" w:cs="Calibri"/>
                <w:sz w:val="20"/>
                <w:szCs w:val="20"/>
                <w:lang w:val="en-CA"/>
              </w:rPr>
              <w:t>1</w:t>
            </w:r>
          </w:p>
        </w:tc>
        <w:tc>
          <w:tcPr>
            <w:tcW w:w="2467" w:type="dxa"/>
            <w:vAlign w:val="center"/>
          </w:tcPr>
          <w:p w14:paraId="042E20BB" w14:textId="77777777" w:rsidR="000417F6" w:rsidRPr="00BA1BAE" w:rsidRDefault="000417F6" w:rsidP="00B10153">
            <w:pPr>
              <w:rPr>
                <w:rFonts w:ascii="Calibri" w:hAnsi="Calibri" w:cs="Calibri"/>
                <w:sz w:val="20"/>
                <w:szCs w:val="20"/>
                <w:lang w:val="en-CA"/>
              </w:rPr>
            </w:pPr>
            <w:r w:rsidRPr="00BA1BAE">
              <w:rPr>
                <w:rFonts w:ascii="Calibri" w:hAnsi="Calibri" w:cs="Calibri"/>
                <w:sz w:val="20"/>
                <w:szCs w:val="20"/>
                <w:lang w:val="en-CA"/>
              </w:rPr>
              <w:t>Unlikely (U)</w:t>
            </w:r>
          </w:p>
        </w:tc>
        <w:tc>
          <w:tcPr>
            <w:tcW w:w="9770" w:type="dxa"/>
          </w:tcPr>
          <w:p w14:paraId="78AA4F4A" w14:textId="77777777" w:rsidR="000417F6" w:rsidRPr="00BA1BAE" w:rsidRDefault="000417F6" w:rsidP="00B10153">
            <w:pPr>
              <w:rPr>
                <w:rFonts w:ascii="Calibri" w:hAnsi="Calibri" w:cs="Calibri"/>
                <w:sz w:val="18"/>
                <w:szCs w:val="18"/>
                <w:lang w:val="en-CA"/>
              </w:rPr>
            </w:pPr>
            <w:r w:rsidRPr="00BA1BAE">
              <w:rPr>
                <w:rFonts w:ascii="Calibri" w:hAnsi="Calibri" w:cs="Calibri"/>
                <w:sz w:val="18"/>
                <w:szCs w:val="18"/>
                <w:lang w:val="en-CA"/>
              </w:rPr>
              <w:t>Severe risks that project outcomes as well as key outputs will not be sustained</w:t>
            </w:r>
          </w:p>
        </w:tc>
      </w:tr>
    </w:tbl>
    <w:p w14:paraId="76F68B9F" w14:textId="77777777" w:rsidR="00A72096" w:rsidRPr="00BA1BAE" w:rsidRDefault="00A72096" w:rsidP="000417F6">
      <w:pPr>
        <w:rPr>
          <w:rFonts w:ascii="Calibri" w:hAnsi="Calibri" w:cs="Calibri"/>
          <w:lang w:val="en-CA"/>
        </w:rPr>
        <w:sectPr w:rsidR="00A72096" w:rsidRPr="00BA1BAE" w:rsidSect="00093E9E">
          <w:pgSz w:w="15840" w:h="12240" w:orient="landscape"/>
          <w:pgMar w:top="1082" w:right="1440" w:bottom="709" w:left="1440" w:header="720" w:footer="398" w:gutter="0"/>
          <w:cols w:space="720"/>
          <w:docGrid w:linePitch="360"/>
        </w:sectPr>
      </w:pPr>
    </w:p>
    <w:p w14:paraId="18D7D24A" w14:textId="10D89CD5" w:rsidR="000417F6" w:rsidRPr="00BA1BAE" w:rsidRDefault="000417F6" w:rsidP="00893244">
      <w:pPr>
        <w:pStyle w:val="Annex1"/>
        <w:rPr>
          <w:rFonts w:ascii="Calibri" w:hAnsi="Calibri" w:cs="Calibri"/>
          <w:lang w:val="en-CA"/>
        </w:rPr>
      </w:pPr>
      <w:bookmarkStart w:id="255" w:name="_Toc196310292"/>
      <w:bookmarkStart w:id="256" w:name="_Toc207288808"/>
      <w:r w:rsidRPr="00BA1BAE">
        <w:rPr>
          <w:rFonts w:ascii="Calibri" w:hAnsi="Calibri" w:cs="Calibri"/>
          <w:lang w:val="en-CA"/>
        </w:rPr>
        <w:lastRenderedPageBreak/>
        <w:t>GEF Core Indicators</w:t>
      </w:r>
      <w:bookmarkEnd w:id="255"/>
      <w:bookmarkEnd w:id="256"/>
    </w:p>
    <w:p w14:paraId="79B306A8" w14:textId="267361E3" w:rsidR="009E64D8" w:rsidRPr="00BA1BAE" w:rsidRDefault="009E64D8" w:rsidP="000417F6">
      <w:pPr>
        <w:rPr>
          <w:rFonts w:ascii="Calibri" w:hAnsi="Calibri" w:cs="Calibri"/>
          <w:b/>
          <w:bCs/>
          <w:lang w:val="en-CA"/>
        </w:rPr>
      </w:pPr>
    </w:p>
    <w:tbl>
      <w:tblPr>
        <w:tblW w:w="19900" w:type="dxa"/>
        <w:tblLook w:val="04A0" w:firstRow="1" w:lastRow="0" w:firstColumn="1" w:lastColumn="0" w:noHBand="0" w:noVBand="1"/>
      </w:tblPr>
      <w:tblGrid>
        <w:gridCol w:w="1692"/>
        <w:gridCol w:w="8016"/>
        <w:gridCol w:w="266"/>
        <w:gridCol w:w="1689"/>
        <w:gridCol w:w="266"/>
        <w:gridCol w:w="3689"/>
        <w:gridCol w:w="2087"/>
        <w:gridCol w:w="2087"/>
        <w:gridCol w:w="433"/>
      </w:tblGrid>
      <w:tr w:rsidR="00675EB5" w:rsidRPr="00BA1BAE" w14:paraId="01C184CA" w14:textId="77777777" w:rsidTr="00256CAE">
        <w:trPr>
          <w:trHeight w:val="327"/>
        </w:trPr>
        <w:tc>
          <w:tcPr>
            <w:tcW w:w="19900" w:type="dxa"/>
            <w:gridSpan w:val="9"/>
            <w:tcBorders>
              <w:top w:val="single" w:sz="4" w:space="0" w:color="auto"/>
              <w:left w:val="single" w:sz="4" w:space="0" w:color="auto"/>
              <w:bottom w:val="single" w:sz="4" w:space="0" w:color="auto"/>
              <w:right w:val="single" w:sz="4" w:space="0" w:color="000000"/>
            </w:tcBorders>
            <w:shd w:val="clear" w:color="000000" w:fill="70AD47"/>
            <w:noWrap/>
            <w:vAlign w:val="center"/>
            <w:hideMark/>
          </w:tcPr>
          <w:p w14:paraId="13781B71" w14:textId="77777777" w:rsidR="00675EB5" w:rsidRPr="00BA1BAE" w:rsidRDefault="00675EB5">
            <w:pPr>
              <w:jc w:val="center"/>
              <w:rPr>
                <w:rFonts w:ascii="Calibri" w:hAnsi="Calibri" w:cs="Calibri"/>
                <w:b/>
                <w:bCs/>
                <w:color w:val="FFFFFF"/>
                <w:sz w:val="26"/>
                <w:szCs w:val="26"/>
                <w:lang w:val="en-CA"/>
              </w:rPr>
            </w:pPr>
            <w:r w:rsidRPr="00BA1BAE">
              <w:rPr>
                <w:rFonts w:ascii="Calibri" w:hAnsi="Calibri" w:cs="Calibri"/>
                <w:b/>
                <w:bCs/>
                <w:color w:val="FFFFFF"/>
                <w:sz w:val="26"/>
                <w:szCs w:val="26"/>
                <w:lang w:val="en-CA"/>
              </w:rPr>
              <w:t>REDUCING GHG EMISSIONS</w:t>
            </w:r>
          </w:p>
        </w:tc>
      </w:tr>
      <w:tr w:rsidR="00675EB5" w:rsidRPr="00BA1BAE" w14:paraId="35878647" w14:textId="77777777" w:rsidTr="00256CAE">
        <w:trPr>
          <w:trHeight w:val="345"/>
        </w:trPr>
        <w:tc>
          <w:tcPr>
            <w:tcW w:w="1692" w:type="dxa"/>
            <w:tcBorders>
              <w:top w:val="nil"/>
              <w:left w:val="single" w:sz="4" w:space="0" w:color="auto"/>
              <w:bottom w:val="single" w:sz="4" w:space="0" w:color="auto"/>
              <w:right w:val="nil"/>
            </w:tcBorders>
            <w:shd w:val="clear" w:color="000000" w:fill="70AD47"/>
            <w:noWrap/>
            <w:vAlign w:val="center"/>
            <w:hideMark/>
          </w:tcPr>
          <w:p w14:paraId="780FD87A" w14:textId="77777777" w:rsidR="00675EB5" w:rsidRPr="00BA1BAE" w:rsidRDefault="00675EB5">
            <w:pPr>
              <w:rPr>
                <w:rFonts w:ascii="Calibri" w:hAnsi="Calibri" w:cs="Calibri"/>
                <w:b/>
                <w:bCs/>
                <w:color w:val="000000"/>
                <w:sz w:val="22"/>
                <w:szCs w:val="22"/>
                <w:lang w:val="en-CA"/>
              </w:rPr>
            </w:pPr>
            <w:r w:rsidRPr="00BA1BAE">
              <w:rPr>
                <w:rFonts w:ascii="Calibri" w:hAnsi="Calibri" w:cs="Calibri"/>
                <w:b/>
                <w:bCs/>
                <w:color w:val="000000"/>
                <w:sz w:val="22"/>
                <w:szCs w:val="22"/>
                <w:lang w:val="en-CA"/>
              </w:rPr>
              <w:t>Core Indicator 6</w:t>
            </w:r>
          </w:p>
        </w:tc>
        <w:tc>
          <w:tcPr>
            <w:tcW w:w="18208" w:type="dxa"/>
            <w:gridSpan w:val="8"/>
            <w:tcBorders>
              <w:top w:val="single" w:sz="4" w:space="0" w:color="auto"/>
              <w:left w:val="nil"/>
              <w:bottom w:val="single" w:sz="4" w:space="0" w:color="auto"/>
              <w:right w:val="single" w:sz="4" w:space="0" w:color="000000"/>
            </w:tcBorders>
            <w:shd w:val="clear" w:color="000000" w:fill="70AD47"/>
            <w:noWrap/>
            <w:vAlign w:val="center"/>
            <w:hideMark/>
          </w:tcPr>
          <w:p w14:paraId="12F0A8C7" w14:textId="77777777" w:rsidR="00675EB5" w:rsidRPr="00BA1BAE" w:rsidRDefault="00675EB5">
            <w:pPr>
              <w:rPr>
                <w:rFonts w:ascii="Calibri" w:hAnsi="Calibri" w:cs="Calibri"/>
                <w:b/>
                <w:bCs/>
                <w:color w:val="000000"/>
                <w:sz w:val="22"/>
                <w:szCs w:val="22"/>
                <w:lang w:val="en-CA"/>
              </w:rPr>
            </w:pPr>
            <w:r w:rsidRPr="00BA1BAE">
              <w:rPr>
                <w:rFonts w:ascii="Calibri" w:hAnsi="Calibri" w:cs="Calibri"/>
                <w:b/>
                <w:bCs/>
                <w:color w:val="000000"/>
                <w:sz w:val="22"/>
                <w:szCs w:val="22"/>
                <w:lang w:val="en-CA"/>
              </w:rPr>
              <w:t>Greenhouse gas emission mitigated</w:t>
            </w:r>
          </w:p>
        </w:tc>
      </w:tr>
      <w:tr w:rsidR="00675EB5" w:rsidRPr="00BA1BAE" w14:paraId="302F0D42" w14:textId="77777777" w:rsidTr="00675EB5">
        <w:trPr>
          <w:trHeight w:val="290"/>
        </w:trPr>
        <w:tc>
          <w:tcPr>
            <w:tcW w:w="1692" w:type="dxa"/>
            <w:vMerge w:val="restart"/>
            <w:tcBorders>
              <w:top w:val="nil"/>
              <w:left w:val="single" w:sz="4" w:space="0" w:color="auto"/>
              <w:bottom w:val="single" w:sz="4" w:space="0" w:color="auto"/>
              <w:right w:val="nil"/>
            </w:tcBorders>
            <w:shd w:val="clear" w:color="000000" w:fill="FFFFFF"/>
            <w:vAlign w:val="center"/>
            <w:hideMark/>
          </w:tcPr>
          <w:p w14:paraId="2B371D2C" w14:textId="77777777" w:rsidR="00675EB5" w:rsidRPr="00BA1BAE" w:rsidRDefault="00675EB5">
            <w:pPr>
              <w:rPr>
                <w:rFonts w:ascii="Calibri" w:hAnsi="Calibri" w:cs="Calibri"/>
                <w:b/>
                <w:bCs/>
                <w:sz w:val="22"/>
                <w:szCs w:val="22"/>
                <w:lang w:val="en-CA"/>
              </w:rPr>
            </w:pPr>
            <w:r w:rsidRPr="00BA1BAE">
              <w:rPr>
                <w:rFonts w:ascii="Calibri" w:hAnsi="Calibri" w:cs="Calibri"/>
                <w:b/>
                <w:bCs/>
                <w:sz w:val="22"/>
                <w:szCs w:val="22"/>
                <w:lang w:val="en-CA"/>
              </w:rPr>
              <w:t> </w:t>
            </w:r>
          </w:p>
        </w:tc>
        <w:tc>
          <w:tcPr>
            <w:tcW w:w="10036" w:type="dxa"/>
            <w:gridSpan w:val="4"/>
            <w:vMerge w:val="restart"/>
            <w:tcBorders>
              <w:top w:val="single" w:sz="4" w:space="0" w:color="auto"/>
              <w:left w:val="nil"/>
              <w:bottom w:val="single" w:sz="4" w:space="0" w:color="auto"/>
              <w:right w:val="single" w:sz="4" w:space="0" w:color="auto"/>
            </w:tcBorders>
            <w:shd w:val="clear" w:color="000000" w:fill="FFFFFF"/>
            <w:vAlign w:val="center"/>
            <w:hideMark/>
          </w:tcPr>
          <w:p w14:paraId="7C66F07B" w14:textId="77777777" w:rsidR="00675EB5" w:rsidRPr="00BA1BAE" w:rsidRDefault="00675EB5">
            <w:pPr>
              <w:rPr>
                <w:rFonts w:ascii="Calibri" w:hAnsi="Calibri" w:cs="Calibri"/>
                <w:b/>
                <w:bCs/>
                <w:color w:val="000000"/>
                <w:sz w:val="22"/>
                <w:szCs w:val="22"/>
                <w:lang w:val="en-CA"/>
              </w:rPr>
            </w:pPr>
            <w:r w:rsidRPr="00BA1BAE">
              <w:rPr>
                <w:rFonts w:ascii="Calibri" w:hAnsi="Calibri" w:cs="Calibri"/>
                <w:b/>
                <w:bCs/>
                <w:color w:val="000000"/>
                <w:sz w:val="22"/>
                <w:szCs w:val="22"/>
                <w:lang w:val="en-CA"/>
              </w:rPr>
              <w:t> </w:t>
            </w:r>
          </w:p>
        </w:tc>
        <w:tc>
          <w:tcPr>
            <w:tcW w:w="3689" w:type="dxa"/>
            <w:tcBorders>
              <w:top w:val="nil"/>
              <w:left w:val="nil"/>
              <w:bottom w:val="single" w:sz="4" w:space="0" w:color="auto"/>
              <w:right w:val="single" w:sz="4" w:space="0" w:color="auto"/>
            </w:tcBorders>
            <w:shd w:val="clear" w:color="000000" w:fill="FFFFFF"/>
            <w:noWrap/>
            <w:vAlign w:val="center"/>
            <w:hideMark/>
          </w:tcPr>
          <w:p w14:paraId="1424942D" w14:textId="77777777" w:rsidR="00675EB5" w:rsidRPr="00BA1BAE" w:rsidRDefault="00675EB5">
            <w:pPr>
              <w:rPr>
                <w:rFonts w:ascii="Calibri" w:hAnsi="Calibri" w:cs="Calibri"/>
                <w:b/>
                <w:bCs/>
                <w:color w:val="595959"/>
                <w:sz w:val="22"/>
                <w:szCs w:val="22"/>
                <w:lang w:val="en-CA"/>
              </w:rPr>
            </w:pPr>
            <w:r w:rsidRPr="00BA1BAE">
              <w:rPr>
                <w:rFonts w:ascii="Calibri" w:hAnsi="Calibri" w:cs="Calibri"/>
                <w:b/>
                <w:bCs/>
                <w:color w:val="595959"/>
                <w:sz w:val="22"/>
                <w:szCs w:val="22"/>
                <w:lang w:val="en-CA"/>
              </w:rPr>
              <w:t>Expected metric tons of CO2e (6.1 + 6.2)</w:t>
            </w:r>
          </w:p>
        </w:tc>
        <w:tc>
          <w:tcPr>
            <w:tcW w:w="2087" w:type="dxa"/>
            <w:tcBorders>
              <w:top w:val="nil"/>
              <w:left w:val="nil"/>
              <w:bottom w:val="single" w:sz="4" w:space="0" w:color="auto"/>
              <w:right w:val="single" w:sz="4" w:space="0" w:color="auto"/>
            </w:tcBorders>
            <w:shd w:val="clear" w:color="000000" w:fill="FFFFFF"/>
            <w:noWrap/>
            <w:vAlign w:val="bottom"/>
            <w:hideMark/>
          </w:tcPr>
          <w:p w14:paraId="5A552EA1" w14:textId="77777777" w:rsidR="00675EB5" w:rsidRPr="00BA1BAE" w:rsidRDefault="00675EB5">
            <w:pPr>
              <w:jc w:val="center"/>
              <w:rPr>
                <w:rFonts w:ascii="Calibri" w:hAnsi="Calibri" w:cs="Calibri"/>
                <w:color w:val="595959"/>
                <w:sz w:val="22"/>
                <w:szCs w:val="22"/>
                <w:lang w:val="en-CA"/>
              </w:rPr>
            </w:pPr>
            <w:r w:rsidRPr="00BA1BAE">
              <w:rPr>
                <w:rFonts w:ascii="Calibri" w:hAnsi="Calibri" w:cs="Calibri"/>
                <w:color w:val="595959"/>
                <w:sz w:val="22"/>
                <w:szCs w:val="22"/>
                <w:lang w:val="en-CA"/>
              </w:rPr>
              <w:t> </w:t>
            </w:r>
          </w:p>
        </w:tc>
        <w:tc>
          <w:tcPr>
            <w:tcW w:w="2087" w:type="dxa"/>
            <w:tcBorders>
              <w:top w:val="nil"/>
              <w:left w:val="nil"/>
              <w:bottom w:val="single" w:sz="4" w:space="0" w:color="auto"/>
              <w:right w:val="single" w:sz="4" w:space="0" w:color="auto"/>
            </w:tcBorders>
            <w:shd w:val="clear" w:color="000000" w:fill="FFFFFF"/>
            <w:noWrap/>
            <w:vAlign w:val="bottom"/>
            <w:hideMark/>
          </w:tcPr>
          <w:p w14:paraId="10EABDBE" w14:textId="77777777" w:rsidR="00675EB5" w:rsidRPr="00BA1BAE" w:rsidRDefault="00675EB5">
            <w:pPr>
              <w:jc w:val="center"/>
              <w:rPr>
                <w:rFonts w:ascii="Calibri" w:hAnsi="Calibri" w:cs="Calibri"/>
                <w:color w:val="595959"/>
                <w:sz w:val="22"/>
                <w:szCs w:val="22"/>
                <w:lang w:val="en-CA"/>
              </w:rPr>
            </w:pPr>
            <w:r w:rsidRPr="00BA1BAE">
              <w:rPr>
                <w:rFonts w:ascii="Calibri" w:hAnsi="Calibri" w:cs="Calibri"/>
                <w:color w:val="595959"/>
                <w:sz w:val="22"/>
                <w:szCs w:val="22"/>
                <w:lang w:val="en-CA"/>
              </w:rPr>
              <w:t> </w:t>
            </w:r>
          </w:p>
        </w:tc>
        <w:tc>
          <w:tcPr>
            <w:tcW w:w="309" w:type="dxa"/>
            <w:tcBorders>
              <w:top w:val="nil"/>
              <w:left w:val="nil"/>
              <w:bottom w:val="single" w:sz="4" w:space="0" w:color="auto"/>
              <w:right w:val="single" w:sz="4" w:space="0" w:color="auto"/>
            </w:tcBorders>
            <w:shd w:val="clear" w:color="000000" w:fill="FFFFFF"/>
            <w:noWrap/>
            <w:vAlign w:val="bottom"/>
            <w:hideMark/>
          </w:tcPr>
          <w:p w14:paraId="187DE10A" w14:textId="77777777" w:rsidR="00675EB5" w:rsidRPr="00BA1BAE" w:rsidRDefault="00675EB5">
            <w:pPr>
              <w:jc w:val="center"/>
              <w:rPr>
                <w:rFonts w:ascii="Calibri" w:hAnsi="Calibri" w:cs="Calibri"/>
                <w:color w:val="595959"/>
                <w:sz w:val="22"/>
                <w:szCs w:val="22"/>
                <w:lang w:val="en-CA"/>
              </w:rPr>
            </w:pPr>
            <w:r w:rsidRPr="00BA1BAE">
              <w:rPr>
                <w:rFonts w:ascii="Calibri" w:hAnsi="Calibri" w:cs="Calibri"/>
                <w:color w:val="595959"/>
                <w:sz w:val="22"/>
                <w:szCs w:val="22"/>
                <w:lang w:val="en-CA"/>
              </w:rPr>
              <w:t> </w:t>
            </w:r>
          </w:p>
        </w:tc>
      </w:tr>
      <w:tr w:rsidR="00675EB5" w:rsidRPr="00BA1BAE" w14:paraId="62B446CA" w14:textId="77777777" w:rsidTr="00675EB5">
        <w:trPr>
          <w:trHeight w:val="290"/>
        </w:trPr>
        <w:tc>
          <w:tcPr>
            <w:tcW w:w="1692" w:type="dxa"/>
            <w:vMerge/>
            <w:tcBorders>
              <w:top w:val="nil"/>
              <w:left w:val="single" w:sz="4" w:space="0" w:color="auto"/>
              <w:bottom w:val="single" w:sz="4" w:space="0" w:color="auto"/>
              <w:right w:val="nil"/>
            </w:tcBorders>
            <w:vAlign w:val="center"/>
            <w:hideMark/>
          </w:tcPr>
          <w:p w14:paraId="181C618A" w14:textId="77777777" w:rsidR="00675EB5" w:rsidRPr="00BA1BAE" w:rsidRDefault="00675EB5">
            <w:pPr>
              <w:rPr>
                <w:rFonts w:ascii="Calibri" w:hAnsi="Calibri" w:cs="Calibri"/>
                <w:b/>
                <w:bCs/>
                <w:sz w:val="22"/>
                <w:szCs w:val="22"/>
                <w:lang w:val="en-CA"/>
              </w:rPr>
            </w:pPr>
          </w:p>
        </w:tc>
        <w:tc>
          <w:tcPr>
            <w:tcW w:w="10036" w:type="dxa"/>
            <w:gridSpan w:val="4"/>
            <w:vMerge/>
            <w:tcBorders>
              <w:top w:val="single" w:sz="4" w:space="0" w:color="auto"/>
              <w:left w:val="nil"/>
              <w:bottom w:val="single" w:sz="4" w:space="0" w:color="auto"/>
              <w:right w:val="single" w:sz="4" w:space="0" w:color="auto"/>
            </w:tcBorders>
            <w:vAlign w:val="center"/>
            <w:hideMark/>
          </w:tcPr>
          <w:p w14:paraId="13D6A654" w14:textId="77777777" w:rsidR="00675EB5" w:rsidRPr="00BA1BAE" w:rsidRDefault="00675EB5">
            <w:pPr>
              <w:rPr>
                <w:rFonts w:ascii="Calibri" w:hAnsi="Calibri" w:cs="Calibri"/>
                <w:b/>
                <w:bCs/>
                <w:color w:val="000000"/>
                <w:sz w:val="22"/>
                <w:szCs w:val="22"/>
                <w:lang w:val="en-CA"/>
              </w:rPr>
            </w:pPr>
          </w:p>
        </w:tc>
        <w:tc>
          <w:tcPr>
            <w:tcW w:w="3689" w:type="dxa"/>
            <w:tcBorders>
              <w:top w:val="nil"/>
              <w:left w:val="nil"/>
              <w:bottom w:val="single" w:sz="4" w:space="0" w:color="auto"/>
              <w:right w:val="single" w:sz="4" w:space="0" w:color="auto"/>
            </w:tcBorders>
            <w:shd w:val="clear" w:color="000000" w:fill="FFFFFF"/>
            <w:noWrap/>
            <w:vAlign w:val="bottom"/>
            <w:hideMark/>
          </w:tcPr>
          <w:p w14:paraId="2CB7AB06" w14:textId="77777777" w:rsidR="00675EB5" w:rsidRPr="00BA1BAE" w:rsidRDefault="00675EB5">
            <w:pPr>
              <w:jc w:val="center"/>
              <w:rPr>
                <w:rFonts w:ascii="Calibri" w:hAnsi="Calibri" w:cs="Calibri"/>
                <w:b/>
                <w:bCs/>
                <w:color w:val="595959"/>
                <w:sz w:val="22"/>
                <w:szCs w:val="22"/>
                <w:lang w:val="en-CA"/>
              </w:rPr>
            </w:pPr>
            <w:r w:rsidRPr="00BA1BAE">
              <w:rPr>
                <w:rFonts w:ascii="Calibri" w:hAnsi="Calibri" w:cs="Calibri"/>
                <w:b/>
                <w:bCs/>
                <w:color w:val="595959"/>
                <w:sz w:val="22"/>
                <w:szCs w:val="22"/>
                <w:lang w:val="en-CA"/>
              </w:rPr>
              <w:t>PIF Stage</w:t>
            </w:r>
          </w:p>
        </w:tc>
        <w:tc>
          <w:tcPr>
            <w:tcW w:w="2087" w:type="dxa"/>
            <w:tcBorders>
              <w:top w:val="nil"/>
              <w:left w:val="nil"/>
              <w:bottom w:val="single" w:sz="4" w:space="0" w:color="auto"/>
              <w:right w:val="single" w:sz="4" w:space="0" w:color="auto"/>
            </w:tcBorders>
            <w:shd w:val="clear" w:color="000000" w:fill="FFFFFF"/>
            <w:noWrap/>
            <w:vAlign w:val="bottom"/>
            <w:hideMark/>
          </w:tcPr>
          <w:p w14:paraId="1D28DC19" w14:textId="77777777" w:rsidR="00675EB5" w:rsidRPr="00BA1BAE" w:rsidRDefault="00675EB5">
            <w:pPr>
              <w:jc w:val="center"/>
              <w:rPr>
                <w:rFonts w:ascii="Calibri" w:hAnsi="Calibri" w:cs="Calibri"/>
                <w:b/>
                <w:bCs/>
                <w:color w:val="595959"/>
                <w:sz w:val="22"/>
                <w:szCs w:val="22"/>
                <w:lang w:val="en-CA"/>
              </w:rPr>
            </w:pPr>
            <w:r w:rsidRPr="00BA1BAE">
              <w:rPr>
                <w:rFonts w:ascii="Calibri" w:hAnsi="Calibri" w:cs="Calibri"/>
                <w:b/>
                <w:bCs/>
                <w:color w:val="595959"/>
                <w:sz w:val="22"/>
                <w:szCs w:val="22"/>
                <w:lang w:val="en-CA"/>
              </w:rPr>
              <w:t>Endorsement</w:t>
            </w:r>
          </w:p>
        </w:tc>
        <w:tc>
          <w:tcPr>
            <w:tcW w:w="2087" w:type="dxa"/>
            <w:tcBorders>
              <w:top w:val="nil"/>
              <w:left w:val="nil"/>
              <w:bottom w:val="single" w:sz="4" w:space="0" w:color="auto"/>
              <w:right w:val="single" w:sz="4" w:space="0" w:color="auto"/>
            </w:tcBorders>
            <w:shd w:val="clear" w:color="000000" w:fill="FFFFFF"/>
            <w:noWrap/>
            <w:vAlign w:val="bottom"/>
            <w:hideMark/>
          </w:tcPr>
          <w:p w14:paraId="43907988" w14:textId="77777777" w:rsidR="00675EB5" w:rsidRPr="00BA1BAE" w:rsidRDefault="00675EB5">
            <w:pPr>
              <w:jc w:val="center"/>
              <w:rPr>
                <w:rFonts w:ascii="Calibri" w:hAnsi="Calibri" w:cs="Calibri"/>
                <w:b/>
                <w:bCs/>
                <w:color w:val="595959"/>
                <w:sz w:val="22"/>
                <w:szCs w:val="22"/>
                <w:lang w:val="en-CA"/>
              </w:rPr>
            </w:pPr>
            <w:r w:rsidRPr="00BA1BAE">
              <w:rPr>
                <w:rFonts w:ascii="Calibri" w:hAnsi="Calibri" w:cs="Calibri"/>
                <w:b/>
                <w:bCs/>
                <w:color w:val="595959"/>
                <w:sz w:val="22"/>
                <w:szCs w:val="22"/>
                <w:lang w:val="en-CA"/>
              </w:rPr>
              <w:t>MTR</w:t>
            </w:r>
          </w:p>
        </w:tc>
        <w:tc>
          <w:tcPr>
            <w:tcW w:w="309" w:type="dxa"/>
            <w:tcBorders>
              <w:top w:val="nil"/>
              <w:left w:val="nil"/>
              <w:bottom w:val="single" w:sz="4" w:space="0" w:color="auto"/>
              <w:right w:val="single" w:sz="4" w:space="0" w:color="auto"/>
            </w:tcBorders>
            <w:shd w:val="clear" w:color="000000" w:fill="FFFFFF"/>
            <w:noWrap/>
            <w:vAlign w:val="bottom"/>
            <w:hideMark/>
          </w:tcPr>
          <w:p w14:paraId="18933711" w14:textId="77777777" w:rsidR="00675EB5" w:rsidRPr="00BA1BAE" w:rsidRDefault="00675EB5">
            <w:pPr>
              <w:jc w:val="center"/>
              <w:rPr>
                <w:rFonts w:ascii="Calibri" w:hAnsi="Calibri" w:cs="Calibri"/>
                <w:b/>
                <w:bCs/>
                <w:color w:val="595959"/>
                <w:sz w:val="22"/>
                <w:szCs w:val="22"/>
                <w:lang w:val="en-CA"/>
              </w:rPr>
            </w:pPr>
            <w:r w:rsidRPr="00BA1BAE">
              <w:rPr>
                <w:rFonts w:ascii="Calibri" w:hAnsi="Calibri" w:cs="Calibri"/>
                <w:b/>
                <w:bCs/>
                <w:color w:val="595959"/>
                <w:sz w:val="22"/>
                <w:szCs w:val="22"/>
                <w:lang w:val="en-CA"/>
              </w:rPr>
              <w:t>TE</w:t>
            </w:r>
          </w:p>
        </w:tc>
      </w:tr>
      <w:tr w:rsidR="00FF2715" w:rsidRPr="00BA1BAE" w14:paraId="275FABA4" w14:textId="77777777" w:rsidTr="00675EB5">
        <w:trPr>
          <w:trHeight w:val="290"/>
        </w:trPr>
        <w:tc>
          <w:tcPr>
            <w:tcW w:w="1692" w:type="dxa"/>
            <w:tcBorders>
              <w:top w:val="nil"/>
              <w:left w:val="single" w:sz="4" w:space="0" w:color="auto"/>
              <w:bottom w:val="nil"/>
              <w:right w:val="single" w:sz="4" w:space="0" w:color="auto"/>
            </w:tcBorders>
            <w:shd w:val="clear" w:color="000000" w:fill="FFFFFF"/>
            <w:vAlign w:val="center"/>
            <w:hideMark/>
          </w:tcPr>
          <w:p w14:paraId="390C9564" w14:textId="77777777" w:rsidR="00675EB5" w:rsidRPr="00BA1BAE" w:rsidRDefault="00675EB5">
            <w:pPr>
              <w:rPr>
                <w:rFonts w:ascii="Calibri" w:hAnsi="Calibri" w:cs="Calibri"/>
                <w:b/>
                <w:bCs/>
                <w:sz w:val="22"/>
                <w:szCs w:val="22"/>
                <w:lang w:val="en-CA"/>
              </w:rPr>
            </w:pPr>
            <w:r w:rsidRPr="00BA1BAE">
              <w:rPr>
                <w:rFonts w:ascii="Calibri" w:hAnsi="Calibri" w:cs="Calibri"/>
                <w:b/>
                <w:bCs/>
                <w:sz w:val="22"/>
                <w:szCs w:val="22"/>
                <w:lang w:val="en-CA"/>
              </w:rPr>
              <w:t> </w:t>
            </w:r>
          </w:p>
        </w:tc>
        <w:tc>
          <w:tcPr>
            <w:tcW w:w="8016" w:type="dxa"/>
            <w:tcBorders>
              <w:top w:val="nil"/>
              <w:left w:val="nil"/>
              <w:bottom w:val="single" w:sz="4" w:space="0" w:color="auto"/>
              <w:right w:val="single" w:sz="4" w:space="0" w:color="auto"/>
            </w:tcBorders>
            <w:noWrap/>
            <w:vAlign w:val="center"/>
            <w:hideMark/>
          </w:tcPr>
          <w:p w14:paraId="32CBE749" w14:textId="77777777" w:rsidR="00675EB5" w:rsidRPr="00BA1BAE" w:rsidRDefault="00675EB5">
            <w:pPr>
              <w:rPr>
                <w:rFonts w:ascii="Calibri" w:hAnsi="Calibri" w:cs="Calibri"/>
                <w:b/>
                <w:bCs/>
                <w:color w:val="000000"/>
                <w:sz w:val="22"/>
                <w:szCs w:val="22"/>
                <w:lang w:val="en-CA"/>
              </w:rPr>
            </w:pPr>
            <w:r w:rsidRPr="00BA1BAE">
              <w:rPr>
                <w:rFonts w:ascii="Calibri" w:hAnsi="Calibri" w:cs="Calibri"/>
                <w:b/>
                <w:bCs/>
                <w:color w:val="000000"/>
                <w:sz w:val="22"/>
                <w:szCs w:val="22"/>
                <w:lang w:val="en-CA"/>
              </w:rPr>
              <w:t>6. Greenhouse gas emission mitigated (</w:t>
            </w:r>
            <w:proofErr w:type="spellStart"/>
            <w:r w:rsidRPr="00BA1BAE">
              <w:rPr>
                <w:rFonts w:ascii="Calibri" w:hAnsi="Calibri" w:cs="Calibri"/>
                <w:b/>
                <w:bCs/>
                <w:color w:val="000000"/>
                <w:sz w:val="22"/>
                <w:szCs w:val="22"/>
                <w:lang w:val="en-CA"/>
              </w:rPr>
              <w:t>direct+indirect</w:t>
            </w:r>
            <w:proofErr w:type="spellEnd"/>
            <w:r w:rsidRPr="00BA1BAE">
              <w:rPr>
                <w:rFonts w:ascii="Calibri" w:hAnsi="Calibri" w:cs="Calibri"/>
                <w:b/>
                <w:bCs/>
                <w:color w:val="000000"/>
                <w:sz w:val="22"/>
                <w:szCs w:val="22"/>
                <w:lang w:val="en-CA"/>
              </w:rPr>
              <w:t>) (6.1+6.2)</w:t>
            </w:r>
          </w:p>
        </w:tc>
        <w:tc>
          <w:tcPr>
            <w:tcW w:w="158" w:type="dxa"/>
            <w:tcBorders>
              <w:top w:val="nil"/>
              <w:left w:val="nil"/>
              <w:bottom w:val="single" w:sz="4" w:space="0" w:color="auto"/>
              <w:right w:val="single" w:sz="4" w:space="0" w:color="auto"/>
            </w:tcBorders>
            <w:vAlign w:val="center"/>
            <w:hideMark/>
          </w:tcPr>
          <w:p w14:paraId="537499B6" w14:textId="77777777" w:rsidR="00675EB5" w:rsidRPr="00BA1BAE" w:rsidRDefault="00675EB5">
            <w:pPr>
              <w:rPr>
                <w:rFonts w:ascii="Calibri" w:hAnsi="Calibri" w:cs="Calibri"/>
                <w:b/>
                <w:bCs/>
                <w:color w:val="000000"/>
                <w:sz w:val="22"/>
                <w:szCs w:val="22"/>
                <w:lang w:val="en-CA"/>
              </w:rPr>
            </w:pPr>
            <w:r w:rsidRPr="00BA1BAE">
              <w:rPr>
                <w:rFonts w:ascii="Calibri" w:hAnsi="Calibri" w:cs="Calibri"/>
                <w:b/>
                <w:bCs/>
                <w:color w:val="000000"/>
                <w:sz w:val="22"/>
                <w:szCs w:val="22"/>
                <w:lang w:val="en-CA"/>
              </w:rPr>
              <w:t> </w:t>
            </w:r>
          </w:p>
        </w:tc>
        <w:tc>
          <w:tcPr>
            <w:tcW w:w="1689" w:type="dxa"/>
            <w:tcBorders>
              <w:top w:val="nil"/>
              <w:left w:val="nil"/>
              <w:bottom w:val="single" w:sz="4" w:space="0" w:color="auto"/>
              <w:right w:val="single" w:sz="4" w:space="0" w:color="auto"/>
            </w:tcBorders>
            <w:vAlign w:val="center"/>
            <w:hideMark/>
          </w:tcPr>
          <w:p w14:paraId="3B39ABD1" w14:textId="77777777" w:rsidR="00675EB5" w:rsidRPr="00BA1BAE" w:rsidRDefault="00675EB5">
            <w:pPr>
              <w:rPr>
                <w:rFonts w:ascii="Calibri" w:hAnsi="Calibri" w:cs="Calibri"/>
                <w:b/>
                <w:bCs/>
                <w:color w:val="000000"/>
                <w:sz w:val="22"/>
                <w:szCs w:val="22"/>
                <w:lang w:val="en-CA"/>
              </w:rPr>
            </w:pPr>
            <w:r w:rsidRPr="00BA1BAE">
              <w:rPr>
                <w:rFonts w:ascii="Calibri" w:hAnsi="Calibri" w:cs="Calibri"/>
                <w:b/>
                <w:bCs/>
                <w:color w:val="000000"/>
                <w:sz w:val="22"/>
                <w:szCs w:val="22"/>
                <w:lang w:val="en-CA"/>
              </w:rPr>
              <w:t> </w:t>
            </w:r>
          </w:p>
        </w:tc>
        <w:tc>
          <w:tcPr>
            <w:tcW w:w="173" w:type="dxa"/>
            <w:tcBorders>
              <w:top w:val="nil"/>
              <w:left w:val="nil"/>
              <w:bottom w:val="single" w:sz="4" w:space="0" w:color="auto"/>
              <w:right w:val="single" w:sz="4" w:space="0" w:color="auto"/>
            </w:tcBorders>
            <w:vAlign w:val="center"/>
            <w:hideMark/>
          </w:tcPr>
          <w:p w14:paraId="2E813C74" w14:textId="77777777" w:rsidR="00675EB5" w:rsidRPr="00BA1BAE" w:rsidRDefault="00675EB5">
            <w:pPr>
              <w:rPr>
                <w:rFonts w:ascii="Calibri" w:hAnsi="Calibri" w:cs="Calibri"/>
                <w:b/>
                <w:bCs/>
                <w:color w:val="000000"/>
                <w:sz w:val="22"/>
                <w:szCs w:val="22"/>
                <w:lang w:val="en-CA"/>
              </w:rPr>
            </w:pPr>
            <w:r w:rsidRPr="00BA1BAE">
              <w:rPr>
                <w:rFonts w:ascii="Calibri" w:hAnsi="Calibri" w:cs="Calibri"/>
                <w:b/>
                <w:bCs/>
                <w:color w:val="000000"/>
                <w:sz w:val="22"/>
                <w:szCs w:val="22"/>
                <w:lang w:val="en-CA"/>
              </w:rPr>
              <w:t> </w:t>
            </w:r>
          </w:p>
        </w:tc>
        <w:tc>
          <w:tcPr>
            <w:tcW w:w="3689" w:type="dxa"/>
            <w:tcBorders>
              <w:top w:val="nil"/>
              <w:left w:val="nil"/>
              <w:bottom w:val="single" w:sz="4" w:space="0" w:color="auto"/>
              <w:right w:val="single" w:sz="4" w:space="0" w:color="auto"/>
            </w:tcBorders>
            <w:shd w:val="clear" w:color="000000" w:fill="FFF2CC"/>
            <w:noWrap/>
            <w:vAlign w:val="bottom"/>
            <w:hideMark/>
          </w:tcPr>
          <w:p w14:paraId="2EF90B94" w14:textId="77777777" w:rsidR="00675EB5" w:rsidRPr="00BA1BAE" w:rsidRDefault="00675EB5">
            <w:pPr>
              <w:jc w:val="center"/>
              <w:rPr>
                <w:rFonts w:ascii="Calibri" w:hAnsi="Calibri" w:cs="Calibri"/>
                <w:color w:val="000000"/>
                <w:sz w:val="22"/>
                <w:szCs w:val="22"/>
                <w:lang w:val="en-CA"/>
              </w:rPr>
            </w:pPr>
            <w:r w:rsidRPr="00BA1BAE">
              <w:rPr>
                <w:rFonts w:ascii="Calibri" w:hAnsi="Calibri" w:cs="Calibri"/>
                <w:color w:val="000000"/>
                <w:sz w:val="22"/>
                <w:szCs w:val="22"/>
                <w:lang w:val="en-CA"/>
              </w:rPr>
              <w:t>45,400</w:t>
            </w:r>
          </w:p>
        </w:tc>
        <w:tc>
          <w:tcPr>
            <w:tcW w:w="2087" w:type="dxa"/>
            <w:tcBorders>
              <w:top w:val="nil"/>
              <w:left w:val="nil"/>
              <w:bottom w:val="single" w:sz="4" w:space="0" w:color="auto"/>
              <w:right w:val="single" w:sz="4" w:space="0" w:color="auto"/>
            </w:tcBorders>
            <w:shd w:val="clear" w:color="000000" w:fill="FFF2CC"/>
            <w:noWrap/>
            <w:vAlign w:val="bottom"/>
            <w:hideMark/>
          </w:tcPr>
          <w:p w14:paraId="233DF3A6" w14:textId="77777777" w:rsidR="00675EB5" w:rsidRPr="00BA1BAE" w:rsidRDefault="00675EB5">
            <w:pPr>
              <w:jc w:val="center"/>
              <w:rPr>
                <w:rFonts w:ascii="Calibri" w:hAnsi="Calibri" w:cs="Calibri"/>
                <w:color w:val="000000"/>
                <w:sz w:val="22"/>
                <w:szCs w:val="22"/>
                <w:lang w:val="en-CA"/>
              </w:rPr>
            </w:pPr>
            <w:r w:rsidRPr="00BA1BAE">
              <w:rPr>
                <w:rFonts w:ascii="Calibri" w:hAnsi="Calibri" w:cs="Calibri"/>
                <w:color w:val="000000"/>
                <w:sz w:val="22"/>
                <w:szCs w:val="22"/>
                <w:lang w:val="en-CA"/>
              </w:rPr>
              <w:t>29,577</w:t>
            </w:r>
          </w:p>
        </w:tc>
        <w:tc>
          <w:tcPr>
            <w:tcW w:w="2087" w:type="dxa"/>
            <w:tcBorders>
              <w:top w:val="nil"/>
              <w:left w:val="nil"/>
              <w:bottom w:val="single" w:sz="4" w:space="0" w:color="auto"/>
              <w:right w:val="single" w:sz="4" w:space="0" w:color="auto"/>
            </w:tcBorders>
            <w:shd w:val="clear" w:color="000000" w:fill="FFF2CC"/>
            <w:noWrap/>
            <w:vAlign w:val="bottom"/>
            <w:hideMark/>
          </w:tcPr>
          <w:p w14:paraId="1AB8FAB4" w14:textId="77777777" w:rsidR="00675EB5" w:rsidRPr="00BA1BAE" w:rsidRDefault="00675EB5">
            <w:pPr>
              <w:jc w:val="center"/>
              <w:rPr>
                <w:rFonts w:ascii="Calibri" w:hAnsi="Calibri" w:cs="Calibri"/>
                <w:color w:val="000000"/>
                <w:sz w:val="22"/>
                <w:szCs w:val="22"/>
                <w:lang w:val="en-CA"/>
              </w:rPr>
            </w:pPr>
            <w:r w:rsidRPr="00BA1BAE">
              <w:rPr>
                <w:rFonts w:ascii="Calibri" w:hAnsi="Calibri" w:cs="Calibri"/>
                <w:color w:val="000000"/>
                <w:sz w:val="22"/>
                <w:szCs w:val="22"/>
                <w:lang w:val="en-CA"/>
              </w:rPr>
              <w:t>0</w:t>
            </w:r>
          </w:p>
        </w:tc>
        <w:tc>
          <w:tcPr>
            <w:tcW w:w="309" w:type="dxa"/>
            <w:tcBorders>
              <w:top w:val="nil"/>
              <w:left w:val="nil"/>
              <w:bottom w:val="single" w:sz="4" w:space="0" w:color="auto"/>
              <w:right w:val="single" w:sz="4" w:space="0" w:color="auto"/>
            </w:tcBorders>
            <w:shd w:val="clear" w:color="000000" w:fill="FFF2CC"/>
            <w:vAlign w:val="bottom"/>
            <w:hideMark/>
          </w:tcPr>
          <w:p w14:paraId="4576853C" w14:textId="77777777" w:rsidR="00675EB5" w:rsidRPr="00BA1BAE" w:rsidRDefault="00675EB5">
            <w:pPr>
              <w:jc w:val="center"/>
              <w:rPr>
                <w:rFonts w:ascii="Calibri" w:hAnsi="Calibri" w:cs="Calibri"/>
                <w:color w:val="000000"/>
                <w:sz w:val="22"/>
                <w:szCs w:val="22"/>
                <w:lang w:val="en-CA"/>
              </w:rPr>
            </w:pPr>
            <w:r w:rsidRPr="00BA1BAE">
              <w:rPr>
                <w:rFonts w:ascii="Calibri" w:hAnsi="Calibri" w:cs="Calibri"/>
                <w:color w:val="000000"/>
                <w:sz w:val="22"/>
                <w:szCs w:val="22"/>
                <w:lang w:val="en-CA"/>
              </w:rPr>
              <w:t> </w:t>
            </w:r>
          </w:p>
        </w:tc>
      </w:tr>
      <w:tr w:rsidR="00FF2715" w:rsidRPr="00BA1BAE" w14:paraId="2AB532C8" w14:textId="77777777" w:rsidTr="00675EB5">
        <w:trPr>
          <w:trHeight w:val="290"/>
        </w:trPr>
        <w:tc>
          <w:tcPr>
            <w:tcW w:w="1692" w:type="dxa"/>
            <w:tcBorders>
              <w:top w:val="nil"/>
              <w:left w:val="single" w:sz="4" w:space="0" w:color="auto"/>
              <w:bottom w:val="nil"/>
              <w:right w:val="single" w:sz="4" w:space="0" w:color="auto"/>
            </w:tcBorders>
            <w:shd w:val="clear" w:color="000000" w:fill="FFFFFF"/>
            <w:vAlign w:val="center"/>
            <w:hideMark/>
          </w:tcPr>
          <w:p w14:paraId="768B37E2"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 </w:t>
            </w:r>
          </w:p>
        </w:tc>
        <w:tc>
          <w:tcPr>
            <w:tcW w:w="8016" w:type="dxa"/>
            <w:tcBorders>
              <w:top w:val="nil"/>
              <w:left w:val="nil"/>
              <w:bottom w:val="single" w:sz="4" w:space="0" w:color="auto"/>
              <w:right w:val="single" w:sz="4" w:space="0" w:color="auto"/>
            </w:tcBorders>
            <w:noWrap/>
            <w:vAlign w:val="center"/>
            <w:hideMark/>
          </w:tcPr>
          <w:p w14:paraId="55EBC72C" w14:textId="77777777" w:rsidR="00675EB5" w:rsidRPr="00BA1BAE" w:rsidRDefault="00675EB5">
            <w:pPr>
              <w:rPr>
                <w:rFonts w:ascii="Calibri" w:hAnsi="Calibri" w:cs="Calibri"/>
                <w:b/>
                <w:bCs/>
                <w:color w:val="000000"/>
                <w:sz w:val="22"/>
                <w:szCs w:val="22"/>
                <w:lang w:val="en-CA"/>
              </w:rPr>
            </w:pPr>
            <w:r w:rsidRPr="00BA1BAE">
              <w:rPr>
                <w:rFonts w:ascii="Calibri" w:hAnsi="Calibri" w:cs="Calibri"/>
                <w:b/>
                <w:bCs/>
                <w:color w:val="000000"/>
                <w:sz w:val="22"/>
                <w:szCs w:val="22"/>
                <w:lang w:val="en-CA"/>
              </w:rPr>
              <w:t>6.1 Greenhouse gas emission mitigated in the AFOLU sector (</w:t>
            </w:r>
            <w:proofErr w:type="spellStart"/>
            <w:r w:rsidRPr="00BA1BAE">
              <w:rPr>
                <w:rFonts w:ascii="Calibri" w:hAnsi="Calibri" w:cs="Calibri"/>
                <w:b/>
                <w:bCs/>
                <w:color w:val="000000"/>
                <w:sz w:val="22"/>
                <w:szCs w:val="22"/>
                <w:lang w:val="en-CA"/>
              </w:rPr>
              <w:t>direct+indirect</w:t>
            </w:r>
            <w:proofErr w:type="spellEnd"/>
            <w:r w:rsidRPr="00BA1BAE">
              <w:rPr>
                <w:rFonts w:ascii="Calibri" w:hAnsi="Calibri" w:cs="Calibri"/>
                <w:b/>
                <w:bCs/>
                <w:color w:val="000000"/>
                <w:sz w:val="22"/>
                <w:szCs w:val="22"/>
                <w:lang w:val="en-CA"/>
              </w:rPr>
              <w:t>) (6.5+6.6)</w:t>
            </w:r>
          </w:p>
        </w:tc>
        <w:tc>
          <w:tcPr>
            <w:tcW w:w="158" w:type="dxa"/>
            <w:tcBorders>
              <w:top w:val="nil"/>
              <w:left w:val="nil"/>
              <w:bottom w:val="single" w:sz="4" w:space="0" w:color="auto"/>
              <w:right w:val="single" w:sz="4" w:space="0" w:color="auto"/>
            </w:tcBorders>
            <w:vAlign w:val="center"/>
            <w:hideMark/>
          </w:tcPr>
          <w:p w14:paraId="5144B661" w14:textId="77777777" w:rsidR="00675EB5" w:rsidRPr="00BA1BAE" w:rsidRDefault="00675EB5">
            <w:pPr>
              <w:rPr>
                <w:rFonts w:ascii="Calibri" w:hAnsi="Calibri" w:cs="Calibri"/>
                <w:b/>
                <w:bCs/>
                <w:color w:val="000000"/>
                <w:sz w:val="22"/>
                <w:szCs w:val="22"/>
                <w:lang w:val="en-CA"/>
              </w:rPr>
            </w:pPr>
            <w:r w:rsidRPr="00BA1BAE">
              <w:rPr>
                <w:rFonts w:ascii="Calibri" w:hAnsi="Calibri" w:cs="Calibri"/>
                <w:b/>
                <w:bCs/>
                <w:color w:val="000000"/>
                <w:sz w:val="22"/>
                <w:szCs w:val="22"/>
                <w:lang w:val="en-CA"/>
              </w:rPr>
              <w:t> </w:t>
            </w:r>
          </w:p>
        </w:tc>
        <w:tc>
          <w:tcPr>
            <w:tcW w:w="1689" w:type="dxa"/>
            <w:tcBorders>
              <w:top w:val="nil"/>
              <w:left w:val="nil"/>
              <w:bottom w:val="single" w:sz="4" w:space="0" w:color="auto"/>
              <w:right w:val="single" w:sz="4" w:space="0" w:color="auto"/>
            </w:tcBorders>
            <w:vAlign w:val="center"/>
            <w:hideMark/>
          </w:tcPr>
          <w:p w14:paraId="54158772" w14:textId="77777777" w:rsidR="00675EB5" w:rsidRPr="00BA1BAE" w:rsidRDefault="00675EB5">
            <w:pPr>
              <w:rPr>
                <w:rFonts w:ascii="Calibri" w:hAnsi="Calibri" w:cs="Calibri"/>
                <w:b/>
                <w:bCs/>
                <w:color w:val="000000"/>
                <w:sz w:val="22"/>
                <w:szCs w:val="22"/>
                <w:lang w:val="en-CA"/>
              </w:rPr>
            </w:pPr>
            <w:r w:rsidRPr="00BA1BAE">
              <w:rPr>
                <w:rFonts w:ascii="Calibri" w:hAnsi="Calibri" w:cs="Calibri"/>
                <w:b/>
                <w:bCs/>
                <w:color w:val="000000"/>
                <w:sz w:val="22"/>
                <w:szCs w:val="22"/>
                <w:lang w:val="en-CA"/>
              </w:rPr>
              <w:t> </w:t>
            </w:r>
          </w:p>
        </w:tc>
        <w:tc>
          <w:tcPr>
            <w:tcW w:w="173" w:type="dxa"/>
            <w:tcBorders>
              <w:top w:val="nil"/>
              <w:left w:val="nil"/>
              <w:bottom w:val="single" w:sz="4" w:space="0" w:color="auto"/>
              <w:right w:val="single" w:sz="4" w:space="0" w:color="auto"/>
            </w:tcBorders>
            <w:noWrap/>
            <w:vAlign w:val="bottom"/>
            <w:hideMark/>
          </w:tcPr>
          <w:p w14:paraId="58FA02F2" w14:textId="77777777" w:rsidR="00675EB5" w:rsidRPr="00BA1BAE" w:rsidRDefault="00675EB5">
            <w:pPr>
              <w:rPr>
                <w:rFonts w:ascii="Calibri" w:hAnsi="Calibri" w:cs="Calibri"/>
                <w:b/>
                <w:bCs/>
                <w:color w:val="000000"/>
                <w:sz w:val="22"/>
                <w:szCs w:val="22"/>
                <w:lang w:val="en-CA"/>
              </w:rPr>
            </w:pPr>
            <w:r w:rsidRPr="00BA1BAE">
              <w:rPr>
                <w:rFonts w:ascii="Calibri" w:hAnsi="Calibri" w:cs="Calibri"/>
                <w:b/>
                <w:bCs/>
                <w:color w:val="000000"/>
                <w:sz w:val="22"/>
                <w:szCs w:val="22"/>
                <w:lang w:val="en-CA"/>
              </w:rPr>
              <w:t> </w:t>
            </w:r>
          </w:p>
        </w:tc>
        <w:tc>
          <w:tcPr>
            <w:tcW w:w="3689" w:type="dxa"/>
            <w:tcBorders>
              <w:top w:val="nil"/>
              <w:left w:val="nil"/>
              <w:bottom w:val="single" w:sz="4" w:space="0" w:color="auto"/>
              <w:right w:val="single" w:sz="4" w:space="0" w:color="auto"/>
            </w:tcBorders>
            <w:shd w:val="clear" w:color="000000" w:fill="FFF2CC"/>
            <w:noWrap/>
            <w:vAlign w:val="bottom"/>
            <w:hideMark/>
          </w:tcPr>
          <w:p w14:paraId="0A4FD249" w14:textId="77777777" w:rsidR="00675EB5" w:rsidRPr="00BA1BAE" w:rsidRDefault="00675EB5">
            <w:pPr>
              <w:jc w:val="center"/>
              <w:rPr>
                <w:rFonts w:ascii="Calibri" w:hAnsi="Calibri" w:cs="Calibri"/>
                <w:color w:val="000000"/>
                <w:sz w:val="22"/>
                <w:szCs w:val="22"/>
                <w:lang w:val="en-CA"/>
              </w:rPr>
            </w:pPr>
            <w:r w:rsidRPr="00BA1BAE">
              <w:rPr>
                <w:rFonts w:ascii="Calibri" w:hAnsi="Calibri" w:cs="Calibri"/>
                <w:color w:val="000000"/>
                <w:sz w:val="22"/>
                <w:szCs w:val="22"/>
                <w:lang w:val="en-CA"/>
              </w:rPr>
              <w:t>967,392</w:t>
            </w:r>
          </w:p>
        </w:tc>
        <w:tc>
          <w:tcPr>
            <w:tcW w:w="2087" w:type="dxa"/>
            <w:tcBorders>
              <w:top w:val="nil"/>
              <w:left w:val="nil"/>
              <w:bottom w:val="single" w:sz="4" w:space="0" w:color="auto"/>
              <w:right w:val="single" w:sz="4" w:space="0" w:color="auto"/>
            </w:tcBorders>
            <w:shd w:val="clear" w:color="000000" w:fill="FFF2CC"/>
            <w:noWrap/>
            <w:vAlign w:val="bottom"/>
            <w:hideMark/>
          </w:tcPr>
          <w:p w14:paraId="3343023A" w14:textId="77777777" w:rsidR="00675EB5" w:rsidRPr="00BA1BAE" w:rsidRDefault="00675EB5">
            <w:pPr>
              <w:jc w:val="center"/>
              <w:rPr>
                <w:rFonts w:ascii="Calibri" w:hAnsi="Calibri" w:cs="Calibri"/>
                <w:color w:val="000000"/>
                <w:sz w:val="22"/>
                <w:szCs w:val="22"/>
                <w:lang w:val="en-CA"/>
              </w:rPr>
            </w:pPr>
            <w:r w:rsidRPr="00BA1BAE">
              <w:rPr>
                <w:rFonts w:ascii="Calibri" w:hAnsi="Calibri" w:cs="Calibri"/>
                <w:color w:val="000000"/>
                <w:sz w:val="22"/>
                <w:szCs w:val="22"/>
                <w:lang w:val="en-CA"/>
              </w:rPr>
              <w:t>594,000</w:t>
            </w:r>
          </w:p>
        </w:tc>
        <w:tc>
          <w:tcPr>
            <w:tcW w:w="2087" w:type="dxa"/>
            <w:tcBorders>
              <w:top w:val="nil"/>
              <w:left w:val="nil"/>
              <w:bottom w:val="single" w:sz="4" w:space="0" w:color="auto"/>
              <w:right w:val="single" w:sz="4" w:space="0" w:color="auto"/>
            </w:tcBorders>
            <w:shd w:val="clear" w:color="000000" w:fill="FFF2CC"/>
            <w:noWrap/>
            <w:vAlign w:val="bottom"/>
            <w:hideMark/>
          </w:tcPr>
          <w:p w14:paraId="2CB93E64" w14:textId="77777777" w:rsidR="00675EB5" w:rsidRPr="00BA1BAE" w:rsidRDefault="00675EB5">
            <w:pPr>
              <w:jc w:val="center"/>
              <w:rPr>
                <w:rFonts w:ascii="Calibri" w:hAnsi="Calibri" w:cs="Calibri"/>
                <w:color w:val="000000"/>
                <w:sz w:val="22"/>
                <w:szCs w:val="22"/>
                <w:lang w:val="en-CA"/>
              </w:rPr>
            </w:pPr>
            <w:r w:rsidRPr="00BA1BAE">
              <w:rPr>
                <w:rFonts w:ascii="Calibri" w:hAnsi="Calibri" w:cs="Calibri"/>
                <w:color w:val="000000"/>
                <w:sz w:val="22"/>
                <w:szCs w:val="22"/>
                <w:lang w:val="en-CA"/>
              </w:rPr>
              <w:t>0</w:t>
            </w:r>
          </w:p>
        </w:tc>
        <w:tc>
          <w:tcPr>
            <w:tcW w:w="309" w:type="dxa"/>
            <w:tcBorders>
              <w:top w:val="nil"/>
              <w:left w:val="nil"/>
              <w:bottom w:val="single" w:sz="4" w:space="0" w:color="auto"/>
              <w:right w:val="single" w:sz="4" w:space="0" w:color="auto"/>
            </w:tcBorders>
            <w:shd w:val="clear" w:color="000000" w:fill="FFF2CC"/>
            <w:vAlign w:val="bottom"/>
            <w:hideMark/>
          </w:tcPr>
          <w:p w14:paraId="599B5B91"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 </w:t>
            </w:r>
          </w:p>
        </w:tc>
      </w:tr>
      <w:tr w:rsidR="00FF2715" w:rsidRPr="00BA1BAE" w14:paraId="4761629A" w14:textId="77777777" w:rsidTr="00675EB5">
        <w:trPr>
          <w:trHeight w:val="290"/>
        </w:trPr>
        <w:tc>
          <w:tcPr>
            <w:tcW w:w="1692" w:type="dxa"/>
            <w:tcBorders>
              <w:top w:val="nil"/>
              <w:left w:val="single" w:sz="4" w:space="0" w:color="auto"/>
              <w:bottom w:val="single" w:sz="4" w:space="0" w:color="auto"/>
              <w:right w:val="single" w:sz="4" w:space="0" w:color="auto"/>
            </w:tcBorders>
            <w:shd w:val="clear" w:color="000000" w:fill="FFFFFF"/>
            <w:vAlign w:val="center"/>
            <w:hideMark/>
          </w:tcPr>
          <w:p w14:paraId="0CBD5A84"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 </w:t>
            </w:r>
          </w:p>
        </w:tc>
        <w:tc>
          <w:tcPr>
            <w:tcW w:w="8016" w:type="dxa"/>
            <w:tcBorders>
              <w:top w:val="nil"/>
              <w:left w:val="nil"/>
              <w:bottom w:val="single" w:sz="4" w:space="0" w:color="auto"/>
              <w:right w:val="single" w:sz="4" w:space="0" w:color="auto"/>
            </w:tcBorders>
            <w:noWrap/>
            <w:vAlign w:val="center"/>
            <w:hideMark/>
          </w:tcPr>
          <w:p w14:paraId="57461ED1" w14:textId="77777777" w:rsidR="00675EB5" w:rsidRPr="00BA1BAE" w:rsidRDefault="00675EB5">
            <w:pPr>
              <w:rPr>
                <w:rFonts w:ascii="Calibri" w:hAnsi="Calibri" w:cs="Calibri"/>
                <w:b/>
                <w:bCs/>
                <w:color w:val="000000"/>
                <w:sz w:val="22"/>
                <w:szCs w:val="22"/>
                <w:lang w:val="en-CA"/>
              </w:rPr>
            </w:pPr>
            <w:r w:rsidRPr="00BA1BAE">
              <w:rPr>
                <w:rFonts w:ascii="Calibri" w:hAnsi="Calibri" w:cs="Calibri"/>
                <w:b/>
                <w:bCs/>
                <w:color w:val="000000"/>
                <w:sz w:val="22"/>
                <w:szCs w:val="22"/>
                <w:lang w:val="en-CA"/>
              </w:rPr>
              <w:t>6.2 Greenhouse gas emission mitigated outside AFOLU sector (</w:t>
            </w:r>
            <w:proofErr w:type="spellStart"/>
            <w:r w:rsidRPr="00BA1BAE">
              <w:rPr>
                <w:rFonts w:ascii="Calibri" w:hAnsi="Calibri" w:cs="Calibri"/>
                <w:b/>
                <w:bCs/>
                <w:color w:val="000000"/>
                <w:sz w:val="22"/>
                <w:szCs w:val="22"/>
                <w:lang w:val="en-CA"/>
              </w:rPr>
              <w:t>direct+indirect</w:t>
            </w:r>
            <w:proofErr w:type="spellEnd"/>
            <w:r w:rsidRPr="00BA1BAE">
              <w:rPr>
                <w:rFonts w:ascii="Calibri" w:hAnsi="Calibri" w:cs="Calibri"/>
                <w:b/>
                <w:bCs/>
                <w:color w:val="000000"/>
                <w:sz w:val="22"/>
                <w:szCs w:val="22"/>
                <w:lang w:val="en-CA"/>
              </w:rPr>
              <w:t>) (6.7+6.8)</w:t>
            </w:r>
          </w:p>
        </w:tc>
        <w:tc>
          <w:tcPr>
            <w:tcW w:w="158" w:type="dxa"/>
            <w:tcBorders>
              <w:top w:val="nil"/>
              <w:left w:val="nil"/>
              <w:bottom w:val="single" w:sz="4" w:space="0" w:color="auto"/>
              <w:right w:val="single" w:sz="4" w:space="0" w:color="auto"/>
            </w:tcBorders>
            <w:vAlign w:val="center"/>
            <w:hideMark/>
          </w:tcPr>
          <w:p w14:paraId="38191FDA" w14:textId="77777777" w:rsidR="00675EB5" w:rsidRPr="00BA1BAE" w:rsidRDefault="00675EB5">
            <w:pPr>
              <w:rPr>
                <w:rFonts w:ascii="Calibri" w:hAnsi="Calibri" w:cs="Calibri"/>
                <w:b/>
                <w:bCs/>
                <w:color w:val="000000"/>
                <w:sz w:val="22"/>
                <w:szCs w:val="22"/>
                <w:lang w:val="en-CA"/>
              </w:rPr>
            </w:pPr>
            <w:r w:rsidRPr="00BA1BAE">
              <w:rPr>
                <w:rFonts w:ascii="Calibri" w:hAnsi="Calibri" w:cs="Calibri"/>
                <w:b/>
                <w:bCs/>
                <w:color w:val="000000"/>
                <w:sz w:val="22"/>
                <w:szCs w:val="22"/>
                <w:lang w:val="en-CA"/>
              </w:rPr>
              <w:t> </w:t>
            </w:r>
          </w:p>
        </w:tc>
        <w:tc>
          <w:tcPr>
            <w:tcW w:w="1689" w:type="dxa"/>
            <w:tcBorders>
              <w:top w:val="nil"/>
              <w:left w:val="nil"/>
              <w:bottom w:val="single" w:sz="4" w:space="0" w:color="auto"/>
              <w:right w:val="single" w:sz="4" w:space="0" w:color="auto"/>
            </w:tcBorders>
            <w:vAlign w:val="center"/>
            <w:hideMark/>
          </w:tcPr>
          <w:p w14:paraId="36E7C590" w14:textId="77777777" w:rsidR="00675EB5" w:rsidRPr="00BA1BAE" w:rsidRDefault="00675EB5">
            <w:pPr>
              <w:rPr>
                <w:rFonts w:ascii="Calibri" w:hAnsi="Calibri" w:cs="Calibri"/>
                <w:b/>
                <w:bCs/>
                <w:color w:val="000000"/>
                <w:sz w:val="22"/>
                <w:szCs w:val="22"/>
                <w:lang w:val="en-CA"/>
              </w:rPr>
            </w:pPr>
            <w:r w:rsidRPr="00BA1BAE">
              <w:rPr>
                <w:rFonts w:ascii="Calibri" w:hAnsi="Calibri" w:cs="Calibri"/>
                <w:b/>
                <w:bCs/>
                <w:color w:val="000000"/>
                <w:sz w:val="22"/>
                <w:szCs w:val="22"/>
                <w:lang w:val="en-CA"/>
              </w:rPr>
              <w:t> </w:t>
            </w:r>
          </w:p>
        </w:tc>
        <w:tc>
          <w:tcPr>
            <w:tcW w:w="173" w:type="dxa"/>
            <w:tcBorders>
              <w:top w:val="nil"/>
              <w:left w:val="nil"/>
              <w:bottom w:val="single" w:sz="4" w:space="0" w:color="auto"/>
              <w:right w:val="single" w:sz="4" w:space="0" w:color="auto"/>
            </w:tcBorders>
            <w:noWrap/>
            <w:vAlign w:val="bottom"/>
            <w:hideMark/>
          </w:tcPr>
          <w:p w14:paraId="7492F735" w14:textId="77777777" w:rsidR="00675EB5" w:rsidRPr="00BA1BAE" w:rsidRDefault="00675EB5">
            <w:pPr>
              <w:rPr>
                <w:rFonts w:ascii="Calibri" w:hAnsi="Calibri" w:cs="Calibri"/>
                <w:b/>
                <w:bCs/>
                <w:color w:val="000000"/>
                <w:sz w:val="22"/>
                <w:szCs w:val="22"/>
                <w:lang w:val="en-CA"/>
              </w:rPr>
            </w:pPr>
            <w:r w:rsidRPr="00BA1BAE">
              <w:rPr>
                <w:rFonts w:ascii="Calibri" w:hAnsi="Calibri" w:cs="Calibri"/>
                <w:b/>
                <w:bCs/>
                <w:color w:val="000000"/>
                <w:sz w:val="22"/>
                <w:szCs w:val="22"/>
                <w:lang w:val="en-CA"/>
              </w:rPr>
              <w:t> </w:t>
            </w:r>
          </w:p>
        </w:tc>
        <w:tc>
          <w:tcPr>
            <w:tcW w:w="3689" w:type="dxa"/>
            <w:tcBorders>
              <w:top w:val="nil"/>
              <w:left w:val="nil"/>
              <w:bottom w:val="single" w:sz="4" w:space="0" w:color="auto"/>
              <w:right w:val="single" w:sz="4" w:space="0" w:color="auto"/>
            </w:tcBorders>
            <w:shd w:val="clear" w:color="000000" w:fill="FFF2CC"/>
            <w:noWrap/>
            <w:vAlign w:val="bottom"/>
            <w:hideMark/>
          </w:tcPr>
          <w:p w14:paraId="45229A8C" w14:textId="77777777" w:rsidR="00675EB5" w:rsidRPr="00BA1BAE" w:rsidRDefault="00675EB5">
            <w:pPr>
              <w:jc w:val="center"/>
              <w:rPr>
                <w:rFonts w:ascii="Calibri" w:hAnsi="Calibri" w:cs="Calibri"/>
                <w:color w:val="000000"/>
                <w:sz w:val="22"/>
                <w:szCs w:val="22"/>
                <w:lang w:val="en-CA"/>
              </w:rPr>
            </w:pPr>
            <w:r w:rsidRPr="00BA1BAE">
              <w:rPr>
                <w:rFonts w:ascii="Calibri" w:hAnsi="Calibri" w:cs="Calibri"/>
                <w:color w:val="000000"/>
                <w:sz w:val="22"/>
                <w:szCs w:val="22"/>
                <w:lang w:val="en-CA"/>
              </w:rPr>
              <w:t>0</w:t>
            </w:r>
          </w:p>
        </w:tc>
        <w:tc>
          <w:tcPr>
            <w:tcW w:w="2087" w:type="dxa"/>
            <w:tcBorders>
              <w:top w:val="nil"/>
              <w:left w:val="nil"/>
              <w:bottom w:val="single" w:sz="4" w:space="0" w:color="auto"/>
              <w:right w:val="single" w:sz="4" w:space="0" w:color="auto"/>
            </w:tcBorders>
            <w:shd w:val="clear" w:color="000000" w:fill="FFF2CC"/>
            <w:noWrap/>
            <w:vAlign w:val="bottom"/>
            <w:hideMark/>
          </w:tcPr>
          <w:p w14:paraId="5B8FD515" w14:textId="77777777" w:rsidR="00675EB5" w:rsidRPr="00BA1BAE" w:rsidRDefault="00675EB5">
            <w:pPr>
              <w:jc w:val="center"/>
              <w:rPr>
                <w:rFonts w:ascii="Calibri" w:hAnsi="Calibri" w:cs="Calibri"/>
                <w:color w:val="000000"/>
                <w:sz w:val="22"/>
                <w:szCs w:val="22"/>
                <w:lang w:val="en-CA"/>
              </w:rPr>
            </w:pPr>
            <w:r w:rsidRPr="00BA1BAE">
              <w:rPr>
                <w:rFonts w:ascii="Calibri" w:hAnsi="Calibri" w:cs="Calibri"/>
                <w:color w:val="000000"/>
                <w:sz w:val="22"/>
                <w:szCs w:val="22"/>
                <w:lang w:val="en-CA"/>
              </w:rPr>
              <w:t>0</w:t>
            </w:r>
          </w:p>
        </w:tc>
        <w:tc>
          <w:tcPr>
            <w:tcW w:w="2087" w:type="dxa"/>
            <w:tcBorders>
              <w:top w:val="nil"/>
              <w:left w:val="nil"/>
              <w:bottom w:val="single" w:sz="4" w:space="0" w:color="auto"/>
              <w:right w:val="single" w:sz="4" w:space="0" w:color="auto"/>
            </w:tcBorders>
            <w:shd w:val="clear" w:color="000000" w:fill="FFF2CC"/>
            <w:noWrap/>
            <w:vAlign w:val="bottom"/>
            <w:hideMark/>
          </w:tcPr>
          <w:p w14:paraId="37EE79DF" w14:textId="77777777" w:rsidR="00675EB5" w:rsidRPr="00BA1BAE" w:rsidRDefault="00675EB5">
            <w:pPr>
              <w:jc w:val="center"/>
              <w:rPr>
                <w:rFonts w:ascii="Calibri" w:hAnsi="Calibri" w:cs="Calibri"/>
                <w:color w:val="000000"/>
                <w:sz w:val="22"/>
                <w:szCs w:val="22"/>
                <w:lang w:val="en-CA"/>
              </w:rPr>
            </w:pPr>
            <w:r w:rsidRPr="00BA1BAE">
              <w:rPr>
                <w:rFonts w:ascii="Calibri" w:hAnsi="Calibri" w:cs="Calibri"/>
                <w:color w:val="000000"/>
                <w:sz w:val="22"/>
                <w:szCs w:val="22"/>
                <w:lang w:val="en-CA"/>
              </w:rPr>
              <w:t>0</w:t>
            </w:r>
          </w:p>
        </w:tc>
        <w:tc>
          <w:tcPr>
            <w:tcW w:w="309" w:type="dxa"/>
            <w:tcBorders>
              <w:top w:val="nil"/>
              <w:left w:val="nil"/>
              <w:bottom w:val="single" w:sz="4" w:space="0" w:color="auto"/>
              <w:right w:val="single" w:sz="4" w:space="0" w:color="auto"/>
            </w:tcBorders>
            <w:shd w:val="clear" w:color="000000" w:fill="FFF2CC"/>
            <w:noWrap/>
            <w:vAlign w:val="bottom"/>
            <w:hideMark/>
          </w:tcPr>
          <w:p w14:paraId="52C6216C"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 </w:t>
            </w:r>
          </w:p>
        </w:tc>
      </w:tr>
      <w:tr w:rsidR="00675EB5" w:rsidRPr="00BA1BAE" w14:paraId="1CDDFD62" w14:textId="77777777" w:rsidTr="00675EB5">
        <w:trPr>
          <w:trHeight w:val="290"/>
        </w:trPr>
        <w:tc>
          <w:tcPr>
            <w:tcW w:w="1692" w:type="dxa"/>
            <w:tcBorders>
              <w:top w:val="nil"/>
              <w:left w:val="single" w:sz="4" w:space="0" w:color="auto"/>
              <w:bottom w:val="single" w:sz="4" w:space="0" w:color="auto"/>
              <w:right w:val="nil"/>
            </w:tcBorders>
            <w:shd w:val="clear" w:color="000000" w:fill="E7E6E6"/>
            <w:vAlign w:val="center"/>
            <w:hideMark/>
          </w:tcPr>
          <w:p w14:paraId="2A2912AF" w14:textId="77777777" w:rsidR="00675EB5" w:rsidRPr="00BA1BAE" w:rsidRDefault="00675EB5">
            <w:pPr>
              <w:rPr>
                <w:rFonts w:ascii="Calibri" w:hAnsi="Calibri" w:cs="Calibri"/>
                <w:b/>
                <w:bCs/>
                <w:color w:val="203764"/>
                <w:sz w:val="22"/>
                <w:szCs w:val="22"/>
                <w:lang w:val="en-CA"/>
              </w:rPr>
            </w:pPr>
            <w:r w:rsidRPr="00BA1BAE">
              <w:rPr>
                <w:rFonts w:ascii="Calibri" w:hAnsi="Calibri" w:cs="Calibri"/>
                <w:b/>
                <w:bCs/>
                <w:color w:val="203764"/>
                <w:sz w:val="22"/>
                <w:szCs w:val="22"/>
                <w:lang w:val="en-CA"/>
              </w:rPr>
              <w:t>Indicator 6.5</w:t>
            </w:r>
          </w:p>
        </w:tc>
        <w:tc>
          <w:tcPr>
            <w:tcW w:w="18208" w:type="dxa"/>
            <w:gridSpan w:val="8"/>
            <w:tcBorders>
              <w:top w:val="single" w:sz="4" w:space="0" w:color="auto"/>
              <w:left w:val="nil"/>
              <w:bottom w:val="single" w:sz="4" w:space="0" w:color="auto"/>
              <w:right w:val="single" w:sz="4" w:space="0" w:color="auto"/>
            </w:tcBorders>
            <w:shd w:val="clear" w:color="000000" w:fill="E7E6E6"/>
            <w:noWrap/>
            <w:vAlign w:val="center"/>
            <w:hideMark/>
          </w:tcPr>
          <w:p w14:paraId="04BE8AC3" w14:textId="77777777" w:rsidR="00675EB5" w:rsidRPr="00BA1BAE" w:rsidRDefault="00675EB5">
            <w:pPr>
              <w:rPr>
                <w:rFonts w:ascii="Calibri" w:hAnsi="Calibri" w:cs="Calibri"/>
                <w:b/>
                <w:bCs/>
                <w:color w:val="000000"/>
                <w:sz w:val="22"/>
                <w:szCs w:val="22"/>
                <w:lang w:val="en-CA"/>
              </w:rPr>
            </w:pPr>
            <w:r w:rsidRPr="00BA1BAE">
              <w:rPr>
                <w:rFonts w:ascii="Calibri" w:hAnsi="Calibri" w:cs="Calibri"/>
                <w:b/>
                <w:bCs/>
                <w:color w:val="000000"/>
                <w:sz w:val="22"/>
                <w:szCs w:val="22"/>
                <w:lang w:val="en-CA"/>
              </w:rPr>
              <w:t>Carbon sequestered or emissions avoided in the sector of Agriculture, Forestry, and Other Land Use (direct)</w:t>
            </w:r>
          </w:p>
        </w:tc>
      </w:tr>
      <w:tr w:rsidR="00256CAE" w:rsidRPr="00BA1BAE" w14:paraId="38EC3F0F" w14:textId="77777777" w:rsidTr="00675EB5">
        <w:trPr>
          <w:trHeight w:val="290"/>
        </w:trPr>
        <w:tc>
          <w:tcPr>
            <w:tcW w:w="1692" w:type="dxa"/>
            <w:vMerge w:val="restart"/>
            <w:tcBorders>
              <w:top w:val="nil"/>
              <w:left w:val="single" w:sz="4" w:space="0" w:color="auto"/>
              <w:bottom w:val="single" w:sz="4" w:space="0" w:color="auto"/>
              <w:right w:val="nil"/>
            </w:tcBorders>
            <w:shd w:val="clear" w:color="000000" w:fill="FFFFFF"/>
            <w:vAlign w:val="center"/>
            <w:hideMark/>
          </w:tcPr>
          <w:p w14:paraId="0B4E6854" w14:textId="77777777" w:rsidR="00675EB5" w:rsidRPr="00BA1BAE" w:rsidRDefault="00675EB5">
            <w:pPr>
              <w:rPr>
                <w:rFonts w:ascii="Calibri" w:hAnsi="Calibri" w:cs="Calibri"/>
                <w:b/>
                <w:bCs/>
                <w:color w:val="203764"/>
                <w:sz w:val="22"/>
                <w:szCs w:val="22"/>
                <w:lang w:val="en-CA"/>
              </w:rPr>
            </w:pPr>
            <w:r w:rsidRPr="00BA1BAE">
              <w:rPr>
                <w:rFonts w:ascii="Calibri" w:hAnsi="Calibri" w:cs="Calibri"/>
                <w:b/>
                <w:bCs/>
                <w:color w:val="203764"/>
                <w:sz w:val="22"/>
                <w:szCs w:val="22"/>
                <w:lang w:val="en-CA"/>
              </w:rPr>
              <w:t> </w:t>
            </w:r>
          </w:p>
        </w:tc>
        <w:tc>
          <w:tcPr>
            <w:tcW w:w="8016" w:type="dxa"/>
            <w:tcBorders>
              <w:top w:val="nil"/>
              <w:left w:val="single" w:sz="4" w:space="0" w:color="auto"/>
              <w:bottom w:val="single" w:sz="4" w:space="0" w:color="auto"/>
              <w:right w:val="single" w:sz="4" w:space="0" w:color="auto"/>
            </w:tcBorders>
            <w:noWrap/>
            <w:vAlign w:val="center"/>
            <w:hideMark/>
          </w:tcPr>
          <w:p w14:paraId="5A051C2E" w14:textId="77777777" w:rsidR="00675EB5" w:rsidRPr="00BA1BAE" w:rsidRDefault="00675EB5">
            <w:pPr>
              <w:rPr>
                <w:rFonts w:ascii="Calibri" w:hAnsi="Calibri" w:cs="Calibri"/>
                <w:i/>
                <w:iCs/>
                <w:color w:val="595959"/>
                <w:sz w:val="22"/>
                <w:szCs w:val="22"/>
                <w:lang w:val="en-CA"/>
              </w:rPr>
            </w:pPr>
            <w:r w:rsidRPr="00BA1BAE">
              <w:rPr>
                <w:rFonts w:ascii="Calibri" w:hAnsi="Calibri" w:cs="Calibri"/>
                <w:i/>
                <w:iCs/>
                <w:color w:val="595959"/>
                <w:sz w:val="22"/>
                <w:szCs w:val="22"/>
                <w:lang w:val="en-CA"/>
              </w:rPr>
              <w:t>Anticipated start year of accounting</w:t>
            </w:r>
          </w:p>
        </w:tc>
        <w:tc>
          <w:tcPr>
            <w:tcW w:w="158" w:type="dxa"/>
            <w:tcBorders>
              <w:top w:val="nil"/>
              <w:left w:val="nil"/>
              <w:bottom w:val="single" w:sz="4" w:space="0" w:color="auto"/>
              <w:right w:val="single" w:sz="4" w:space="0" w:color="auto"/>
            </w:tcBorders>
            <w:vAlign w:val="center"/>
            <w:hideMark/>
          </w:tcPr>
          <w:p w14:paraId="1116FD5C"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 </w:t>
            </w:r>
          </w:p>
        </w:tc>
        <w:tc>
          <w:tcPr>
            <w:tcW w:w="1689" w:type="dxa"/>
            <w:tcBorders>
              <w:top w:val="nil"/>
              <w:left w:val="nil"/>
              <w:bottom w:val="single" w:sz="4" w:space="0" w:color="auto"/>
              <w:right w:val="single" w:sz="4" w:space="0" w:color="auto"/>
            </w:tcBorders>
            <w:shd w:val="clear" w:color="000000" w:fill="FFFFFF"/>
            <w:hideMark/>
          </w:tcPr>
          <w:p w14:paraId="3A02746F"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2022</w:t>
            </w:r>
          </w:p>
        </w:tc>
        <w:tc>
          <w:tcPr>
            <w:tcW w:w="173" w:type="dxa"/>
            <w:tcBorders>
              <w:top w:val="nil"/>
              <w:left w:val="nil"/>
              <w:bottom w:val="nil"/>
              <w:right w:val="nil"/>
            </w:tcBorders>
            <w:shd w:val="clear" w:color="000000" w:fill="FFFFFF"/>
            <w:vAlign w:val="center"/>
            <w:hideMark/>
          </w:tcPr>
          <w:p w14:paraId="0B39A124" w14:textId="77777777" w:rsidR="00675EB5" w:rsidRPr="00BA1BAE" w:rsidRDefault="00675EB5">
            <w:pPr>
              <w:rPr>
                <w:rFonts w:ascii="Calibri" w:hAnsi="Calibri" w:cs="Calibri"/>
                <w:b/>
                <w:bCs/>
                <w:color w:val="000000"/>
                <w:sz w:val="22"/>
                <w:szCs w:val="22"/>
                <w:lang w:val="en-CA"/>
              </w:rPr>
            </w:pPr>
            <w:r w:rsidRPr="00BA1BAE">
              <w:rPr>
                <w:rFonts w:ascii="Calibri" w:hAnsi="Calibri" w:cs="Calibri"/>
                <w:b/>
                <w:bCs/>
                <w:color w:val="000000"/>
                <w:sz w:val="22"/>
                <w:szCs w:val="22"/>
                <w:lang w:val="en-CA"/>
              </w:rPr>
              <w:t> </w:t>
            </w:r>
          </w:p>
        </w:tc>
        <w:tc>
          <w:tcPr>
            <w:tcW w:w="5776"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CE79B40" w14:textId="77777777" w:rsidR="00675EB5" w:rsidRPr="00BA1BAE" w:rsidRDefault="00675EB5">
            <w:pPr>
              <w:jc w:val="center"/>
              <w:rPr>
                <w:rFonts w:ascii="Calibri" w:hAnsi="Calibri" w:cs="Calibri"/>
                <w:b/>
                <w:bCs/>
                <w:color w:val="595959"/>
                <w:sz w:val="22"/>
                <w:szCs w:val="22"/>
                <w:lang w:val="en-CA"/>
              </w:rPr>
            </w:pPr>
            <w:r w:rsidRPr="00BA1BAE">
              <w:rPr>
                <w:rFonts w:ascii="Calibri" w:hAnsi="Calibri" w:cs="Calibri"/>
                <w:b/>
                <w:bCs/>
                <w:color w:val="595959"/>
                <w:sz w:val="22"/>
                <w:szCs w:val="22"/>
                <w:lang w:val="en-CA"/>
              </w:rPr>
              <w:t xml:space="preserve">Expected </w:t>
            </w:r>
            <w:r w:rsidRPr="00BA1BAE">
              <w:rPr>
                <w:rFonts w:ascii="Calibri" w:hAnsi="Calibri" w:cs="Calibri"/>
                <w:b/>
                <w:bCs/>
                <w:i/>
                <w:iCs/>
                <w:color w:val="595959"/>
                <w:sz w:val="22"/>
                <w:szCs w:val="22"/>
                <w:lang w:val="en-CA"/>
              </w:rPr>
              <w:t>(metric tons of CO2e)</w:t>
            </w:r>
          </w:p>
        </w:tc>
        <w:tc>
          <w:tcPr>
            <w:tcW w:w="2396" w:type="dxa"/>
            <w:gridSpan w:val="2"/>
            <w:tcBorders>
              <w:top w:val="nil"/>
              <w:left w:val="nil"/>
              <w:bottom w:val="single" w:sz="4" w:space="0" w:color="auto"/>
              <w:right w:val="single" w:sz="4" w:space="0" w:color="auto"/>
            </w:tcBorders>
            <w:shd w:val="clear" w:color="000000" w:fill="FFFFFF"/>
            <w:vAlign w:val="bottom"/>
            <w:hideMark/>
          </w:tcPr>
          <w:p w14:paraId="1C3BB06E" w14:textId="77777777" w:rsidR="00675EB5" w:rsidRPr="00BA1BAE" w:rsidRDefault="00675EB5">
            <w:pPr>
              <w:jc w:val="center"/>
              <w:rPr>
                <w:rFonts w:ascii="Calibri" w:hAnsi="Calibri" w:cs="Calibri"/>
                <w:b/>
                <w:bCs/>
                <w:color w:val="595959"/>
                <w:sz w:val="22"/>
                <w:szCs w:val="22"/>
                <w:lang w:val="en-CA"/>
              </w:rPr>
            </w:pPr>
            <w:r w:rsidRPr="00BA1BAE">
              <w:rPr>
                <w:rFonts w:ascii="Calibri" w:hAnsi="Calibri" w:cs="Calibri"/>
                <w:b/>
                <w:bCs/>
                <w:color w:val="595959"/>
                <w:sz w:val="22"/>
                <w:szCs w:val="22"/>
                <w:lang w:val="en-CA"/>
              </w:rPr>
              <w:t xml:space="preserve">Achieved </w:t>
            </w:r>
            <w:r w:rsidRPr="00BA1BAE">
              <w:rPr>
                <w:rFonts w:ascii="Calibri" w:hAnsi="Calibri" w:cs="Calibri"/>
                <w:b/>
                <w:bCs/>
                <w:i/>
                <w:iCs/>
                <w:color w:val="595959"/>
                <w:sz w:val="22"/>
                <w:szCs w:val="22"/>
                <w:lang w:val="en-CA"/>
              </w:rPr>
              <w:t>(metric tons of CO2e)</w:t>
            </w:r>
          </w:p>
        </w:tc>
      </w:tr>
      <w:tr w:rsidR="00256CAE" w:rsidRPr="00BA1BAE" w14:paraId="3078385E" w14:textId="77777777" w:rsidTr="00675EB5">
        <w:trPr>
          <w:trHeight w:val="290"/>
        </w:trPr>
        <w:tc>
          <w:tcPr>
            <w:tcW w:w="1692" w:type="dxa"/>
            <w:vMerge/>
            <w:tcBorders>
              <w:top w:val="nil"/>
              <w:left w:val="single" w:sz="4" w:space="0" w:color="auto"/>
              <w:bottom w:val="single" w:sz="4" w:space="0" w:color="auto"/>
              <w:right w:val="nil"/>
            </w:tcBorders>
            <w:vAlign w:val="center"/>
            <w:hideMark/>
          </w:tcPr>
          <w:p w14:paraId="5A3BE6C8" w14:textId="77777777" w:rsidR="00675EB5" w:rsidRPr="00BA1BAE" w:rsidRDefault="00675EB5">
            <w:pPr>
              <w:rPr>
                <w:rFonts w:ascii="Calibri" w:hAnsi="Calibri" w:cs="Calibri"/>
                <w:b/>
                <w:bCs/>
                <w:color w:val="203764"/>
                <w:sz w:val="22"/>
                <w:szCs w:val="22"/>
                <w:lang w:val="en-CA"/>
              </w:rPr>
            </w:pPr>
          </w:p>
        </w:tc>
        <w:tc>
          <w:tcPr>
            <w:tcW w:w="8016" w:type="dxa"/>
            <w:tcBorders>
              <w:top w:val="nil"/>
              <w:left w:val="single" w:sz="4" w:space="0" w:color="auto"/>
              <w:bottom w:val="single" w:sz="4" w:space="0" w:color="auto"/>
              <w:right w:val="single" w:sz="4" w:space="0" w:color="auto"/>
            </w:tcBorders>
            <w:noWrap/>
            <w:vAlign w:val="center"/>
            <w:hideMark/>
          </w:tcPr>
          <w:p w14:paraId="471179AC" w14:textId="77777777" w:rsidR="00675EB5" w:rsidRPr="00BA1BAE" w:rsidRDefault="00675EB5">
            <w:pPr>
              <w:rPr>
                <w:rFonts w:ascii="Calibri" w:hAnsi="Calibri" w:cs="Calibri"/>
                <w:i/>
                <w:iCs/>
                <w:color w:val="595959"/>
                <w:sz w:val="22"/>
                <w:szCs w:val="22"/>
                <w:lang w:val="en-CA"/>
              </w:rPr>
            </w:pPr>
            <w:r w:rsidRPr="00BA1BAE">
              <w:rPr>
                <w:rFonts w:ascii="Calibri" w:hAnsi="Calibri" w:cs="Calibri"/>
                <w:i/>
                <w:iCs/>
                <w:color w:val="595959"/>
                <w:sz w:val="22"/>
                <w:szCs w:val="22"/>
                <w:lang w:val="en-CA"/>
              </w:rPr>
              <w:t>Duration of accounting</w:t>
            </w:r>
          </w:p>
        </w:tc>
        <w:tc>
          <w:tcPr>
            <w:tcW w:w="158" w:type="dxa"/>
            <w:tcBorders>
              <w:top w:val="nil"/>
              <w:left w:val="nil"/>
              <w:bottom w:val="single" w:sz="4" w:space="0" w:color="auto"/>
              <w:right w:val="single" w:sz="4" w:space="0" w:color="auto"/>
            </w:tcBorders>
            <w:vAlign w:val="center"/>
            <w:hideMark/>
          </w:tcPr>
          <w:p w14:paraId="04758E5C"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 </w:t>
            </w:r>
          </w:p>
        </w:tc>
        <w:tc>
          <w:tcPr>
            <w:tcW w:w="1689" w:type="dxa"/>
            <w:tcBorders>
              <w:top w:val="nil"/>
              <w:left w:val="nil"/>
              <w:bottom w:val="single" w:sz="4" w:space="0" w:color="auto"/>
              <w:right w:val="single" w:sz="4" w:space="0" w:color="auto"/>
            </w:tcBorders>
            <w:shd w:val="clear" w:color="000000" w:fill="FFFFFF"/>
            <w:hideMark/>
          </w:tcPr>
          <w:p w14:paraId="2CE30EDA"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20 years</w:t>
            </w:r>
          </w:p>
        </w:tc>
        <w:tc>
          <w:tcPr>
            <w:tcW w:w="173" w:type="dxa"/>
            <w:tcBorders>
              <w:top w:val="nil"/>
              <w:left w:val="nil"/>
              <w:bottom w:val="nil"/>
              <w:right w:val="nil"/>
            </w:tcBorders>
            <w:noWrap/>
            <w:vAlign w:val="bottom"/>
            <w:hideMark/>
          </w:tcPr>
          <w:p w14:paraId="1DBD9A36" w14:textId="77777777" w:rsidR="00675EB5" w:rsidRPr="00BA1BAE" w:rsidRDefault="00675EB5">
            <w:pPr>
              <w:rPr>
                <w:rFonts w:ascii="Calibri" w:hAnsi="Calibri" w:cs="Calibri"/>
                <w:color w:val="000000"/>
                <w:sz w:val="22"/>
                <w:szCs w:val="22"/>
                <w:lang w:val="en-CA"/>
              </w:rPr>
            </w:pPr>
          </w:p>
        </w:tc>
        <w:tc>
          <w:tcPr>
            <w:tcW w:w="3689" w:type="dxa"/>
            <w:tcBorders>
              <w:top w:val="nil"/>
              <w:left w:val="single" w:sz="4" w:space="0" w:color="auto"/>
              <w:bottom w:val="single" w:sz="4" w:space="0" w:color="auto"/>
              <w:right w:val="single" w:sz="4" w:space="0" w:color="auto"/>
            </w:tcBorders>
            <w:shd w:val="clear" w:color="000000" w:fill="FFFFFF"/>
            <w:noWrap/>
            <w:vAlign w:val="bottom"/>
            <w:hideMark/>
          </w:tcPr>
          <w:p w14:paraId="0DD1DB5E" w14:textId="77777777" w:rsidR="00675EB5" w:rsidRPr="00BA1BAE" w:rsidRDefault="00675EB5">
            <w:pPr>
              <w:jc w:val="center"/>
              <w:rPr>
                <w:rFonts w:ascii="Calibri" w:hAnsi="Calibri" w:cs="Calibri"/>
                <w:b/>
                <w:bCs/>
                <w:color w:val="595959"/>
                <w:sz w:val="22"/>
                <w:szCs w:val="22"/>
                <w:lang w:val="en-CA"/>
              </w:rPr>
            </w:pPr>
            <w:r w:rsidRPr="00BA1BAE">
              <w:rPr>
                <w:rFonts w:ascii="Calibri" w:hAnsi="Calibri" w:cs="Calibri"/>
                <w:b/>
                <w:bCs/>
                <w:color w:val="595959"/>
                <w:sz w:val="22"/>
                <w:szCs w:val="22"/>
                <w:lang w:val="en-CA"/>
              </w:rPr>
              <w:t>PIF Stage</w:t>
            </w:r>
          </w:p>
        </w:tc>
        <w:tc>
          <w:tcPr>
            <w:tcW w:w="2087" w:type="dxa"/>
            <w:tcBorders>
              <w:top w:val="nil"/>
              <w:left w:val="nil"/>
              <w:bottom w:val="single" w:sz="4" w:space="0" w:color="auto"/>
              <w:right w:val="single" w:sz="4" w:space="0" w:color="auto"/>
            </w:tcBorders>
            <w:shd w:val="clear" w:color="000000" w:fill="FFFFFF"/>
            <w:noWrap/>
            <w:vAlign w:val="bottom"/>
            <w:hideMark/>
          </w:tcPr>
          <w:p w14:paraId="46D95F25" w14:textId="77777777" w:rsidR="00675EB5" w:rsidRPr="00BA1BAE" w:rsidRDefault="00675EB5">
            <w:pPr>
              <w:jc w:val="center"/>
              <w:rPr>
                <w:rFonts w:ascii="Calibri" w:hAnsi="Calibri" w:cs="Calibri"/>
                <w:b/>
                <w:bCs/>
                <w:color w:val="595959"/>
                <w:sz w:val="22"/>
                <w:szCs w:val="22"/>
                <w:lang w:val="en-CA"/>
              </w:rPr>
            </w:pPr>
            <w:r w:rsidRPr="00BA1BAE">
              <w:rPr>
                <w:rFonts w:ascii="Calibri" w:hAnsi="Calibri" w:cs="Calibri"/>
                <w:b/>
                <w:bCs/>
                <w:color w:val="595959"/>
                <w:sz w:val="22"/>
                <w:szCs w:val="22"/>
                <w:lang w:val="en-CA"/>
              </w:rPr>
              <w:t>Endorsement</w:t>
            </w:r>
          </w:p>
        </w:tc>
        <w:tc>
          <w:tcPr>
            <w:tcW w:w="2087" w:type="dxa"/>
            <w:tcBorders>
              <w:top w:val="nil"/>
              <w:left w:val="nil"/>
              <w:bottom w:val="single" w:sz="4" w:space="0" w:color="auto"/>
              <w:right w:val="single" w:sz="4" w:space="0" w:color="auto"/>
            </w:tcBorders>
            <w:shd w:val="clear" w:color="000000" w:fill="FFFFFF"/>
            <w:noWrap/>
            <w:vAlign w:val="bottom"/>
            <w:hideMark/>
          </w:tcPr>
          <w:p w14:paraId="1C23D88C" w14:textId="77777777" w:rsidR="00675EB5" w:rsidRPr="00BA1BAE" w:rsidRDefault="00675EB5">
            <w:pPr>
              <w:jc w:val="center"/>
              <w:rPr>
                <w:rFonts w:ascii="Calibri" w:hAnsi="Calibri" w:cs="Calibri"/>
                <w:b/>
                <w:bCs/>
                <w:color w:val="595959"/>
                <w:sz w:val="22"/>
                <w:szCs w:val="22"/>
                <w:lang w:val="en-CA"/>
              </w:rPr>
            </w:pPr>
            <w:r w:rsidRPr="00BA1BAE">
              <w:rPr>
                <w:rFonts w:ascii="Calibri" w:hAnsi="Calibri" w:cs="Calibri"/>
                <w:b/>
                <w:bCs/>
                <w:color w:val="595959"/>
                <w:sz w:val="22"/>
                <w:szCs w:val="22"/>
                <w:lang w:val="en-CA"/>
              </w:rPr>
              <w:t>MTR</w:t>
            </w:r>
          </w:p>
        </w:tc>
        <w:tc>
          <w:tcPr>
            <w:tcW w:w="309" w:type="dxa"/>
            <w:tcBorders>
              <w:top w:val="nil"/>
              <w:left w:val="nil"/>
              <w:bottom w:val="single" w:sz="4" w:space="0" w:color="auto"/>
              <w:right w:val="single" w:sz="4" w:space="0" w:color="auto"/>
            </w:tcBorders>
            <w:shd w:val="clear" w:color="000000" w:fill="FFFFFF"/>
            <w:noWrap/>
            <w:vAlign w:val="bottom"/>
            <w:hideMark/>
          </w:tcPr>
          <w:p w14:paraId="26373EFD" w14:textId="77777777" w:rsidR="00675EB5" w:rsidRPr="00BA1BAE" w:rsidRDefault="00675EB5">
            <w:pPr>
              <w:jc w:val="center"/>
              <w:rPr>
                <w:rFonts w:ascii="Calibri" w:hAnsi="Calibri" w:cs="Calibri"/>
                <w:b/>
                <w:bCs/>
                <w:color w:val="595959"/>
                <w:sz w:val="22"/>
                <w:szCs w:val="22"/>
                <w:lang w:val="en-CA"/>
              </w:rPr>
            </w:pPr>
            <w:r w:rsidRPr="00BA1BAE">
              <w:rPr>
                <w:rFonts w:ascii="Calibri" w:hAnsi="Calibri" w:cs="Calibri"/>
                <w:b/>
                <w:bCs/>
                <w:color w:val="595959"/>
                <w:sz w:val="22"/>
                <w:szCs w:val="22"/>
                <w:lang w:val="en-CA"/>
              </w:rPr>
              <w:t>TE</w:t>
            </w:r>
          </w:p>
        </w:tc>
      </w:tr>
      <w:tr w:rsidR="00256CAE" w:rsidRPr="00BA1BAE" w14:paraId="6F722129" w14:textId="77777777" w:rsidTr="00675EB5">
        <w:trPr>
          <w:trHeight w:val="290"/>
        </w:trPr>
        <w:tc>
          <w:tcPr>
            <w:tcW w:w="1692" w:type="dxa"/>
            <w:tcBorders>
              <w:top w:val="nil"/>
              <w:left w:val="single" w:sz="4" w:space="0" w:color="auto"/>
              <w:bottom w:val="nil"/>
              <w:right w:val="nil"/>
            </w:tcBorders>
            <w:shd w:val="clear" w:color="000000" w:fill="FFFFFF"/>
            <w:vAlign w:val="center"/>
            <w:hideMark/>
          </w:tcPr>
          <w:p w14:paraId="0F173A6E" w14:textId="77777777" w:rsidR="00675EB5" w:rsidRPr="00BA1BAE" w:rsidRDefault="00675EB5">
            <w:pPr>
              <w:rPr>
                <w:rFonts w:ascii="Calibri" w:hAnsi="Calibri" w:cs="Calibri"/>
                <w:b/>
                <w:bCs/>
                <w:color w:val="203764"/>
                <w:sz w:val="22"/>
                <w:szCs w:val="22"/>
                <w:lang w:val="en-CA"/>
              </w:rPr>
            </w:pPr>
            <w:r w:rsidRPr="00BA1BAE">
              <w:rPr>
                <w:rFonts w:ascii="Calibri" w:hAnsi="Calibri" w:cs="Calibri"/>
                <w:b/>
                <w:bCs/>
                <w:color w:val="203764"/>
                <w:sz w:val="22"/>
                <w:szCs w:val="22"/>
                <w:lang w:val="en-CA"/>
              </w:rPr>
              <w:t> </w:t>
            </w:r>
          </w:p>
        </w:tc>
        <w:tc>
          <w:tcPr>
            <w:tcW w:w="8016" w:type="dxa"/>
            <w:tcBorders>
              <w:top w:val="nil"/>
              <w:left w:val="nil"/>
              <w:bottom w:val="nil"/>
              <w:right w:val="nil"/>
            </w:tcBorders>
            <w:noWrap/>
            <w:vAlign w:val="bottom"/>
            <w:hideMark/>
          </w:tcPr>
          <w:p w14:paraId="09293DFE" w14:textId="77777777" w:rsidR="00675EB5" w:rsidRPr="00BA1BAE" w:rsidRDefault="00675EB5">
            <w:pPr>
              <w:rPr>
                <w:rFonts w:ascii="Calibri" w:hAnsi="Calibri" w:cs="Calibri"/>
                <w:b/>
                <w:bCs/>
                <w:color w:val="203764"/>
                <w:sz w:val="22"/>
                <w:szCs w:val="22"/>
                <w:lang w:val="en-CA"/>
              </w:rPr>
            </w:pPr>
          </w:p>
        </w:tc>
        <w:tc>
          <w:tcPr>
            <w:tcW w:w="158" w:type="dxa"/>
            <w:tcBorders>
              <w:top w:val="nil"/>
              <w:left w:val="nil"/>
              <w:bottom w:val="nil"/>
              <w:right w:val="nil"/>
            </w:tcBorders>
            <w:noWrap/>
            <w:vAlign w:val="bottom"/>
            <w:hideMark/>
          </w:tcPr>
          <w:p w14:paraId="0E3BFD50" w14:textId="77777777" w:rsidR="00675EB5" w:rsidRPr="00BA1BAE" w:rsidRDefault="00675EB5">
            <w:pPr>
              <w:rPr>
                <w:rFonts w:ascii="Calibri" w:hAnsi="Calibri" w:cs="Calibri"/>
                <w:sz w:val="20"/>
                <w:szCs w:val="20"/>
                <w:lang w:val="en-CA"/>
              </w:rPr>
            </w:pPr>
          </w:p>
        </w:tc>
        <w:tc>
          <w:tcPr>
            <w:tcW w:w="1689" w:type="dxa"/>
            <w:tcBorders>
              <w:top w:val="nil"/>
              <w:left w:val="nil"/>
              <w:bottom w:val="nil"/>
              <w:right w:val="nil"/>
            </w:tcBorders>
            <w:noWrap/>
            <w:vAlign w:val="bottom"/>
            <w:hideMark/>
          </w:tcPr>
          <w:p w14:paraId="2E7196D8" w14:textId="77777777" w:rsidR="00675EB5" w:rsidRPr="00BA1BAE" w:rsidRDefault="00675EB5">
            <w:pPr>
              <w:rPr>
                <w:rFonts w:ascii="Calibri" w:hAnsi="Calibri" w:cs="Calibri"/>
                <w:sz w:val="20"/>
                <w:szCs w:val="20"/>
                <w:lang w:val="en-CA"/>
              </w:rPr>
            </w:pPr>
          </w:p>
        </w:tc>
        <w:tc>
          <w:tcPr>
            <w:tcW w:w="173" w:type="dxa"/>
            <w:tcBorders>
              <w:top w:val="nil"/>
              <w:left w:val="nil"/>
              <w:bottom w:val="nil"/>
              <w:right w:val="nil"/>
            </w:tcBorders>
            <w:noWrap/>
            <w:vAlign w:val="bottom"/>
            <w:hideMark/>
          </w:tcPr>
          <w:p w14:paraId="56B49976" w14:textId="77777777" w:rsidR="00675EB5" w:rsidRPr="00BA1BAE" w:rsidRDefault="00675EB5">
            <w:pPr>
              <w:rPr>
                <w:rFonts w:ascii="Calibri" w:hAnsi="Calibri" w:cs="Calibri"/>
                <w:sz w:val="20"/>
                <w:szCs w:val="20"/>
                <w:lang w:val="en-CA"/>
              </w:rPr>
            </w:pPr>
          </w:p>
        </w:tc>
        <w:tc>
          <w:tcPr>
            <w:tcW w:w="3689" w:type="dxa"/>
            <w:tcBorders>
              <w:top w:val="nil"/>
              <w:left w:val="single" w:sz="4" w:space="0" w:color="auto"/>
              <w:bottom w:val="single" w:sz="4" w:space="0" w:color="auto"/>
              <w:right w:val="single" w:sz="4" w:space="0" w:color="auto"/>
            </w:tcBorders>
            <w:noWrap/>
            <w:vAlign w:val="bottom"/>
            <w:hideMark/>
          </w:tcPr>
          <w:p w14:paraId="69701829"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 xml:space="preserve"> 29,577 </w:t>
            </w:r>
            <w:proofErr w:type="spellStart"/>
            <w:r w:rsidRPr="00BA1BAE">
              <w:rPr>
                <w:rFonts w:ascii="Calibri" w:hAnsi="Calibri" w:cs="Calibri"/>
                <w:color w:val="000000"/>
                <w:sz w:val="22"/>
                <w:szCs w:val="22"/>
                <w:lang w:val="en-CA"/>
              </w:rPr>
              <w:t>tCO₂eq</w:t>
            </w:r>
            <w:proofErr w:type="spellEnd"/>
            <w:r w:rsidRPr="00BA1BAE">
              <w:rPr>
                <w:rFonts w:ascii="Calibri" w:hAnsi="Calibri" w:cs="Calibri"/>
                <w:color w:val="000000"/>
                <w:sz w:val="22"/>
                <w:szCs w:val="22"/>
                <w:lang w:val="en-CA"/>
              </w:rPr>
              <w:t xml:space="preserve"> </w:t>
            </w:r>
          </w:p>
        </w:tc>
        <w:tc>
          <w:tcPr>
            <w:tcW w:w="2087" w:type="dxa"/>
            <w:tcBorders>
              <w:top w:val="nil"/>
              <w:left w:val="nil"/>
              <w:bottom w:val="single" w:sz="4" w:space="0" w:color="auto"/>
              <w:right w:val="single" w:sz="4" w:space="0" w:color="auto"/>
            </w:tcBorders>
            <w:noWrap/>
            <w:vAlign w:val="bottom"/>
            <w:hideMark/>
          </w:tcPr>
          <w:p w14:paraId="0C5BC400"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 xml:space="preserve"> 29,577 </w:t>
            </w:r>
            <w:proofErr w:type="spellStart"/>
            <w:r w:rsidRPr="00BA1BAE">
              <w:rPr>
                <w:rFonts w:ascii="Calibri" w:hAnsi="Calibri" w:cs="Calibri"/>
                <w:color w:val="000000"/>
                <w:sz w:val="22"/>
                <w:szCs w:val="22"/>
                <w:lang w:val="en-CA"/>
              </w:rPr>
              <w:t>tCO₂eq</w:t>
            </w:r>
            <w:proofErr w:type="spellEnd"/>
            <w:r w:rsidRPr="00BA1BAE">
              <w:rPr>
                <w:rFonts w:ascii="Calibri" w:hAnsi="Calibri" w:cs="Calibri"/>
                <w:color w:val="000000"/>
                <w:sz w:val="22"/>
                <w:szCs w:val="22"/>
                <w:lang w:val="en-CA"/>
              </w:rPr>
              <w:t xml:space="preserve"> </w:t>
            </w:r>
          </w:p>
        </w:tc>
        <w:tc>
          <w:tcPr>
            <w:tcW w:w="2087" w:type="dxa"/>
            <w:tcBorders>
              <w:top w:val="nil"/>
              <w:left w:val="nil"/>
              <w:bottom w:val="single" w:sz="4" w:space="0" w:color="auto"/>
              <w:right w:val="single" w:sz="4" w:space="0" w:color="auto"/>
            </w:tcBorders>
            <w:noWrap/>
            <w:vAlign w:val="bottom"/>
            <w:hideMark/>
          </w:tcPr>
          <w:p w14:paraId="377AE514" w14:textId="77777777" w:rsidR="00675EB5" w:rsidRPr="00BA1BAE" w:rsidRDefault="00675EB5">
            <w:pPr>
              <w:jc w:val="center"/>
              <w:rPr>
                <w:rFonts w:ascii="Calibri" w:hAnsi="Calibri" w:cs="Calibri"/>
                <w:color w:val="000000"/>
                <w:sz w:val="22"/>
                <w:szCs w:val="22"/>
                <w:lang w:val="en-CA"/>
              </w:rPr>
            </w:pPr>
            <w:r w:rsidRPr="00BA1BAE">
              <w:rPr>
                <w:rFonts w:ascii="Calibri" w:hAnsi="Calibri" w:cs="Calibri"/>
                <w:color w:val="000000"/>
                <w:sz w:val="22"/>
                <w:szCs w:val="22"/>
                <w:lang w:val="en-CA"/>
              </w:rPr>
              <w:t>0</w:t>
            </w:r>
          </w:p>
        </w:tc>
        <w:tc>
          <w:tcPr>
            <w:tcW w:w="309" w:type="dxa"/>
            <w:tcBorders>
              <w:top w:val="nil"/>
              <w:left w:val="nil"/>
              <w:bottom w:val="single" w:sz="4" w:space="0" w:color="auto"/>
              <w:right w:val="single" w:sz="4" w:space="0" w:color="auto"/>
            </w:tcBorders>
            <w:noWrap/>
            <w:vAlign w:val="bottom"/>
            <w:hideMark/>
          </w:tcPr>
          <w:p w14:paraId="00B30923"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 </w:t>
            </w:r>
          </w:p>
        </w:tc>
      </w:tr>
      <w:tr w:rsidR="00675EB5" w:rsidRPr="00BA1BAE" w14:paraId="40002807" w14:textId="77777777" w:rsidTr="00675EB5">
        <w:trPr>
          <w:trHeight w:val="290"/>
        </w:trPr>
        <w:tc>
          <w:tcPr>
            <w:tcW w:w="1692" w:type="dxa"/>
            <w:tcBorders>
              <w:top w:val="single" w:sz="4" w:space="0" w:color="auto"/>
              <w:left w:val="single" w:sz="4" w:space="0" w:color="auto"/>
              <w:bottom w:val="single" w:sz="4" w:space="0" w:color="auto"/>
              <w:right w:val="nil"/>
            </w:tcBorders>
            <w:shd w:val="clear" w:color="000000" w:fill="E7E6E6"/>
            <w:vAlign w:val="center"/>
            <w:hideMark/>
          </w:tcPr>
          <w:p w14:paraId="086F0A80" w14:textId="77777777" w:rsidR="00675EB5" w:rsidRPr="00BA1BAE" w:rsidRDefault="00675EB5">
            <w:pPr>
              <w:rPr>
                <w:rFonts w:ascii="Calibri" w:hAnsi="Calibri" w:cs="Calibri"/>
                <w:b/>
                <w:bCs/>
                <w:color w:val="203764"/>
                <w:sz w:val="22"/>
                <w:szCs w:val="22"/>
                <w:lang w:val="en-CA"/>
              </w:rPr>
            </w:pPr>
            <w:r w:rsidRPr="00BA1BAE">
              <w:rPr>
                <w:rFonts w:ascii="Calibri" w:hAnsi="Calibri" w:cs="Calibri"/>
                <w:b/>
                <w:bCs/>
                <w:color w:val="203764"/>
                <w:sz w:val="22"/>
                <w:szCs w:val="22"/>
                <w:lang w:val="en-CA"/>
              </w:rPr>
              <w:t>Indicator 6.6</w:t>
            </w:r>
          </w:p>
        </w:tc>
        <w:tc>
          <w:tcPr>
            <w:tcW w:w="18208" w:type="dxa"/>
            <w:gridSpan w:val="8"/>
            <w:tcBorders>
              <w:top w:val="single" w:sz="4" w:space="0" w:color="auto"/>
              <w:left w:val="nil"/>
              <w:bottom w:val="single" w:sz="4" w:space="0" w:color="auto"/>
              <w:right w:val="single" w:sz="4" w:space="0" w:color="auto"/>
            </w:tcBorders>
            <w:shd w:val="clear" w:color="000000" w:fill="E7E6E6"/>
            <w:noWrap/>
            <w:vAlign w:val="center"/>
            <w:hideMark/>
          </w:tcPr>
          <w:p w14:paraId="26F27F08" w14:textId="77777777" w:rsidR="00675EB5" w:rsidRPr="00BA1BAE" w:rsidRDefault="00675EB5">
            <w:pPr>
              <w:rPr>
                <w:rFonts w:ascii="Calibri" w:hAnsi="Calibri" w:cs="Calibri"/>
                <w:b/>
                <w:bCs/>
                <w:color w:val="000000"/>
                <w:sz w:val="22"/>
                <w:szCs w:val="22"/>
                <w:lang w:val="en-CA"/>
              </w:rPr>
            </w:pPr>
            <w:r w:rsidRPr="00BA1BAE">
              <w:rPr>
                <w:rFonts w:ascii="Calibri" w:hAnsi="Calibri" w:cs="Calibri"/>
                <w:b/>
                <w:bCs/>
                <w:color w:val="000000"/>
                <w:sz w:val="22"/>
                <w:szCs w:val="22"/>
                <w:lang w:val="en-CA"/>
              </w:rPr>
              <w:t>Carbon sequestered or emissions avoided in the sector of Agriculture, Forestry, and Other Land Use (indirect)</w:t>
            </w:r>
          </w:p>
        </w:tc>
      </w:tr>
      <w:tr w:rsidR="00256CAE" w:rsidRPr="00BA1BAE" w14:paraId="43787E5F" w14:textId="77777777" w:rsidTr="00675EB5">
        <w:trPr>
          <w:trHeight w:val="290"/>
        </w:trPr>
        <w:tc>
          <w:tcPr>
            <w:tcW w:w="1692" w:type="dxa"/>
            <w:vMerge w:val="restart"/>
            <w:tcBorders>
              <w:top w:val="nil"/>
              <w:left w:val="single" w:sz="4" w:space="0" w:color="auto"/>
              <w:bottom w:val="single" w:sz="4" w:space="0" w:color="auto"/>
              <w:right w:val="nil"/>
            </w:tcBorders>
            <w:shd w:val="clear" w:color="000000" w:fill="FFFFFF"/>
            <w:vAlign w:val="center"/>
            <w:hideMark/>
          </w:tcPr>
          <w:p w14:paraId="610C7161" w14:textId="77777777" w:rsidR="00675EB5" w:rsidRPr="00BA1BAE" w:rsidRDefault="00675EB5">
            <w:pPr>
              <w:rPr>
                <w:rFonts w:ascii="Calibri" w:hAnsi="Calibri" w:cs="Calibri"/>
                <w:b/>
                <w:bCs/>
                <w:color w:val="203764"/>
                <w:sz w:val="22"/>
                <w:szCs w:val="22"/>
                <w:lang w:val="en-CA"/>
              </w:rPr>
            </w:pPr>
            <w:r w:rsidRPr="00BA1BAE">
              <w:rPr>
                <w:rFonts w:ascii="Calibri" w:hAnsi="Calibri" w:cs="Calibri"/>
                <w:b/>
                <w:bCs/>
                <w:color w:val="203764"/>
                <w:sz w:val="22"/>
                <w:szCs w:val="22"/>
                <w:lang w:val="en-CA"/>
              </w:rPr>
              <w:t> </w:t>
            </w:r>
          </w:p>
        </w:tc>
        <w:tc>
          <w:tcPr>
            <w:tcW w:w="8016" w:type="dxa"/>
            <w:tcBorders>
              <w:top w:val="nil"/>
              <w:left w:val="single" w:sz="4" w:space="0" w:color="auto"/>
              <w:bottom w:val="single" w:sz="4" w:space="0" w:color="auto"/>
              <w:right w:val="single" w:sz="4" w:space="0" w:color="auto"/>
            </w:tcBorders>
            <w:noWrap/>
            <w:vAlign w:val="center"/>
            <w:hideMark/>
          </w:tcPr>
          <w:p w14:paraId="3566721A" w14:textId="77777777" w:rsidR="00675EB5" w:rsidRPr="00BA1BAE" w:rsidRDefault="00675EB5">
            <w:pPr>
              <w:rPr>
                <w:rFonts w:ascii="Calibri" w:hAnsi="Calibri" w:cs="Calibri"/>
                <w:i/>
                <w:iCs/>
                <w:color w:val="595959"/>
                <w:sz w:val="22"/>
                <w:szCs w:val="22"/>
                <w:lang w:val="en-CA"/>
              </w:rPr>
            </w:pPr>
            <w:r w:rsidRPr="00BA1BAE">
              <w:rPr>
                <w:rFonts w:ascii="Calibri" w:hAnsi="Calibri" w:cs="Calibri"/>
                <w:i/>
                <w:iCs/>
                <w:color w:val="595959"/>
                <w:sz w:val="22"/>
                <w:szCs w:val="22"/>
                <w:lang w:val="en-CA"/>
              </w:rPr>
              <w:t>Anticipated start year of accounting</w:t>
            </w:r>
          </w:p>
        </w:tc>
        <w:tc>
          <w:tcPr>
            <w:tcW w:w="158" w:type="dxa"/>
            <w:tcBorders>
              <w:top w:val="nil"/>
              <w:left w:val="nil"/>
              <w:bottom w:val="single" w:sz="4" w:space="0" w:color="auto"/>
              <w:right w:val="single" w:sz="4" w:space="0" w:color="auto"/>
            </w:tcBorders>
            <w:vAlign w:val="center"/>
            <w:hideMark/>
          </w:tcPr>
          <w:p w14:paraId="36341D72" w14:textId="77777777" w:rsidR="00675EB5" w:rsidRPr="00BA1BAE" w:rsidRDefault="00675EB5">
            <w:pPr>
              <w:rPr>
                <w:rFonts w:ascii="Calibri" w:hAnsi="Calibri" w:cs="Calibri"/>
                <w:b/>
                <w:bCs/>
                <w:color w:val="595959"/>
                <w:sz w:val="22"/>
                <w:szCs w:val="22"/>
                <w:lang w:val="en-CA"/>
              </w:rPr>
            </w:pPr>
            <w:r w:rsidRPr="00BA1BAE">
              <w:rPr>
                <w:rFonts w:ascii="Calibri" w:hAnsi="Calibri" w:cs="Calibri"/>
                <w:b/>
                <w:bCs/>
                <w:color w:val="595959"/>
                <w:sz w:val="22"/>
                <w:szCs w:val="22"/>
                <w:lang w:val="en-CA"/>
              </w:rPr>
              <w:t> </w:t>
            </w:r>
          </w:p>
        </w:tc>
        <w:tc>
          <w:tcPr>
            <w:tcW w:w="1689" w:type="dxa"/>
            <w:tcBorders>
              <w:top w:val="nil"/>
              <w:left w:val="nil"/>
              <w:bottom w:val="single" w:sz="4" w:space="0" w:color="auto"/>
              <w:right w:val="single" w:sz="4" w:space="0" w:color="auto"/>
            </w:tcBorders>
            <w:shd w:val="clear" w:color="000000" w:fill="FFFFFF"/>
            <w:hideMark/>
          </w:tcPr>
          <w:p w14:paraId="085A7BA1"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2022</w:t>
            </w:r>
          </w:p>
        </w:tc>
        <w:tc>
          <w:tcPr>
            <w:tcW w:w="173" w:type="dxa"/>
            <w:tcBorders>
              <w:top w:val="nil"/>
              <w:left w:val="nil"/>
              <w:bottom w:val="nil"/>
              <w:right w:val="nil"/>
            </w:tcBorders>
            <w:shd w:val="clear" w:color="000000" w:fill="FFFFFF"/>
            <w:vAlign w:val="center"/>
            <w:hideMark/>
          </w:tcPr>
          <w:p w14:paraId="12458178" w14:textId="77777777" w:rsidR="00675EB5" w:rsidRPr="00BA1BAE" w:rsidRDefault="00675EB5">
            <w:pPr>
              <w:rPr>
                <w:rFonts w:ascii="Calibri" w:hAnsi="Calibri" w:cs="Calibri"/>
                <w:b/>
                <w:bCs/>
                <w:color w:val="000000"/>
                <w:sz w:val="22"/>
                <w:szCs w:val="22"/>
                <w:lang w:val="en-CA"/>
              </w:rPr>
            </w:pPr>
            <w:r w:rsidRPr="00BA1BAE">
              <w:rPr>
                <w:rFonts w:ascii="Calibri" w:hAnsi="Calibri" w:cs="Calibri"/>
                <w:b/>
                <w:bCs/>
                <w:color w:val="000000"/>
                <w:sz w:val="22"/>
                <w:szCs w:val="22"/>
                <w:lang w:val="en-CA"/>
              </w:rPr>
              <w:t> </w:t>
            </w:r>
          </w:p>
        </w:tc>
        <w:tc>
          <w:tcPr>
            <w:tcW w:w="5776"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F8491FE" w14:textId="77777777" w:rsidR="00675EB5" w:rsidRPr="00BA1BAE" w:rsidRDefault="00675EB5">
            <w:pPr>
              <w:jc w:val="center"/>
              <w:rPr>
                <w:rFonts w:ascii="Calibri" w:hAnsi="Calibri" w:cs="Calibri"/>
                <w:b/>
                <w:bCs/>
                <w:color w:val="595959"/>
                <w:sz w:val="22"/>
                <w:szCs w:val="22"/>
                <w:lang w:val="en-CA"/>
              </w:rPr>
            </w:pPr>
            <w:r w:rsidRPr="00BA1BAE">
              <w:rPr>
                <w:rFonts w:ascii="Calibri" w:hAnsi="Calibri" w:cs="Calibri"/>
                <w:b/>
                <w:bCs/>
                <w:color w:val="595959"/>
                <w:sz w:val="22"/>
                <w:szCs w:val="22"/>
                <w:lang w:val="en-CA"/>
              </w:rPr>
              <w:t xml:space="preserve">Expected </w:t>
            </w:r>
            <w:r w:rsidRPr="00BA1BAE">
              <w:rPr>
                <w:rFonts w:ascii="Calibri" w:hAnsi="Calibri" w:cs="Calibri"/>
                <w:b/>
                <w:bCs/>
                <w:i/>
                <w:iCs/>
                <w:color w:val="595959"/>
                <w:sz w:val="22"/>
                <w:szCs w:val="22"/>
                <w:lang w:val="en-CA"/>
              </w:rPr>
              <w:t>(metric tons of CO2e)</w:t>
            </w:r>
          </w:p>
        </w:tc>
        <w:tc>
          <w:tcPr>
            <w:tcW w:w="2396" w:type="dxa"/>
            <w:gridSpan w:val="2"/>
            <w:tcBorders>
              <w:top w:val="nil"/>
              <w:left w:val="nil"/>
              <w:bottom w:val="single" w:sz="4" w:space="0" w:color="auto"/>
              <w:right w:val="single" w:sz="4" w:space="0" w:color="auto"/>
            </w:tcBorders>
            <w:shd w:val="clear" w:color="000000" w:fill="FFFFFF"/>
            <w:vAlign w:val="bottom"/>
            <w:hideMark/>
          </w:tcPr>
          <w:p w14:paraId="6BE175FE" w14:textId="77777777" w:rsidR="00675EB5" w:rsidRPr="00BA1BAE" w:rsidRDefault="00675EB5">
            <w:pPr>
              <w:jc w:val="center"/>
              <w:rPr>
                <w:rFonts w:ascii="Calibri" w:hAnsi="Calibri" w:cs="Calibri"/>
                <w:b/>
                <w:bCs/>
                <w:color w:val="595959"/>
                <w:sz w:val="22"/>
                <w:szCs w:val="22"/>
                <w:lang w:val="en-CA"/>
              </w:rPr>
            </w:pPr>
            <w:r w:rsidRPr="00BA1BAE">
              <w:rPr>
                <w:rFonts w:ascii="Calibri" w:hAnsi="Calibri" w:cs="Calibri"/>
                <w:b/>
                <w:bCs/>
                <w:color w:val="595959"/>
                <w:sz w:val="22"/>
                <w:szCs w:val="22"/>
                <w:lang w:val="en-CA"/>
              </w:rPr>
              <w:t xml:space="preserve">Achieved </w:t>
            </w:r>
            <w:r w:rsidRPr="00BA1BAE">
              <w:rPr>
                <w:rFonts w:ascii="Calibri" w:hAnsi="Calibri" w:cs="Calibri"/>
                <w:b/>
                <w:bCs/>
                <w:i/>
                <w:iCs/>
                <w:color w:val="595959"/>
                <w:sz w:val="22"/>
                <w:szCs w:val="22"/>
                <w:lang w:val="en-CA"/>
              </w:rPr>
              <w:t>(metric tons of CO2e)</w:t>
            </w:r>
          </w:p>
        </w:tc>
      </w:tr>
      <w:tr w:rsidR="00FF2715" w:rsidRPr="00BA1BAE" w14:paraId="39C7C468" w14:textId="77777777" w:rsidTr="00675EB5">
        <w:trPr>
          <w:trHeight w:val="290"/>
        </w:trPr>
        <w:tc>
          <w:tcPr>
            <w:tcW w:w="1692" w:type="dxa"/>
            <w:vMerge/>
            <w:tcBorders>
              <w:top w:val="nil"/>
              <w:left w:val="single" w:sz="4" w:space="0" w:color="auto"/>
              <w:bottom w:val="single" w:sz="4" w:space="0" w:color="auto"/>
              <w:right w:val="nil"/>
            </w:tcBorders>
            <w:vAlign w:val="center"/>
            <w:hideMark/>
          </w:tcPr>
          <w:p w14:paraId="0094C7F9" w14:textId="77777777" w:rsidR="00675EB5" w:rsidRPr="00BA1BAE" w:rsidRDefault="00675EB5">
            <w:pPr>
              <w:rPr>
                <w:rFonts w:ascii="Calibri" w:hAnsi="Calibri" w:cs="Calibri"/>
                <w:b/>
                <w:bCs/>
                <w:color w:val="203764"/>
                <w:sz w:val="22"/>
                <w:szCs w:val="22"/>
                <w:lang w:val="en-CA"/>
              </w:rPr>
            </w:pPr>
          </w:p>
        </w:tc>
        <w:tc>
          <w:tcPr>
            <w:tcW w:w="8016" w:type="dxa"/>
            <w:tcBorders>
              <w:top w:val="nil"/>
              <w:left w:val="single" w:sz="4" w:space="0" w:color="auto"/>
              <w:bottom w:val="single" w:sz="4" w:space="0" w:color="auto"/>
              <w:right w:val="single" w:sz="4" w:space="0" w:color="auto"/>
            </w:tcBorders>
            <w:noWrap/>
            <w:vAlign w:val="center"/>
            <w:hideMark/>
          </w:tcPr>
          <w:p w14:paraId="66C85D8B" w14:textId="77777777" w:rsidR="00675EB5" w:rsidRPr="00BA1BAE" w:rsidRDefault="00675EB5">
            <w:pPr>
              <w:rPr>
                <w:rFonts w:ascii="Calibri" w:hAnsi="Calibri" w:cs="Calibri"/>
                <w:i/>
                <w:iCs/>
                <w:color w:val="595959"/>
                <w:sz w:val="22"/>
                <w:szCs w:val="22"/>
                <w:lang w:val="en-CA"/>
              </w:rPr>
            </w:pPr>
            <w:r w:rsidRPr="00BA1BAE">
              <w:rPr>
                <w:rFonts w:ascii="Calibri" w:hAnsi="Calibri" w:cs="Calibri"/>
                <w:i/>
                <w:iCs/>
                <w:color w:val="595959"/>
                <w:sz w:val="22"/>
                <w:szCs w:val="22"/>
                <w:lang w:val="en-CA"/>
              </w:rPr>
              <w:t>Duration of accounting</w:t>
            </w:r>
          </w:p>
        </w:tc>
        <w:tc>
          <w:tcPr>
            <w:tcW w:w="158" w:type="dxa"/>
            <w:tcBorders>
              <w:top w:val="nil"/>
              <w:left w:val="nil"/>
              <w:bottom w:val="single" w:sz="4" w:space="0" w:color="auto"/>
              <w:right w:val="single" w:sz="4" w:space="0" w:color="auto"/>
            </w:tcBorders>
            <w:vAlign w:val="center"/>
            <w:hideMark/>
          </w:tcPr>
          <w:p w14:paraId="2FB97F48" w14:textId="77777777" w:rsidR="00675EB5" w:rsidRPr="00BA1BAE" w:rsidRDefault="00675EB5">
            <w:pPr>
              <w:rPr>
                <w:rFonts w:ascii="Calibri" w:hAnsi="Calibri" w:cs="Calibri"/>
                <w:color w:val="595959"/>
                <w:sz w:val="22"/>
                <w:szCs w:val="22"/>
                <w:lang w:val="en-CA"/>
              </w:rPr>
            </w:pPr>
            <w:r w:rsidRPr="00BA1BAE">
              <w:rPr>
                <w:rFonts w:ascii="Calibri" w:hAnsi="Calibri" w:cs="Calibri"/>
                <w:color w:val="595959"/>
                <w:sz w:val="22"/>
                <w:szCs w:val="22"/>
                <w:lang w:val="en-CA"/>
              </w:rPr>
              <w:t> </w:t>
            </w:r>
          </w:p>
        </w:tc>
        <w:tc>
          <w:tcPr>
            <w:tcW w:w="1689" w:type="dxa"/>
            <w:tcBorders>
              <w:top w:val="nil"/>
              <w:left w:val="nil"/>
              <w:bottom w:val="single" w:sz="4" w:space="0" w:color="auto"/>
              <w:right w:val="single" w:sz="4" w:space="0" w:color="auto"/>
            </w:tcBorders>
            <w:shd w:val="clear" w:color="000000" w:fill="FFFFFF"/>
            <w:hideMark/>
          </w:tcPr>
          <w:p w14:paraId="7A54ADAB"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20 years</w:t>
            </w:r>
          </w:p>
        </w:tc>
        <w:tc>
          <w:tcPr>
            <w:tcW w:w="173" w:type="dxa"/>
            <w:tcBorders>
              <w:top w:val="nil"/>
              <w:left w:val="nil"/>
              <w:bottom w:val="nil"/>
              <w:right w:val="nil"/>
            </w:tcBorders>
            <w:shd w:val="clear" w:color="000000" w:fill="FFFFFF"/>
            <w:vAlign w:val="center"/>
            <w:hideMark/>
          </w:tcPr>
          <w:p w14:paraId="1D976206" w14:textId="77777777" w:rsidR="00675EB5" w:rsidRPr="00BA1BAE" w:rsidRDefault="00675EB5">
            <w:pPr>
              <w:rPr>
                <w:rFonts w:ascii="Calibri" w:hAnsi="Calibri" w:cs="Calibri"/>
                <w:b/>
                <w:bCs/>
                <w:color w:val="000000"/>
                <w:sz w:val="22"/>
                <w:szCs w:val="22"/>
                <w:lang w:val="en-CA"/>
              </w:rPr>
            </w:pPr>
            <w:r w:rsidRPr="00BA1BAE">
              <w:rPr>
                <w:rFonts w:ascii="Calibri" w:hAnsi="Calibri" w:cs="Calibri"/>
                <w:b/>
                <w:bCs/>
                <w:color w:val="000000"/>
                <w:sz w:val="22"/>
                <w:szCs w:val="22"/>
                <w:lang w:val="en-CA"/>
              </w:rPr>
              <w:t> </w:t>
            </w:r>
          </w:p>
        </w:tc>
        <w:tc>
          <w:tcPr>
            <w:tcW w:w="3689" w:type="dxa"/>
            <w:tcBorders>
              <w:top w:val="nil"/>
              <w:left w:val="single" w:sz="4" w:space="0" w:color="auto"/>
              <w:bottom w:val="single" w:sz="4" w:space="0" w:color="auto"/>
              <w:right w:val="single" w:sz="4" w:space="0" w:color="auto"/>
            </w:tcBorders>
            <w:shd w:val="clear" w:color="000000" w:fill="FFFFFF"/>
            <w:noWrap/>
            <w:vAlign w:val="bottom"/>
            <w:hideMark/>
          </w:tcPr>
          <w:p w14:paraId="53983F0B" w14:textId="77777777" w:rsidR="00675EB5" w:rsidRPr="00BA1BAE" w:rsidRDefault="00675EB5">
            <w:pPr>
              <w:jc w:val="center"/>
              <w:rPr>
                <w:rFonts w:ascii="Calibri" w:hAnsi="Calibri" w:cs="Calibri"/>
                <w:b/>
                <w:bCs/>
                <w:color w:val="595959"/>
                <w:sz w:val="22"/>
                <w:szCs w:val="22"/>
                <w:lang w:val="en-CA"/>
              </w:rPr>
            </w:pPr>
            <w:r w:rsidRPr="00BA1BAE">
              <w:rPr>
                <w:rFonts w:ascii="Calibri" w:hAnsi="Calibri" w:cs="Calibri"/>
                <w:b/>
                <w:bCs/>
                <w:color w:val="595959"/>
                <w:sz w:val="22"/>
                <w:szCs w:val="22"/>
                <w:lang w:val="en-CA"/>
              </w:rPr>
              <w:t>PIF Stage</w:t>
            </w:r>
          </w:p>
        </w:tc>
        <w:tc>
          <w:tcPr>
            <w:tcW w:w="2087" w:type="dxa"/>
            <w:tcBorders>
              <w:top w:val="nil"/>
              <w:left w:val="nil"/>
              <w:bottom w:val="single" w:sz="4" w:space="0" w:color="auto"/>
              <w:right w:val="single" w:sz="4" w:space="0" w:color="auto"/>
            </w:tcBorders>
            <w:shd w:val="clear" w:color="000000" w:fill="FFFFFF"/>
            <w:noWrap/>
            <w:vAlign w:val="bottom"/>
            <w:hideMark/>
          </w:tcPr>
          <w:p w14:paraId="12B7720C" w14:textId="77777777" w:rsidR="00675EB5" w:rsidRPr="00BA1BAE" w:rsidRDefault="00675EB5">
            <w:pPr>
              <w:jc w:val="center"/>
              <w:rPr>
                <w:rFonts w:ascii="Calibri" w:hAnsi="Calibri" w:cs="Calibri"/>
                <w:b/>
                <w:bCs/>
                <w:color w:val="595959"/>
                <w:sz w:val="22"/>
                <w:szCs w:val="22"/>
                <w:lang w:val="en-CA"/>
              </w:rPr>
            </w:pPr>
            <w:r w:rsidRPr="00BA1BAE">
              <w:rPr>
                <w:rFonts w:ascii="Calibri" w:hAnsi="Calibri" w:cs="Calibri"/>
                <w:b/>
                <w:bCs/>
                <w:color w:val="595959"/>
                <w:sz w:val="22"/>
                <w:szCs w:val="22"/>
                <w:lang w:val="en-CA"/>
              </w:rPr>
              <w:t>Endorsement</w:t>
            </w:r>
          </w:p>
        </w:tc>
        <w:tc>
          <w:tcPr>
            <w:tcW w:w="2087" w:type="dxa"/>
            <w:tcBorders>
              <w:top w:val="nil"/>
              <w:left w:val="nil"/>
              <w:bottom w:val="single" w:sz="4" w:space="0" w:color="auto"/>
              <w:right w:val="single" w:sz="4" w:space="0" w:color="auto"/>
            </w:tcBorders>
            <w:shd w:val="clear" w:color="000000" w:fill="FFFFFF"/>
            <w:noWrap/>
            <w:vAlign w:val="bottom"/>
            <w:hideMark/>
          </w:tcPr>
          <w:p w14:paraId="229F032A" w14:textId="77777777" w:rsidR="00675EB5" w:rsidRPr="00BA1BAE" w:rsidRDefault="00675EB5">
            <w:pPr>
              <w:jc w:val="center"/>
              <w:rPr>
                <w:rFonts w:ascii="Calibri" w:hAnsi="Calibri" w:cs="Calibri"/>
                <w:b/>
                <w:bCs/>
                <w:color w:val="595959"/>
                <w:sz w:val="22"/>
                <w:szCs w:val="22"/>
                <w:lang w:val="en-CA"/>
              </w:rPr>
            </w:pPr>
            <w:r w:rsidRPr="00BA1BAE">
              <w:rPr>
                <w:rFonts w:ascii="Calibri" w:hAnsi="Calibri" w:cs="Calibri"/>
                <w:b/>
                <w:bCs/>
                <w:color w:val="595959"/>
                <w:sz w:val="22"/>
                <w:szCs w:val="22"/>
                <w:lang w:val="en-CA"/>
              </w:rPr>
              <w:t>MTR</w:t>
            </w:r>
          </w:p>
        </w:tc>
        <w:tc>
          <w:tcPr>
            <w:tcW w:w="309" w:type="dxa"/>
            <w:tcBorders>
              <w:top w:val="nil"/>
              <w:left w:val="nil"/>
              <w:bottom w:val="single" w:sz="4" w:space="0" w:color="auto"/>
              <w:right w:val="single" w:sz="4" w:space="0" w:color="auto"/>
            </w:tcBorders>
            <w:shd w:val="clear" w:color="000000" w:fill="FFFFFF"/>
            <w:noWrap/>
            <w:vAlign w:val="bottom"/>
            <w:hideMark/>
          </w:tcPr>
          <w:p w14:paraId="49491CB4" w14:textId="77777777" w:rsidR="00675EB5" w:rsidRPr="00BA1BAE" w:rsidRDefault="00675EB5">
            <w:pPr>
              <w:jc w:val="center"/>
              <w:rPr>
                <w:rFonts w:ascii="Calibri" w:hAnsi="Calibri" w:cs="Calibri"/>
                <w:b/>
                <w:bCs/>
                <w:color w:val="595959"/>
                <w:sz w:val="22"/>
                <w:szCs w:val="22"/>
                <w:lang w:val="en-CA"/>
              </w:rPr>
            </w:pPr>
            <w:r w:rsidRPr="00BA1BAE">
              <w:rPr>
                <w:rFonts w:ascii="Calibri" w:hAnsi="Calibri" w:cs="Calibri"/>
                <w:b/>
                <w:bCs/>
                <w:color w:val="595959"/>
                <w:sz w:val="22"/>
                <w:szCs w:val="22"/>
                <w:lang w:val="en-CA"/>
              </w:rPr>
              <w:t>TE</w:t>
            </w:r>
          </w:p>
        </w:tc>
      </w:tr>
      <w:tr w:rsidR="00256CAE" w:rsidRPr="00BA1BAE" w14:paraId="7BE83902" w14:textId="77777777" w:rsidTr="00675EB5">
        <w:trPr>
          <w:trHeight w:val="290"/>
        </w:trPr>
        <w:tc>
          <w:tcPr>
            <w:tcW w:w="1692" w:type="dxa"/>
            <w:tcBorders>
              <w:top w:val="nil"/>
              <w:left w:val="single" w:sz="4" w:space="0" w:color="auto"/>
              <w:bottom w:val="nil"/>
              <w:right w:val="nil"/>
            </w:tcBorders>
            <w:shd w:val="clear" w:color="000000" w:fill="FFFFFF"/>
            <w:vAlign w:val="center"/>
            <w:hideMark/>
          </w:tcPr>
          <w:p w14:paraId="481AE151" w14:textId="77777777" w:rsidR="00675EB5" w:rsidRPr="00BA1BAE" w:rsidRDefault="00675EB5">
            <w:pPr>
              <w:rPr>
                <w:rFonts w:ascii="Calibri" w:hAnsi="Calibri" w:cs="Calibri"/>
                <w:b/>
                <w:bCs/>
                <w:color w:val="203764"/>
                <w:sz w:val="22"/>
                <w:szCs w:val="22"/>
                <w:lang w:val="en-CA"/>
              </w:rPr>
            </w:pPr>
            <w:r w:rsidRPr="00BA1BAE">
              <w:rPr>
                <w:rFonts w:ascii="Calibri" w:hAnsi="Calibri" w:cs="Calibri"/>
                <w:b/>
                <w:bCs/>
                <w:color w:val="203764"/>
                <w:sz w:val="22"/>
                <w:szCs w:val="22"/>
                <w:lang w:val="en-CA"/>
              </w:rPr>
              <w:t> </w:t>
            </w:r>
          </w:p>
        </w:tc>
        <w:tc>
          <w:tcPr>
            <w:tcW w:w="8016" w:type="dxa"/>
            <w:tcBorders>
              <w:top w:val="nil"/>
              <w:left w:val="nil"/>
              <w:bottom w:val="nil"/>
              <w:right w:val="nil"/>
            </w:tcBorders>
            <w:noWrap/>
            <w:vAlign w:val="bottom"/>
            <w:hideMark/>
          </w:tcPr>
          <w:p w14:paraId="4A42AB21" w14:textId="77777777" w:rsidR="00675EB5" w:rsidRPr="00BA1BAE" w:rsidRDefault="00675EB5">
            <w:pPr>
              <w:rPr>
                <w:rFonts w:ascii="Calibri" w:hAnsi="Calibri" w:cs="Calibri"/>
                <w:b/>
                <w:bCs/>
                <w:color w:val="203764"/>
                <w:sz w:val="22"/>
                <w:szCs w:val="22"/>
                <w:lang w:val="en-CA"/>
              </w:rPr>
            </w:pPr>
          </w:p>
        </w:tc>
        <w:tc>
          <w:tcPr>
            <w:tcW w:w="158" w:type="dxa"/>
            <w:tcBorders>
              <w:top w:val="nil"/>
              <w:left w:val="nil"/>
              <w:bottom w:val="nil"/>
              <w:right w:val="nil"/>
            </w:tcBorders>
            <w:noWrap/>
            <w:vAlign w:val="bottom"/>
            <w:hideMark/>
          </w:tcPr>
          <w:p w14:paraId="7AABEE7F" w14:textId="77777777" w:rsidR="00675EB5" w:rsidRPr="00BA1BAE" w:rsidRDefault="00675EB5">
            <w:pPr>
              <w:rPr>
                <w:rFonts w:ascii="Calibri" w:hAnsi="Calibri" w:cs="Calibri"/>
                <w:sz w:val="20"/>
                <w:szCs w:val="20"/>
                <w:lang w:val="en-CA"/>
              </w:rPr>
            </w:pPr>
          </w:p>
        </w:tc>
        <w:tc>
          <w:tcPr>
            <w:tcW w:w="1689" w:type="dxa"/>
            <w:tcBorders>
              <w:top w:val="nil"/>
              <w:left w:val="nil"/>
              <w:bottom w:val="nil"/>
              <w:right w:val="nil"/>
            </w:tcBorders>
            <w:noWrap/>
            <w:vAlign w:val="bottom"/>
            <w:hideMark/>
          </w:tcPr>
          <w:p w14:paraId="30E9725A" w14:textId="77777777" w:rsidR="00675EB5" w:rsidRPr="00BA1BAE" w:rsidRDefault="00675EB5">
            <w:pPr>
              <w:rPr>
                <w:rFonts w:ascii="Calibri" w:hAnsi="Calibri" w:cs="Calibri"/>
                <w:sz w:val="20"/>
                <w:szCs w:val="20"/>
                <w:lang w:val="en-CA"/>
              </w:rPr>
            </w:pPr>
          </w:p>
        </w:tc>
        <w:tc>
          <w:tcPr>
            <w:tcW w:w="173" w:type="dxa"/>
            <w:tcBorders>
              <w:top w:val="nil"/>
              <w:left w:val="nil"/>
              <w:bottom w:val="nil"/>
              <w:right w:val="nil"/>
            </w:tcBorders>
            <w:shd w:val="clear" w:color="000000" w:fill="FFFFFF"/>
            <w:vAlign w:val="center"/>
            <w:hideMark/>
          </w:tcPr>
          <w:p w14:paraId="06D4B60C"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 </w:t>
            </w:r>
          </w:p>
        </w:tc>
        <w:tc>
          <w:tcPr>
            <w:tcW w:w="3689" w:type="dxa"/>
            <w:tcBorders>
              <w:top w:val="nil"/>
              <w:left w:val="single" w:sz="4" w:space="0" w:color="auto"/>
              <w:bottom w:val="single" w:sz="4" w:space="0" w:color="auto"/>
              <w:right w:val="single" w:sz="4" w:space="0" w:color="auto"/>
            </w:tcBorders>
            <w:noWrap/>
            <w:vAlign w:val="bottom"/>
            <w:hideMark/>
          </w:tcPr>
          <w:p w14:paraId="2958AB8C"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 xml:space="preserve"> 967,392 </w:t>
            </w:r>
            <w:proofErr w:type="spellStart"/>
            <w:r w:rsidRPr="00BA1BAE">
              <w:rPr>
                <w:rFonts w:ascii="Calibri" w:hAnsi="Calibri" w:cs="Calibri"/>
                <w:color w:val="000000"/>
                <w:sz w:val="22"/>
                <w:szCs w:val="22"/>
                <w:lang w:val="en-CA"/>
              </w:rPr>
              <w:t>tCO₂eq</w:t>
            </w:r>
            <w:proofErr w:type="spellEnd"/>
            <w:r w:rsidRPr="00BA1BAE">
              <w:rPr>
                <w:rFonts w:ascii="Calibri" w:hAnsi="Calibri" w:cs="Calibri"/>
                <w:color w:val="000000"/>
                <w:sz w:val="22"/>
                <w:szCs w:val="22"/>
                <w:lang w:val="en-CA"/>
              </w:rPr>
              <w:t xml:space="preserve"> </w:t>
            </w:r>
          </w:p>
        </w:tc>
        <w:tc>
          <w:tcPr>
            <w:tcW w:w="2087" w:type="dxa"/>
            <w:tcBorders>
              <w:top w:val="nil"/>
              <w:left w:val="nil"/>
              <w:bottom w:val="single" w:sz="4" w:space="0" w:color="auto"/>
              <w:right w:val="single" w:sz="4" w:space="0" w:color="auto"/>
            </w:tcBorders>
            <w:noWrap/>
            <w:vAlign w:val="bottom"/>
            <w:hideMark/>
          </w:tcPr>
          <w:p w14:paraId="49B9F4BF"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 xml:space="preserve"> 594,000 </w:t>
            </w:r>
            <w:proofErr w:type="spellStart"/>
            <w:r w:rsidRPr="00BA1BAE">
              <w:rPr>
                <w:rFonts w:ascii="Calibri" w:hAnsi="Calibri" w:cs="Calibri"/>
                <w:color w:val="000000"/>
                <w:sz w:val="22"/>
                <w:szCs w:val="22"/>
                <w:lang w:val="en-CA"/>
              </w:rPr>
              <w:t>tCO₂eq</w:t>
            </w:r>
            <w:proofErr w:type="spellEnd"/>
            <w:r w:rsidRPr="00BA1BAE">
              <w:rPr>
                <w:rFonts w:ascii="Calibri" w:hAnsi="Calibri" w:cs="Calibri"/>
                <w:color w:val="000000"/>
                <w:sz w:val="22"/>
                <w:szCs w:val="22"/>
                <w:lang w:val="en-CA"/>
              </w:rPr>
              <w:t xml:space="preserve"> </w:t>
            </w:r>
          </w:p>
        </w:tc>
        <w:tc>
          <w:tcPr>
            <w:tcW w:w="2087" w:type="dxa"/>
            <w:tcBorders>
              <w:top w:val="nil"/>
              <w:left w:val="nil"/>
              <w:bottom w:val="single" w:sz="4" w:space="0" w:color="auto"/>
              <w:right w:val="single" w:sz="4" w:space="0" w:color="auto"/>
            </w:tcBorders>
            <w:noWrap/>
            <w:vAlign w:val="bottom"/>
            <w:hideMark/>
          </w:tcPr>
          <w:p w14:paraId="7DEF29E3" w14:textId="77777777" w:rsidR="00675EB5" w:rsidRPr="00BA1BAE" w:rsidRDefault="00675EB5">
            <w:pPr>
              <w:jc w:val="center"/>
              <w:rPr>
                <w:rFonts w:ascii="Calibri" w:hAnsi="Calibri" w:cs="Calibri"/>
                <w:color w:val="000000"/>
                <w:sz w:val="22"/>
                <w:szCs w:val="22"/>
                <w:lang w:val="en-CA"/>
              </w:rPr>
            </w:pPr>
            <w:r w:rsidRPr="00BA1BAE">
              <w:rPr>
                <w:rFonts w:ascii="Calibri" w:hAnsi="Calibri" w:cs="Calibri"/>
                <w:color w:val="000000"/>
                <w:sz w:val="22"/>
                <w:szCs w:val="22"/>
                <w:lang w:val="en-CA"/>
              </w:rPr>
              <w:t>0</w:t>
            </w:r>
          </w:p>
        </w:tc>
        <w:tc>
          <w:tcPr>
            <w:tcW w:w="309" w:type="dxa"/>
            <w:tcBorders>
              <w:top w:val="nil"/>
              <w:left w:val="nil"/>
              <w:bottom w:val="single" w:sz="4" w:space="0" w:color="auto"/>
              <w:right w:val="single" w:sz="4" w:space="0" w:color="auto"/>
            </w:tcBorders>
            <w:noWrap/>
            <w:vAlign w:val="bottom"/>
            <w:hideMark/>
          </w:tcPr>
          <w:p w14:paraId="5B26D5E2"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 </w:t>
            </w:r>
          </w:p>
        </w:tc>
      </w:tr>
      <w:tr w:rsidR="00675EB5" w:rsidRPr="00BA1BAE" w14:paraId="736B1717" w14:textId="77777777" w:rsidTr="00675EB5">
        <w:trPr>
          <w:trHeight w:val="290"/>
        </w:trPr>
        <w:tc>
          <w:tcPr>
            <w:tcW w:w="1692" w:type="dxa"/>
            <w:tcBorders>
              <w:top w:val="single" w:sz="4" w:space="0" w:color="auto"/>
              <w:left w:val="single" w:sz="4" w:space="0" w:color="auto"/>
              <w:bottom w:val="single" w:sz="4" w:space="0" w:color="auto"/>
              <w:right w:val="nil"/>
            </w:tcBorders>
            <w:shd w:val="clear" w:color="000000" w:fill="E7E6E6"/>
            <w:vAlign w:val="center"/>
            <w:hideMark/>
          </w:tcPr>
          <w:p w14:paraId="16DFEFE0" w14:textId="77777777" w:rsidR="00675EB5" w:rsidRPr="00BA1BAE" w:rsidRDefault="00675EB5">
            <w:pPr>
              <w:rPr>
                <w:rFonts w:ascii="Calibri" w:hAnsi="Calibri" w:cs="Calibri"/>
                <w:b/>
                <w:bCs/>
                <w:color w:val="203764"/>
                <w:sz w:val="22"/>
                <w:szCs w:val="22"/>
                <w:lang w:val="en-CA"/>
              </w:rPr>
            </w:pPr>
            <w:r w:rsidRPr="00BA1BAE">
              <w:rPr>
                <w:rFonts w:ascii="Calibri" w:hAnsi="Calibri" w:cs="Calibri"/>
                <w:b/>
                <w:bCs/>
                <w:color w:val="203764"/>
                <w:sz w:val="22"/>
                <w:szCs w:val="22"/>
                <w:lang w:val="en-CA"/>
              </w:rPr>
              <w:t>Indicator 6.7</w:t>
            </w:r>
          </w:p>
        </w:tc>
        <w:tc>
          <w:tcPr>
            <w:tcW w:w="18208" w:type="dxa"/>
            <w:gridSpan w:val="8"/>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2802184D" w14:textId="77777777" w:rsidR="00675EB5" w:rsidRPr="00BA1BAE" w:rsidRDefault="00675EB5">
            <w:pPr>
              <w:rPr>
                <w:rFonts w:ascii="Calibri" w:hAnsi="Calibri" w:cs="Calibri"/>
                <w:b/>
                <w:bCs/>
                <w:color w:val="000000"/>
                <w:sz w:val="22"/>
                <w:szCs w:val="22"/>
                <w:lang w:val="en-CA"/>
              </w:rPr>
            </w:pPr>
            <w:r w:rsidRPr="00BA1BAE">
              <w:rPr>
                <w:rFonts w:ascii="Calibri" w:hAnsi="Calibri" w:cs="Calibri"/>
                <w:b/>
                <w:bCs/>
                <w:color w:val="000000"/>
                <w:sz w:val="22"/>
                <w:szCs w:val="22"/>
                <w:lang w:val="en-CA"/>
              </w:rPr>
              <w:t>Emissions avoided outside AFOLU sector (direct)</w:t>
            </w:r>
          </w:p>
        </w:tc>
      </w:tr>
      <w:tr w:rsidR="00256CAE" w:rsidRPr="00BA1BAE" w14:paraId="03CD380A" w14:textId="77777777" w:rsidTr="00675EB5">
        <w:trPr>
          <w:trHeight w:val="290"/>
        </w:trPr>
        <w:tc>
          <w:tcPr>
            <w:tcW w:w="1692" w:type="dxa"/>
            <w:vMerge w:val="restart"/>
            <w:tcBorders>
              <w:top w:val="nil"/>
              <w:left w:val="single" w:sz="4" w:space="0" w:color="auto"/>
              <w:bottom w:val="single" w:sz="4" w:space="0" w:color="auto"/>
              <w:right w:val="nil"/>
            </w:tcBorders>
            <w:shd w:val="clear" w:color="000000" w:fill="FFFFFF"/>
            <w:vAlign w:val="center"/>
            <w:hideMark/>
          </w:tcPr>
          <w:p w14:paraId="6E61B461" w14:textId="77777777" w:rsidR="00675EB5" w:rsidRPr="00BA1BAE" w:rsidRDefault="00675EB5">
            <w:pPr>
              <w:rPr>
                <w:rFonts w:ascii="Calibri" w:hAnsi="Calibri" w:cs="Calibri"/>
                <w:b/>
                <w:bCs/>
                <w:color w:val="203764"/>
                <w:sz w:val="22"/>
                <w:szCs w:val="22"/>
                <w:lang w:val="en-CA"/>
              </w:rPr>
            </w:pPr>
            <w:r w:rsidRPr="00BA1BAE">
              <w:rPr>
                <w:rFonts w:ascii="Calibri" w:hAnsi="Calibri" w:cs="Calibri"/>
                <w:b/>
                <w:bCs/>
                <w:color w:val="203764"/>
                <w:sz w:val="22"/>
                <w:szCs w:val="22"/>
                <w:lang w:val="en-CA"/>
              </w:rPr>
              <w:t> </w:t>
            </w:r>
          </w:p>
        </w:tc>
        <w:tc>
          <w:tcPr>
            <w:tcW w:w="8016" w:type="dxa"/>
            <w:tcBorders>
              <w:top w:val="nil"/>
              <w:left w:val="single" w:sz="4" w:space="0" w:color="auto"/>
              <w:bottom w:val="single" w:sz="4" w:space="0" w:color="auto"/>
              <w:right w:val="single" w:sz="4" w:space="0" w:color="auto"/>
            </w:tcBorders>
            <w:noWrap/>
            <w:vAlign w:val="center"/>
            <w:hideMark/>
          </w:tcPr>
          <w:p w14:paraId="3551E427" w14:textId="77777777" w:rsidR="00675EB5" w:rsidRPr="00BA1BAE" w:rsidRDefault="00675EB5">
            <w:pPr>
              <w:rPr>
                <w:rFonts w:ascii="Calibri" w:hAnsi="Calibri" w:cs="Calibri"/>
                <w:i/>
                <w:iCs/>
                <w:color w:val="595959"/>
                <w:sz w:val="22"/>
                <w:szCs w:val="22"/>
                <w:lang w:val="en-CA"/>
              </w:rPr>
            </w:pPr>
            <w:r w:rsidRPr="00BA1BAE">
              <w:rPr>
                <w:rFonts w:ascii="Calibri" w:hAnsi="Calibri" w:cs="Calibri"/>
                <w:i/>
                <w:iCs/>
                <w:color w:val="595959"/>
                <w:sz w:val="22"/>
                <w:szCs w:val="22"/>
                <w:lang w:val="en-CA"/>
              </w:rPr>
              <w:t>Anticipated start year of accounting</w:t>
            </w:r>
          </w:p>
        </w:tc>
        <w:tc>
          <w:tcPr>
            <w:tcW w:w="158" w:type="dxa"/>
            <w:tcBorders>
              <w:top w:val="nil"/>
              <w:left w:val="nil"/>
              <w:bottom w:val="single" w:sz="4" w:space="0" w:color="auto"/>
              <w:right w:val="single" w:sz="4" w:space="0" w:color="auto"/>
            </w:tcBorders>
            <w:shd w:val="clear" w:color="000000" w:fill="FFFFFF"/>
            <w:noWrap/>
            <w:vAlign w:val="center"/>
            <w:hideMark/>
          </w:tcPr>
          <w:p w14:paraId="21AA69D6" w14:textId="77777777" w:rsidR="00675EB5" w:rsidRPr="00BA1BAE" w:rsidRDefault="00675EB5">
            <w:pPr>
              <w:rPr>
                <w:rFonts w:ascii="Calibri" w:hAnsi="Calibri" w:cs="Calibri"/>
                <w:b/>
                <w:bCs/>
                <w:color w:val="000000"/>
                <w:sz w:val="22"/>
                <w:szCs w:val="22"/>
                <w:lang w:val="en-CA"/>
              </w:rPr>
            </w:pPr>
            <w:r w:rsidRPr="00BA1BAE">
              <w:rPr>
                <w:rFonts w:ascii="Calibri" w:hAnsi="Calibri" w:cs="Calibri"/>
                <w:b/>
                <w:bCs/>
                <w:color w:val="000000"/>
                <w:sz w:val="22"/>
                <w:szCs w:val="22"/>
                <w:lang w:val="en-CA"/>
              </w:rPr>
              <w:t> </w:t>
            </w:r>
          </w:p>
        </w:tc>
        <w:tc>
          <w:tcPr>
            <w:tcW w:w="1689" w:type="dxa"/>
            <w:tcBorders>
              <w:top w:val="nil"/>
              <w:left w:val="nil"/>
              <w:bottom w:val="single" w:sz="4" w:space="0" w:color="auto"/>
              <w:right w:val="single" w:sz="4" w:space="0" w:color="auto"/>
            </w:tcBorders>
            <w:noWrap/>
            <w:vAlign w:val="bottom"/>
            <w:hideMark/>
          </w:tcPr>
          <w:p w14:paraId="21AAFD07"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 xml:space="preserve">                                -   </w:t>
            </w:r>
          </w:p>
        </w:tc>
        <w:tc>
          <w:tcPr>
            <w:tcW w:w="173" w:type="dxa"/>
            <w:tcBorders>
              <w:top w:val="nil"/>
              <w:left w:val="nil"/>
              <w:bottom w:val="nil"/>
              <w:right w:val="nil"/>
            </w:tcBorders>
            <w:shd w:val="clear" w:color="000000" w:fill="FFFFFF"/>
            <w:noWrap/>
            <w:vAlign w:val="center"/>
            <w:hideMark/>
          </w:tcPr>
          <w:p w14:paraId="37B9B78E" w14:textId="77777777" w:rsidR="00675EB5" w:rsidRPr="00BA1BAE" w:rsidRDefault="00675EB5">
            <w:pPr>
              <w:rPr>
                <w:rFonts w:ascii="Calibri" w:hAnsi="Calibri" w:cs="Calibri"/>
                <w:b/>
                <w:bCs/>
                <w:color w:val="000000"/>
                <w:sz w:val="22"/>
                <w:szCs w:val="22"/>
                <w:lang w:val="en-CA"/>
              </w:rPr>
            </w:pPr>
            <w:r w:rsidRPr="00BA1BAE">
              <w:rPr>
                <w:rFonts w:ascii="Calibri" w:hAnsi="Calibri" w:cs="Calibri"/>
                <w:b/>
                <w:bCs/>
                <w:color w:val="000000"/>
                <w:sz w:val="22"/>
                <w:szCs w:val="22"/>
                <w:lang w:val="en-CA"/>
              </w:rPr>
              <w:t> </w:t>
            </w:r>
          </w:p>
        </w:tc>
        <w:tc>
          <w:tcPr>
            <w:tcW w:w="5776"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AC39D66" w14:textId="77777777" w:rsidR="00675EB5" w:rsidRPr="00BA1BAE" w:rsidRDefault="00675EB5">
            <w:pPr>
              <w:jc w:val="center"/>
              <w:rPr>
                <w:rFonts w:ascii="Calibri" w:hAnsi="Calibri" w:cs="Calibri"/>
                <w:b/>
                <w:bCs/>
                <w:color w:val="595959"/>
                <w:sz w:val="22"/>
                <w:szCs w:val="22"/>
                <w:lang w:val="en-CA"/>
              </w:rPr>
            </w:pPr>
            <w:r w:rsidRPr="00BA1BAE">
              <w:rPr>
                <w:rFonts w:ascii="Calibri" w:hAnsi="Calibri" w:cs="Calibri"/>
                <w:b/>
                <w:bCs/>
                <w:color w:val="595959"/>
                <w:sz w:val="22"/>
                <w:szCs w:val="22"/>
                <w:lang w:val="en-CA"/>
              </w:rPr>
              <w:t xml:space="preserve">Expected </w:t>
            </w:r>
            <w:r w:rsidRPr="00BA1BAE">
              <w:rPr>
                <w:rFonts w:ascii="Calibri" w:hAnsi="Calibri" w:cs="Calibri"/>
                <w:b/>
                <w:bCs/>
                <w:i/>
                <w:iCs/>
                <w:color w:val="595959"/>
                <w:sz w:val="22"/>
                <w:szCs w:val="22"/>
                <w:lang w:val="en-CA"/>
              </w:rPr>
              <w:t>(metric tons of CO2e)</w:t>
            </w:r>
          </w:p>
        </w:tc>
        <w:tc>
          <w:tcPr>
            <w:tcW w:w="2396" w:type="dxa"/>
            <w:gridSpan w:val="2"/>
            <w:tcBorders>
              <w:top w:val="nil"/>
              <w:left w:val="nil"/>
              <w:bottom w:val="single" w:sz="4" w:space="0" w:color="auto"/>
              <w:right w:val="single" w:sz="4" w:space="0" w:color="auto"/>
            </w:tcBorders>
            <w:shd w:val="clear" w:color="000000" w:fill="FFFFFF"/>
            <w:vAlign w:val="bottom"/>
            <w:hideMark/>
          </w:tcPr>
          <w:p w14:paraId="6D7A3196" w14:textId="77777777" w:rsidR="00675EB5" w:rsidRPr="00BA1BAE" w:rsidRDefault="00675EB5">
            <w:pPr>
              <w:jc w:val="center"/>
              <w:rPr>
                <w:rFonts w:ascii="Calibri" w:hAnsi="Calibri" w:cs="Calibri"/>
                <w:b/>
                <w:bCs/>
                <w:color w:val="595959"/>
                <w:sz w:val="22"/>
                <w:szCs w:val="22"/>
                <w:lang w:val="en-CA"/>
              </w:rPr>
            </w:pPr>
            <w:r w:rsidRPr="00BA1BAE">
              <w:rPr>
                <w:rFonts w:ascii="Calibri" w:hAnsi="Calibri" w:cs="Calibri"/>
                <w:b/>
                <w:bCs/>
                <w:color w:val="595959"/>
                <w:sz w:val="22"/>
                <w:szCs w:val="22"/>
                <w:lang w:val="en-CA"/>
              </w:rPr>
              <w:t xml:space="preserve">Achieved </w:t>
            </w:r>
            <w:r w:rsidRPr="00BA1BAE">
              <w:rPr>
                <w:rFonts w:ascii="Calibri" w:hAnsi="Calibri" w:cs="Calibri"/>
                <w:b/>
                <w:bCs/>
                <w:i/>
                <w:iCs/>
                <w:color w:val="595959"/>
                <w:sz w:val="22"/>
                <w:szCs w:val="22"/>
                <w:lang w:val="en-CA"/>
              </w:rPr>
              <w:t>(metric tons of CO2e)</w:t>
            </w:r>
          </w:p>
        </w:tc>
      </w:tr>
      <w:tr w:rsidR="00256CAE" w:rsidRPr="00BA1BAE" w14:paraId="03EE6875" w14:textId="77777777" w:rsidTr="00675EB5">
        <w:trPr>
          <w:trHeight w:val="290"/>
        </w:trPr>
        <w:tc>
          <w:tcPr>
            <w:tcW w:w="1692" w:type="dxa"/>
            <w:vMerge/>
            <w:tcBorders>
              <w:top w:val="nil"/>
              <w:left w:val="single" w:sz="4" w:space="0" w:color="auto"/>
              <w:bottom w:val="single" w:sz="4" w:space="0" w:color="auto"/>
              <w:right w:val="nil"/>
            </w:tcBorders>
            <w:vAlign w:val="center"/>
            <w:hideMark/>
          </w:tcPr>
          <w:p w14:paraId="72EB845D" w14:textId="77777777" w:rsidR="00675EB5" w:rsidRPr="00BA1BAE" w:rsidRDefault="00675EB5">
            <w:pPr>
              <w:rPr>
                <w:rFonts w:ascii="Calibri" w:hAnsi="Calibri" w:cs="Calibri"/>
                <w:b/>
                <w:bCs/>
                <w:color w:val="203764"/>
                <w:sz w:val="22"/>
                <w:szCs w:val="22"/>
                <w:lang w:val="en-CA"/>
              </w:rPr>
            </w:pPr>
          </w:p>
        </w:tc>
        <w:tc>
          <w:tcPr>
            <w:tcW w:w="8016" w:type="dxa"/>
            <w:tcBorders>
              <w:top w:val="nil"/>
              <w:left w:val="single" w:sz="4" w:space="0" w:color="auto"/>
              <w:bottom w:val="single" w:sz="4" w:space="0" w:color="auto"/>
              <w:right w:val="single" w:sz="4" w:space="0" w:color="auto"/>
            </w:tcBorders>
            <w:noWrap/>
            <w:vAlign w:val="center"/>
            <w:hideMark/>
          </w:tcPr>
          <w:p w14:paraId="5041CE7B" w14:textId="77777777" w:rsidR="00675EB5" w:rsidRPr="00BA1BAE" w:rsidRDefault="00675EB5">
            <w:pPr>
              <w:rPr>
                <w:rFonts w:ascii="Calibri" w:hAnsi="Calibri" w:cs="Calibri"/>
                <w:i/>
                <w:iCs/>
                <w:color w:val="595959"/>
                <w:sz w:val="22"/>
                <w:szCs w:val="22"/>
                <w:lang w:val="en-CA"/>
              </w:rPr>
            </w:pPr>
            <w:r w:rsidRPr="00BA1BAE">
              <w:rPr>
                <w:rFonts w:ascii="Calibri" w:hAnsi="Calibri" w:cs="Calibri"/>
                <w:i/>
                <w:iCs/>
                <w:color w:val="595959"/>
                <w:sz w:val="22"/>
                <w:szCs w:val="22"/>
                <w:lang w:val="en-CA"/>
              </w:rPr>
              <w:t>Duration of accounting</w:t>
            </w:r>
          </w:p>
        </w:tc>
        <w:tc>
          <w:tcPr>
            <w:tcW w:w="158" w:type="dxa"/>
            <w:tcBorders>
              <w:top w:val="nil"/>
              <w:left w:val="nil"/>
              <w:bottom w:val="single" w:sz="4" w:space="0" w:color="auto"/>
              <w:right w:val="single" w:sz="4" w:space="0" w:color="auto"/>
            </w:tcBorders>
            <w:shd w:val="clear" w:color="000000" w:fill="FFFFFF"/>
            <w:noWrap/>
            <w:vAlign w:val="center"/>
            <w:hideMark/>
          </w:tcPr>
          <w:p w14:paraId="079B37B4"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 </w:t>
            </w:r>
          </w:p>
        </w:tc>
        <w:tc>
          <w:tcPr>
            <w:tcW w:w="1689" w:type="dxa"/>
            <w:tcBorders>
              <w:top w:val="nil"/>
              <w:left w:val="nil"/>
              <w:bottom w:val="single" w:sz="4" w:space="0" w:color="auto"/>
              <w:right w:val="single" w:sz="4" w:space="0" w:color="auto"/>
            </w:tcBorders>
            <w:noWrap/>
            <w:vAlign w:val="bottom"/>
            <w:hideMark/>
          </w:tcPr>
          <w:p w14:paraId="68B4A0E5"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 xml:space="preserve">                                -   </w:t>
            </w:r>
          </w:p>
        </w:tc>
        <w:tc>
          <w:tcPr>
            <w:tcW w:w="173" w:type="dxa"/>
            <w:tcBorders>
              <w:top w:val="nil"/>
              <w:left w:val="nil"/>
              <w:bottom w:val="nil"/>
              <w:right w:val="nil"/>
            </w:tcBorders>
            <w:shd w:val="clear" w:color="000000" w:fill="FFFFFF"/>
            <w:noWrap/>
            <w:vAlign w:val="center"/>
            <w:hideMark/>
          </w:tcPr>
          <w:p w14:paraId="748D6D58" w14:textId="77777777" w:rsidR="00675EB5" w:rsidRPr="00BA1BAE" w:rsidRDefault="00675EB5">
            <w:pPr>
              <w:rPr>
                <w:rFonts w:ascii="Calibri" w:hAnsi="Calibri" w:cs="Calibri"/>
                <w:b/>
                <w:bCs/>
                <w:color w:val="000000"/>
                <w:sz w:val="22"/>
                <w:szCs w:val="22"/>
                <w:lang w:val="en-CA"/>
              </w:rPr>
            </w:pPr>
            <w:r w:rsidRPr="00BA1BAE">
              <w:rPr>
                <w:rFonts w:ascii="Calibri" w:hAnsi="Calibri" w:cs="Calibri"/>
                <w:b/>
                <w:bCs/>
                <w:color w:val="000000"/>
                <w:sz w:val="22"/>
                <w:szCs w:val="22"/>
                <w:lang w:val="en-CA"/>
              </w:rPr>
              <w:t> </w:t>
            </w:r>
          </w:p>
        </w:tc>
        <w:tc>
          <w:tcPr>
            <w:tcW w:w="3689" w:type="dxa"/>
            <w:tcBorders>
              <w:top w:val="nil"/>
              <w:left w:val="single" w:sz="4" w:space="0" w:color="auto"/>
              <w:bottom w:val="single" w:sz="4" w:space="0" w:color="auto"/>
              <w:right w:val="single" w:sz="4" w:space="0" w:color="auto"/>
            </w:tcBorders>
            <w:shd w:val="clear" w:color="000000" w:fill="FFFFFF"/>
            <w:noWrap/>
            <w:vAlign w:val="bottom"/>
            <w:hideMark/>
          </w:tcPr>
          <w:p w14:paraId="70A8C858" w14:textId="77777777" w:rsidR="00675EB5" w:rsidRPr="00BA1BAE" w:rsidRDefault="00675EB5">
            <w:pPr>
              <w:jc w:val="center"/>
              <w:rPr>
                <w:rFonts w:ascii="Calibri" w:hAnsi="Calibri" w:cs="Calibri"/>
                <w:b/>
                <w:bCs/>
                <w:color w:val="595959"/>
                <w:sz w:val="22"/>
                <w:szCs w:val="22"/>
                <w:lang w:val="en-CA"/>
              </w:rPr>
            </w:pPr>
            <w:r w:rsidRPr="00BA1BAE">
              <w:rPr>
                <w:rFonts w:ascii="Calibri" w:hAnsi="Calibri" w:cs="Calibri"/>
                <w:b/>
                <w:bCs/>
                <w:color w:val="595959"/>
                <w:sz w:val="22"/>
                <w:szCs w:val="22"/>
                <w:lang w:val="en-CA"/>
              </w:rPr>
              <w:t>PIF Stage</w:t>
            </w:r>
          </w:p>
        </w:tc>
        <w:tc>
          <w:tcPr>
            <w:tcW w:w="2087" w:type="dxa"/>
            <w:tcBorders>
              <w:top w:val="nil"/>
              <w:left w:val="nil"/>
              <w:bottom w:val="single" w:sz="4" w:space="0" w:color="auto"/>
              <w:right w:val="single" w:sz="4" w:space="0" w:color="auto"/>
            </w:tcBorders>
            <w:shd w:val="clear" w:color="000000" w:fill="FFFFFF"/>
            <w:noWrap/>
            <w:vAlign w:val="bottom"/>
            <w:hideMark/>
          </w:tcPr>
          <w:p w14:paraId="161AD015" w14:textId="77777777" w:rsidR="00675EB5" w:rsidRPr="00BA1BAE" w:rsidRDefault="00675EB5">
            <w:pPr>
              <w:jc w:val="center"/>
              <w:rPr>
                <w:rFonts w:ascii="Calibri" w:hAnsi="Calibri" w:cs="Calibri"/>
                <w:b/>
                <w:bCs/>
                <w:color w:val="595959"/>
                <w:sz w:val="22"/>
                <w:szCs w:val="22"/>
                <w:lang w:val="en-CA"/>
              </w:rPr>
            </w:pPr>
            <w:r w:rsidRPr="00BA1BAE">
              <w:rPr>
                <w:rFonts w:ascii="Calibri" w:hAnsi="Calibri" w:cs="Calibri"/>
                <w:b/>
                <w:bCs/>
                <w:color w:val="595959"/>
                <w:sz w:val="22"/>
                <w:szCs w:val="22"/>
                <w:lang w:val="en-CA"/>
              </w:rPr>
              <w:t>Endorsement</w:t>
            </w:r>
          </w:p>
        </w:tc>
        <w:tc>
          <w:tcPr>
            <w:tcW w:w="2087" w:type="dxa"/>
            <w:tcBorders>
              <w:top w:val="nil"/>
              <w:left w:val="nil"/>
              <w:bottom w:val="single" w:sz="4" w:space="0" w:color="auto"/>
              <w:right w:val="single" w:sz="4" w:space="0" w:color="auto"/>
            </w:tcBorders>
            <w:shd w:val="clear" w:color="000000" w:fill="FFFFFF"/>
            <w:noWrap/>
            <w:vAlign w:val="bottom"/>
            <w:hideMark/>
          </w:tcPr>
          <w:p w14:paraId="1DAD6FB3" w14:textId="77777777" w:rsidR="00675EB5" w:rsidRPr="00BA1BAE" w:rsidRDefault="00675EB5">
            <w:pPr>
              <w:jc w:val="center"/>
              <w:rPr>
                <w:rFonts w:ascii="Calibri" w:hAnsi="Calibri" w:cs="Calibri"/>
                <w:b/>
                <w:bCs/>
                <w:color w:val="595959"/>
                <w:sz w:val="22"/>
                <w:szCs w:val="22"/>
                <w:lang w:val="en-CA"/>
              </w:rPr>
            </w:pPr>
            <w:r w:rsidRPr="00BA1BAE">
              <w:rPr>
                <w:rFonts w:ascii="Calibri" w:hAnsi="Calibri" w:cs="Calibri"/>
                <w:b/>
                <w:bCs/>
                <w:color w:val="595959"/>
                <w:sz w:val="22"/>
                <w:szCs w:val="22"/>
                <w:lang w:val="en-CA"/>
              </w:rPr>
              <w:t>MTR</w:t>
            </w:r>
          </w:p>
        </w:tc>
        <w:tc>
          <w:tcPr>
            <w:tcW w:w="309" w:type="dxa"/>
            <w:tcBorders>
              <w:top w:val="nil"/>
              <w:left w:val="nil"/>
              <w:bottom w:val="single" w:sz="4" w:space="0" w:color="auto"/>
              <w:right w:val="single" w:sz="4" w:space="0" w:color="auto"/>
            </w:tcBorders>
            <w:shd w:val="clear" w:color="000000" w:fill="FFFFFF"/>
            <w:noWrap/>
            <w:vAlign w:val="bottom"/>
            <w:hideMark/>
          </w:tcPr>
          <w:p w14:paraId="21A2F71A" w14:textId="77777777" w:rsidR="00675EB5" w:rsidRPr="00BA1BAE" w:rsidRDefault="00675EB5">
            <w:pPr>
              <w:jc w:val="center"/>
              <w:rPr>
                <w:rFonts w:ascii="Calibri" w:hAnsi="Calibri" w:cs="Calibri"/>
                <w:b/>
                <w:bCs/>
                <w:color w:val="595959"/>
                <w:sz w:val="22"/>
                <w:szCs w:val="22"/>
                <w:lang w:val="en-CA"/>
              </w:rPr>
            </w:pPr>
            <w:r w:rsidRPr="00BA1BAE">
              <w:rPr>
                <w:rFonts w:ascii="Calibri" w:hAnsi="Calibri" w:cs="Calibri"/>
                <w:b/>
                <w:bCs/>
                <w:color w:val="595959"/>
                <w:sz w:val="22"/>
                <w:szCs w:val="22"/>
                <w:lang w:val="en-CA"/>
              </w:rPr>
              <w:t>TE</w:t>
            </w:r>
          </w:p>
        </w:tc>
      </w:tr>
      <w:tr w:rsidR="00256CAE" w:rsidRPr="00BA1BAE" w14:paraId="7B31AB3C" w14:textId="77777777" w:rsidTr="00675EB5">
        <w:trPr>
          <w:trHeight w:val="290"/>
        </w:trPr>
        <w:tc>
          <w:tcPr>
            <w:tcW w:w="1692" w:type="dxa"/>
            <w:tcBorders>
              <w:top w:val="nil"/>
              <w:left w:val="single" w:sz="4" w:space="0" w:color="auto"/>
              <w:bottom w:val="nil"/>
              <w:right w:val="nil"/>
            </w:tcBorders>
            <w:shd w:val="clear" w:color="000000" w:fill="FFFFFF"/>
            <w:vAlign w:val="center"/>
            <w:hideMark/>
          </w:tcPr>
          <w:p w14:paraId="6C29F2F8" w14:textId="77777777" w:rsidR="00675EB5" w:rsidRPr="00BA1BAE" w:rsidRDefault="00675EB5">
            <w:pPr>
              <w:rPr>
                <w:rFonts w:ascii="Calibri" w:hAnsi="Calibri" w:cs="Calibri"/>
                <w:b/>
                <w:bCs/>
                <w:color w:val="203764"/>
                <w:sz w:val="22"/>
                <w:szCs w:val="22"/>
                <w:lang w:val="en-CA"/>
              </w:rPr>
            </w:pPr>
            <w:r w:rsidRPr="00BA1BAE">
              <w:rPr>
                <w:rFonts w:ascii="Calibri" w:hAnsi="Calibri" w:cs="Calibri"/>
                <w:b/>
                <w:bCs/>
                <w:color w:val="203764"/>
                <w:sz w:val="22"/>
                <w:szCs w:val="22"/>
                <w:lang w:val="en-CA"/>
              </w:rPr>
              <w:t> </w:t>
            </w:r>
          </w:p>
        </w:tc>
        <w:tc>
          <w:tcPr>
            <w:tcW w:w="8016" w:type="dxa"/>
            <w:tcBorders>
              <w:top w:val="nil"/>
              <w:left w:val="nil"/>
              <w:bottom w:val="nil"/>
              <w:right w:val="nil"/>
            </w:tcBorders>
            <w:noWrap/>
            <w:vAlign w:val="bottom"/>
            <w:hideMark/>
          </w:tcPr>
          <w:p w14:paraId="205B0337" w14:textId="77777777" w:rsidR="00675EB5" w:rsidRPr="00BA1BAE" w:rsidRDefault="00675EB5">
            <w:pPr>
              <w:rPr>
                <w:rFonts w:ascii="Calibri" w:hAnsi="Calibri" w:cs="Calibri"/>
                <w:b/>
                <w:bCs/>
                <w:color w:val="203764"/>
                <w:sz w:val="22"/>
                <w:szCs w:val="22"/>
                <w:lang w:val="en-CA"/>
              </w:rPr>
            </w:pPr>
          </w:p>
        </w:tc>
        <w:tc>
          <w:tcPr>
            <w:tcW w:w="158" w:type="dxa"/>
            <w:tcBorders>
              <w:top w:val="nil"/>
              <w:left w:val="nil"/>
              <w:bottom w:val="nil"/>
              <w:right w:val="nil"/>
            </w:tcBorders>
            <w:noWrap/>
            <w:vAlign w:val="bottom"/>
            <w:hideMark/>
          </w:tcPr>
          <w:p w14:paraId="5E9716D7" w14:textId="77777777" w:rsidR="00675EB5" w:rsidRPr="00BA1BAE" w:rsidRDefault="00675EB5">
            <w:pPr>
              <w:rPr>
                <w:rFonts w:ascii="Calibri" w:hAnsi="Calibri" w:cs="Calibri"/>
                <w:sz w:val="20"/>
                <w:szCs w:val="20"/>
                <w:lang w:val="en-CA"/>
              </w:rPr>
            </w:pPr>
          </w:p>
        </w:tc>
        <w:tc>
          <w:tcPr>
            <w:tcW w:w="1689" w:type="dxa"/>
            <w:tcBorders>
              <w:top w:val="nil"/>
              <w:left w:val="nil"/>
              <w:bottom w:val="nil"/>
              <w:right w:val="nil"/>
            </w:tcBorders>
            <w:noWrap/>
            <w:vAlign w:val="bottom"/>
            <w:hideMark/>
          </w:tcPr>
          <w:p w14:paraId="65542958" w14:textId="77777777" w:rsidR="00675EB5" w:rsidRPr="00BA1BAE" w:rsidRDefault="00675EB5">
            <w:pPr>
              <w:rPr>
                <w:rFonts w:ascii="Calibri" w:hAnsi="Calibri" w:cs="Calibri"/>
                <w:sz w:val="20"/>
                <w:szCs w:val="20"/>
                <w:lang w:val="en-CA"/>
              </w:rPr>
            </w:pPr>
          </w:p>
        </w:tc>
        <w:tc>
          <w:tcPr>
            <w:tcW w:w="173" w:type="dxa"/>
            <w:tcBorders>
              <w:top w:val="nil"/>
              <w:left w:val="nil"/>
              <w:bottom w:val="single" w:sz="4" w:space="0" w:color="auto"/>
              <w:right w:val="nil"/>
            </w:tcBorders>
            <w:shd w:val="clear" w:color="000000" w:fill="FFFFFF"/>
            <w:noWrap/>
            <w:vAlign w:val="center"/>
            <w:hideMark/>
          </w:tcPr>
          <w:p w14:paraId="68C2FCBE"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 </w:t>
            </w:r>
          </w:p>
        </w:tc>
        <w:tc>
          <w:tcPr>
            <w:tcW w:w="3689" w:type="dxa"/>
            <w:tcBorders>
              <w:top w:val="nil"/>
              <w:left w:val="single" w:sz="4" w:space="0" w:color="auto"/>
              <w:bottom w:val="single" w:sz="4" w:space="0" w:color="auto"/>
              <w:right w:val="single" w:sz="4" w:space="0" w:color="auto"/>
            </w:tcBorders>
            <w:noWrap/>
            <w:vAlign w:val="bottom"/>
            <w:hideMark/>
          </w:tcPr>
          <w:p w14:paraId="1B66F4D2"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 xml:space="preserve">                                        -   </w:t>
            </w:r>
          </w:p>
        </w:tc>
        <w:tc>
          <w:tcPr>
            <w:tcW w:w="2087" w:type="dxa"/>
            <w:tcBorders>
              <w:top w:val="nil"/>
              <w:left w:val="nil"/>
              <w:bottom w:val="single" w:sz="4" w:space="0" w:color="auto"/>
              <w:right w:val="single" w:sz="4" w:space="0" w:color="auto"/>
            </w:tcBorders>
            <w:noWrap/>
            <w:vAlign w:val="bottom"/>
            <w:hideMark/>
          </w:tcPr>
          <w:p w14:paraId="57CAD010"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 xml:space="preserve">                                        -   </w:t>
            </w:r>
          </w:p>
        </w:tc>
        <w:tc>
          <w:tcPr>
            <w:tcW w:w="2087" w:type="dxa"/>
            <w:tcBorders>
              <w:top w:val="nil"/>
              <w:left w:val="nil"/>
              <w:bottom w:val="single" w:sz="4" w:space="0" w:color="auto"/>
              <w:right w:val="single" w:sz="4" w:space="0" w:color="auto"/>
            </w:tcBorders>
            <w:noWrap/>
            <w:vAlign w:val="bottom"/>
            <w:hideMark/>
          </w:tcPr>
          <w:p w14:paraId="1A9CE35C"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 xml:space="preserve">                                        -   </w:t>
            </w:r>
          </w:p>
        </w:tc>
        <w:tc>
          <w:tcPr>
            <w:tcW w:w="309" w:type="dxa"/>
            <w:tcBorders>
              <w:top w:val="nil"/>
              <w:left w:val="nil"/>
              <w:bottom w:val="single" w:sz="4" w:space="0" w:color="auto"/>
              <w:right w:val="single" w:sz="4" w:space="0" w:color="auto"/>
            </w:tcBorders>
            <w:noWrap/>
            <w:vAlign w:val="bottom"/>
            <w:hideMark/>
          </w:tcPr>
          <w:p w14:paraId="0FCB0955"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 </w:t>
            </w:r>
          </w:p>
        </w:tc>
      </w:tr>
      <w:tr w:rsidR="00FF2715" w:rsidRPr="00BA1BAE" w14:paraId="627CEC34" w14:textId="77777777" w:rsidTr="00675EB5">
        <w:trPr>
          <w:trHeight w:val="290"/>
        </w:trPr>
        <w:tc>
          <w:tcPr>
            <w:tcW w:w="1692" w:type="dxa"/>
            <w:tcBorders>
              <w:top w:val="single" w:sz="4" w:space="0" w:color="auto"/>
              <w:left w:val="single" w:sz="4" w:space="0" w:color="auto"/>
              <w:bottom w:val="single" w:sz="4" w:space="0" w:color="auto"/>
              <w:right w:val="nil"/>
            </w:tcBorders>
            <w:shd w:val="clear" w:color="000000" w:fill="E7E6E6"/>
            <w:vAlign w:val="center"/>
            <w:hideMark/>
          </w:tcPr>
          <w:p w14:paraId="3B832731" w14:textId="77777777" w:rsidR="00675EB5" w:rsidRPr="00BA1BAE" w:rsidRDefault="00675EB5">
            <w:pPr>
              <w:rPr>
                <w:rFonts w:ascii="Calibri" w:hAnsi="Calibri" w:cs="Calibri"/>
                <w:b/>
                <w:bCs/>
                <w:color w:val="203764"/>
                <w:sz w:val="22"/>
                <w:szCs w:val="22"/>
                <w:lang w:val="en-CA"/>
              </w:rPr>
            </w:pPr>
            <w:r w:rsidRPr="00BA1BAE">
              <w:rPr>
                <w:rFonts w:ascii="Calibri" w:hAnsi="Calibri" w:cs="Calibri"/>
                <w:b/>
                <w:bCs/>
                <w:color w:val="203764"/>
                <w:sz w:val="22"/>
                <w:szCs w:val="22"/>
                <w:lang w:val="en-CA"/>
              </w:rPr>
              <w:t>Indicator 6.8</w:t>
            </w:r>
          </w:p>
        </w:tc>
        <w:tc>
          <w:tcPr>
            <w:tcW w:w="8016"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31834929" w14:textId="77777777" w:rsidR="00675EB5" w:rsidRPr="00BA1BAE" w:rsidRDefault="00675EB5">
            <w:pPr>
              <w:rPr>
                <w:rFonts w:ascii="Calibri" w:hAnsi="Calibri" w:cs="Calibri"/>
                <w:b/>
                <w:bCs/>
                <w:color w:val="000000"/>
                <w:sz w:val="22"/>
                <w:szCs w:val="22"/>
                <w:lang w:val="en-CA"/>
              </w:rPr>
            </w:pPr>
            <w:r w:rsidRPr="00BA1BAE">
              <w:rPr>
                <w:rFonts w:ascii="Calibri" w:hAnsi="Calibri" w:cs="Calibri"/>
                <w:b/>
                <w:bCs/>
                <w:color w:val="000000"/>
                <w:sz w:val="22"/>
                <w:szCs w:val="22"/>
                <w:lang w:val="en-CA"/>
              </w:rPr>
              <w:t>Emissions avoided outside AFOLU sector (indirect)</w:t>
            </w:r>
          </w:p>
        </w:tc>
        <w:tc>
          <w:tcPr>
            <w:tcW w:w="158" w:type="dxa"/>
            <w:tcBorders>
              <w:top w:val="single" w:sz="4" w:space="0" w:color="auto"/>
              <w:left w:val="nil"/>
              <w:bottom w:val="single" w:sz="4" w:space="0" w:color="auto"/>
              <w:right w:val="single" w:sz="4" w:space="0" w:color="auto"/>
            </w:tcBorders>
            <w:shd w:val="clear" w:color="000000" w:fill="E7E6E6"/>
            <w:vAlign w:val="center"/>
            <w:hideMark/>
          </w:tcPr>
          <w:p w14:paraId="149A72E1" w14:textId="77777777" w:rsidR="00675EB5" w:rsidRPr="00BA1BAE" w:rsidRDefault="00675EB5">
            <w:pPr>
              <w:rPr>
                <w:rFonts w:ascii="Calibri" w:hAnsi="Calibri" w:cs="Calibri"/>
                <w:b/>
                <w:bCs/>
                <w:color w:val="000000"/>
                <w:sz w:val="22"/>
                <w:szCs w:val="22"/>
                <w:lang w:val="en-CA"/>
              </w:rPr>
            </w:pPr>
            <w:r w:rsidRPr="00BA1BAE">
              <w:rPr>
                <w:rFonts w:ascii="Calibri" w:hAnsi="Calibri" w:cs="Calibri"/>
                <w:b/>
                <w:bCs/>
                <w:color w:val="000000"/>
                <w:sz w:val="22"/>
                <w:szCs w:val="22"/>
                <w:lang w:val="en-CA"/>
              </w:rPr>
              <w:t> </w:t>
            </w:r>
          </w:p>
        </w:tc>
        <w:tc>
          <w:tcPr>
            <w:tcW w:w="1689" w:type="dxa"/>
            <w:tcBorders>
              <w:top w:val="single" w:sz="4" w:space="0" w:color="auto"/>
              <w:left w:val="nil"/>
              <w:bottom w:val="single" w:sz="4" w:space="0" w:color="auto"/>
              <w:right w:val="nil"/>
            </w:tcBorders>
            <w:shd w:val="clear" w:color="000000" w:fill="E7E6E6"/>
            <w:vAlign w:val="center"/>
            <w:hideMark/>
          </w:tcPr>
          <w:p w14:paraId="0435D212" w14:textId="77777777" w:rsidR="00675EB5" w:rsidRPr="00BA1BAE" w:rsidRDefault="00675EB5">
            <w:pPr>
              <w:rPr>
                <w:rFonts w:ascii="Calibri" w:hAnsi="Calibri" w:cs="Calibri"/>
                <w:b/>
                <w:bCs/>
                <w:color w:val="000000"/>
                <w:sz w:val="22"/>
                <w:szCs w:val="22"/>
                <w:lang w:val="en-CA"/>
              </w:rPr>
            </w:pPr>
            <w:r w:rsidRPr="00BA1BAE">
              <w:rPr>
                <w:rFonts w:ascii="Calibri" w:hAnsi="Calibri" w:cs="Calibri"/>
                <w:b/>
                <w:bCs/>
                <w:color w:val="000000"/>
                <w:sz w:val="22"/>
                <w:szCs w:val="22"/>
                <w:lang w:val="en-CA"/>
              </w:rPr>
              <w:t> </w:t>
            </w:r>
          </w:p>
        </w:tc>
        <w:tc>
          <w:tcPr>
            <w:tcW w:w="173" w:type="dxa"/>
            <w:tcBorders>
              <w:top w:val="nil"/>
              <w:left w:val="nil"/>
              <w:bottom w:val="single" w:sz="4" w:space="0" w:color="auto"/>
              <w:right w:val="single" w:sz="4" w:space="0" w:color="auto"/>
            </w:tcBorders>
            <w:shd w:val="clear" w:color="000000" w:fill="E7E6E6"/>
            <w:noWrap/>
            <w:vAlign w:val="bottom"/>
            <w:hideMark/>
          </w:tcPr>
          <w:p w14:paraId="1FC8B616" w14:textId="77777777" w:rsidR="00675EB5" w:rsidRPr="00BA1BAE" w:rsidRDefault="00675EB5">
            <w:pPr>
              <w:rPr>
                <w:rFonts w:ascii="Calibri" w:hAnsi="Calibri" w:cs="Calibri"/>
                <w:b/>
                <w:bCs/>
                <w:color w:val="000000"/>
                <w:sz w:val="22"/>
                <w:szCs w:val="22"/>
                <w:lang w:val="en-CA"/>
              </w:rPr>
            </w:pPr>
            <w:r w:rsidRPr="00BA1BAE">
              <w:rPr>
                <w:rFonts w:ascii="Calibri" w:hAnsi="Calibri" w:cs="Calibri"/>
                <w:b/>
                <w:bCs/>
                <w:color w:val="000000"/>
                <w:sz w:val="22"/>
                <w:szCs w:val="22"/>
                <w:lang w:val="en-CA"/>
              </w:rPr>
              <w:t> </w:t>
            </w:r>
          </w:p>
        </w:tc>
        <w:tc>
          <w:tcPr>
            <w:tcW w:w="3689" w:type="dxa"/>
            <w:tcBorders>
              <w:top w:val="nil"/>
              <w:left w:val="nil"/>
              <w:bottom w:val="single" w:sz="4" w:space="0" w:color="auto"/>
              <w:right w:val="single" w:sz="4" w:space="0" w:color="auto"/>
            </w:tcBorders>
            <w:shd w:val="clear" w:color="000000" w:fill="E7E6E6"/>
            <w:noWrap/>
            <w:vAlign w:val="bottom"/>
            <w:hideMark/>
          </w:tcPr>
          <w:p w14:paraId="71FE30A6" w14:textId="77777777" w:rsidR="00675EB5" w:rsidRPr="00BA1BAE" w:rsidRDefault="00675EB5">
            <w:pPr>
              <w:rPr>
                <w:rFonts w:ascii="Calibri" w:hAnsi="Calibri" w:cs="Calibri"/>
                <w:b/>
                <w:bCs/>
                <w:color w:val="000000"/>
                <w:sz w:val="22"/>
                <w:szCs w:val="22"/>
                <w:lang w:val="en-CA"/>
              </w:rPr>
            </w:pPr>
            <w:r w:rsidRPr="00BA1BAE">
              <w:rPr>
                <w:rFonts w:ascii="Calibri" w:hAnsi="Calibri" w:cs="Calibri"/>
                <w:b/>
                <w:bCs/>
                <w:color w:val="000000"/>
                <w:sz w:val="22"/>
                <w:szCs w:val="22"/>
                <w:lang w:val="en-CA"/>
              </w:rPr>
              <w:t> </w:t>
            </w:r>
          </w:p>
        </w:tc>
        <w:tc>
          <w:tcPr>
            <w:tcW w:w="2087" w:type="dxa"/>
            <w:tcBorders>
              <w:top w:val="nil"/>
              <w:left w:val="nil"/>
              <w:bottom w:val="single" w:sz="4" w:space="0" w:color="auto"/>
              <w:right w:val="single" w:sz="4" w:space="0" w:color="auto"/>
            </w:tcBorders>
            <w:shd w:val="clear" w:color="000000" w:fill="E7E6E6"/>
            <w:noWrap/>
            <w:vAlign w:val="bottom"/>
            <w:hideMark/>
          </w:tcPr>
          <w:p w14:paraId="3F9D3529" w14:textId="77777777" w:rsidR="00675EB5" w:rsidRPr="00BA1BAE" w:rsidRDefault="00675EB5">
            <w:pPr>
              <w:rPr>
                <w:rFonts w:ascii="Calibri" w:hAnsi="Calibri" w:cs="Calibri"/>
                <w:b/>
                <w:bCs/>
                <w:color w:val="000000"/>
                <w:sz w:val="22"/>
                <w:szCs w:val="22"/>
                <w:lang w:val="en-CA"/>
              </w:rPr>
            </w:pPr>
            <w:r w:rsidRPr="00BA1BAE">
              <w:rPr>
                <w:rFonts w:ascii="Calibri" w:hAnsi="Calibri" w:cs="Calibri"/>
                <w:b/>
                <w:bCs/>
                <w:color w:val="000000"/>
                <w:sz w:val="22"/>
                <w:szCs w:val="22"/>
                <w:lang w:val="en-CA"/>
              </w:rPr>
              <w:t> </w:t>
            </w:r>
          </w:p>
        </w:tc>
        <w:tc>
          <w:tcPr>
            <w:tcW w:w="2087" w:type="dxa"/>
            <w:tcBorders>
              <w:top w:val="nil"/>
              <w:left w:val="nil"/>
              <w:bottom w:val="single" w:sz="4" w:space="0" w:color="auto"/>
              <w:right w:val="single" w:sz="4" w:space="0" w:color="auto"/>
            </w:tcBorders>
            <w:shd w:val="clear" w:color="000000" w:fill="E7E6E6"/>
            <w:noWrap/>
            <w:vAlign w:val="bottom"/>
            <w:hideMark/>
          </w:tcPr>
          <w:p w14:paraId="0D0D2C1B" w14:textId="77777777" w:rsidR="00675EB5" w:rsidRPr="00BA1BAE" w:rsidRDefault="00675EB5">
            <w:pPr>
              <w:rPr>
                <w:rFonts w:ascii="Calibri" w:hAnsi="Calibri" w:cs="Calibri"/>
                <w:b/>
                <w:bCs/>
                <w:color w:val="000000"/>
                <w:sz w:val="22"/>
                <w:szCs w:val="22"/>
                <w:lang w:val="en-CA"/>
              </w:rPr>
            </w:pPr>
            <w:r w:rsidRPr="00BA1BAE">
              <w:rPr>
                <w:rFonts w:ascii="Calibri" w:hAnsi="Calibri" w:cs="Calibri"/>
                <w:b/>
                <w:bCs/>
                <w:color w:val="000000"/>
                <w:sz w:val="22"/>
                <w:szCs w:val="22"/>
                <w:lang w:val="en-CA"/>
              </w:rPr>
              <w:t> </w:t>
            </w:r>
          </w:p>
        </w:tc>
        <w:tc>
          <w:tcPr>
            <w:tcW w:w="309" w:type="dxa"/>
            <w:tcBorders>
              <w:top w:val="nil"/>
              <w:left w:val="nil"/>
              <w:bottom w:val="single" w:sz="4" w:space="0" w:color="auto"/>
              <w:right w:val="single" w:sz="4" w:space="0" w:color="auto"/>
            </w:tcBorders>
            <w:shd w:val="clear" w:color="000000" w:fill="E7E6E6"/>
            <w:noWrap/>
            <w:vAlign w:val="bottom"/>
            <w:hideMark/>
          </w:tcPr>
          <w:p w14:paraId="4D61C2DA" w14:textId="77777777" w:rsidR="00675EB5" w:rsidRPr="00BA1BAE" w:rsidRDefault="00675EB5">
            <w:pPr>
              <w:rPr>
                <w:rFonts w:ascii="Calibri" w:hAnsi="Calibri" w:cs="Calibri"/>
                <w:b/>
                <w:bCs/>
                <w:color w:val="000000"/>
                <w:sz w:val="22"/>
                <w:szCs w:val="22"/>
                <w:lang w:val="en-CA"/>
              </w:rPr>
            </w:pPr>
            <w:r w:rsidRPr="00BA1BAE">
              <w:rPr>
                <w:rFonts w:ascii="Calibri" w:hAnsi="Calibri" w:cs="Calibri"/>
                <w:b/>
                <w:bCs/>
                <w:color w:val="000000"/>
                <w:sz w:val="22"/>
                <w:szCs w:val="22"/>
                <w:lang w:val="en-CA"/>
              </w:rPr>
              <w:t> </w:t>
            </w:r>
          </w:p>
        </w:tc>
      </w:tr>
      <w:tr w:rsidR="00256CAE" w:rsidRPr="00BA1BAE" w14:paraId="67A4CB56" w14:textId="77777777" w:rsidTr="00675EB5">
        <w:trPr>
          <w:trHeight w:val="290"/>
        </w:trPr>
        <w:tc>
          <w:tcPr>
            <w:tcW w:w="1692" w:type="dxa"/>
            <w:vMerge w:val="restart"/>
            <w:tcBorders>
              <w:top w:val="nil"/>
              <w:left w:val="single" w:sz="4" w:space="0" w:color="auto"/>
              <w:bottom w:val="single" w:sz="4" w:space="0" w:color="auto"/>
              <w:right w:val="nil"/>
            </w:tcBorders>
            <w:shd w:val="clear" w:color="000000" w:fill="FFFFFF"/>
            <w:vAlign w:val="center"/>
            <w:hideMark/>
          </w:tcPr>
          <w:p w14:paraId="69144525" w14:textId="77777777" w:rsidR="00675EB5" w:rsidRPr="00BA1BAE" w:rsidRDefault="00675EB5">
            <w:pPr>
              <w:rPr>
                <w:rFonts w:ascii="Calibri" w:hAnsi="Calibri" w:cs="Calibri"/>
                <w:b/>
                <w:bCs/>
                <w:color w:val="203764"/>
                <w:sz w:val="22"/>
                <w:szCs w:val="22"/>
                <w:lang w:val="en-CA"/>
              </w:rPr>
            </w:pPr>
            <w:r w:rsidRPr="00BA1BAE">
              <w:rPr>
                <w:rFonts w:ascii="Calibri" w:hAnsi="Calibri" w:cs="Calibri"/>
                <w:b/>
                <w:bCs/>
                <w:color w:val="203764"/>
                <w:sz w:val="22"/>
                <w:szCs w:val="22"/>
                <w:lang w:val="en-CA"/>
              </w:rPr>
              <w:t> </w:t>
            </w:r>
          </w:p>
        </w:tc>
        <w:tc>
          <w:tcPr>
            <w:tcW w:w="8016" w:type="dxa"/>
            <w:tcBorders>
              <w:top w:val="nil"/>
              <w:left w:val="single" w:sz="4" w:space="0" w:color="auto"/>
              <w:bottom w:val="single" w:sz="4" w:space="0" w:color="auto"/>
              <w:right w:val="single" w:sz="4" w:space="0" w:color="auto"/>
            </w:tcBorders>
            <w:noWrap/>
            <w:vAlign w:val="center"/>
            <w:hideMark/>
          </w:tcPr>
          <w:p w14:paraId="49AD9081" w14:textId="77777777" w:rsidR="00675EB5" w:rsidRPr="00BA1BAE" w:rsidRDefault="00675EB5">
            <w:pPr>
              <w:rPr>
                <w:rFonts w:ascii="Calibri" w:hAnsi="Calibri" w:cs="Calibri"/>
                <w:i/>
                <w:iCs/>
                <w:color w:val="595959"/>
                <w:sz w:val="22"/>
                <w:szCs w:val="22"/>
                <w:lang w:val="en-CA"/>
              </w:rPr>
            </w:pPr>
            <w:r w:rsidRPr="00BA1BAE">
              <w:rPr>
                <w:rFonts w:ascii="Calibri" w:hAnsi="Calibri" w:cs="Calibri"/>
                <w:i/>
                <w:iCs/>
                <w:color w:val="595959"/>
                <w:sz w:val="22"/>
                <w:szCs w:val="22"/>
                <w:lang w:val="en-CA"/>
              </w:rPr>
              <w:t>Anticipated start year of accounting</w:t>
            </w:r>
          </w:p>
        </w:tc>
        <w:tc>
          <w:tcPr>
            <w:tcW w:w="158" w:type="dxa"/>
            <w:tcBorders>
              <w:top w:val="nil"/>
              <w:left w:val="nil"/>
              <w:bottom w:val="single" w:sz="4" w:space="0" w:color="auto"/>
              <w:right w:val="single" w:sz="4" w:space="0" w:color="auto"/>
            </w:tcBorders>
            <w:shd w:val="clear" w:color="000000" w:fill="FFFFFF"/>
            <w:noWrap/>
            <w:vAlign w:val="center"/>
            <w:hideMark/>
          </w:tcPr>
          <w:p w14:paraId="228D8C91" w14:textId="77777777" w:rsidR="00675EB5" w:rsidRPr="00BA1BAE" w:rsidRDefault="00675EB5">
            <w:pPr>
              <w:rPr>
                <w:rFonts w:ascii="Calibri" w:hAnsi="Calibri" w:cs="Calibri"/>
                <w:b/>
                <w:bCs/>
                <w:color w:val="000000"/>
                <w:sz w:val="22"/>
                <w:szCs w:val="22"/>
                <w:lang w:val="en-CA"/>
              </w:rPr>
            </w:pPr>
            <w:r w:rsidRPr="00BA1BAE">
              <w:rPr>
                <w:rFonts w:ascii="Calibri" w:hAnsi="Calibri" w:cs="Calibri"/>
                <w:b/>
                <w:bCs/>
                <w:color w:val="000000"/>
                <w:sz w:val="22"/>
                <w:szCs w:val="22"/>
                <w:lang w:val="en-CA"/>
              </w:rPr>
              <w:t> </w:t>
            </w:r>
          </w:p>
        </w:tc>
        <w:tc>
          <w:tcPr>
            <w:tcW w:w="1689" w:type="dxa"/>
            <w:tcBorders>
              <w:top w:val="nil"/>
              <w:left w:val="nil"/>
              <w:bottom w:val="single" w:sz="4" w:space="0" w:color="auto"/>
              <w:right w:val="single" w:sz="4" w:space="0" w:color="auto"/>
            </w:tcBorders>
            <w:noWrap/>
            <w:vAlign w:val="bottom"/>
            <w:hideMark/>
          </w:tcPr>
          <w:p w14:paraId="2B565924"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 xml:space="preserve">                                -   </w:t>
            </w:r>
          </w:p>
        </w:tc>
        <w:tc>
          <w:tcPr>
            <w:tcW w:w="173" w:type="dxa"/>
            <w:tcBorders>
              <w:top w:val="nil"/>
              <w:left w:val="nil"/>
              <w:bottom w:val="nil"/>
              <w:right w:val="nil"/>
            </w:tcBorders>
            <w:shd w:val="clear" w:color="000000" w:fill="FFFFFF"/>
            <w:noWrap/>
            <w:vAlign w:val="center"/>
            <w:hideMark/>
          </w:tcPr>
          <w:p w14:paraId="2AA671FA" w14:textId="77777777" w:rsidR="00675EB5" w:rsidRPr="00BA1BAE" w:rsidRDefault="00675EB5">
            <w:pPr>
              <w:rPr>
                <w:rFonts w:ascii="Calibri" w:hAnsi="Calibri" w:cs="Calibri"/>
                <w:b/>
                <w:bCs/>
                <w:color w:val="000000"/>
                <w:sz w:val="22"/>
                <w:szCs w:val="22"/>
                <w:lang w:val="en-CA"/>
              </w:rPr>
            </w:pPr>
            <w:r w:rsidRPr="00BA1BAE">
              <w:rPr>
                <w:rFonts w:ascii="Calibri" w:hAnsi="Calibri" w:cs="Calibri"/>
                <w:b/>
                <w:bCs/>
                <w:color w:val="000000"/>
                <w:sz w:val="22"/>
                <w:szCs w:val="22"/>
                <w:lang w:val="en-CA"/>
              </w:rPr>
              <w:t> </w:t>
            </w:r>
          </w:p>
        </w:tc>
        <w:tc>
          <w:tcPr>
            <w:tcW w:w="5776"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E6F4AA1" w14:textId="77777777" w:rsidR="00675EB5" w:rsidRPr="00BA1BAE" w:rsidRDefault="00675EB5">
            <w:pPr>
              <w:jc w:val="center"/>
              <w:rPr>
                <w:rFonts w:ascii="Calibri" w:hAnsi="Calibri" w:cs="Calibri"/>
                <w:b/>
                <w:bCs/>
                <w:color w:val="595959"/>
                <w:sz w:val="22"/>
                <w:szCs w:val="22"/>
                <w:lang w:val="en-CA"/>
              </w:rPr>
            </w:pPr>
            <w:r w:rsidRPr="00BA1BAE">
              <w:rPr>
                <w:rFonts w:ascii="Calibri" w:hAnsi="Calibri" w:cs="Calibri"/>
                <w:b/>
                <w:bCs/>
                <w:color w:val="595959"/>
                <w:sz w:val="22"/>
                <w:szCs w:val="22"/>
                <w:lang w:val="en-CA"/>
              </w:rPr>
              <w:t xml:space="preserve">Expected </w:t>
            </w:r>
            <w:r w:rsidRPr="00BA1BAE">
              <w:rPr>
                <w:rFonts w:ascii="Calibri" w:hAnsi="Calibri" w:cs="Calibri"/>
                <w:b/>
                <w:bCs/>
                <w:i/>
                <w:iCs/>
                <w:color w:val="595959"/>
                <w:sz w:val="22"/>
                <w:szCs w:val="22"/>
                <w:lang w:val="en-CA"/>
              </w:rPr>
              <w:t>(metric tons of CO2e)</w:t>
            </w:r>
          </w:p>
        </w:tc>
        <w:tc>
          <w:tcPr>
            <w:tcW w:w="2396" w:type="dxa"/>
            <w:gridSpan w:val="2"/>
            <w:tcBorders>
              <w:top w:val="single" w:sz="4" w:space="0" w:color="auto"/>
              <w:left w:val="nil"/>
              <w:bottom w:val="single" w:sz="4" w:space="0" w:color="auto"/>
              <w:right w:val="single" w:sz="4" w:space="0" w:color="auto"/>
            </w:tcBorders>
            <w:shd w:val="clear" w:color="000000" w:fill="FFFFFF"/>
            <w:vAlign w:val="bottom"/>
            <w:hideMark/>
          </w:tcPr>
          <w:p w14:paraId="1E8ECEEB" w14:textId="77777777" w:rsidR="00675EB5" w:rsidRPr="00BA1BAE" w:rsidRDefault="00675EB5">
            <w:pPr>
              <w:jc w:val="center"/>
              <w:rPr>
                <w:rFonts w:ascii="Calibri" w:hAnsi="Calibri" w:cs="Calibri"/>
                <w:b/>
                <w:bCs/>
                <w:color w:val="595959"/>
                <w:sz w:val="22"/>
                <w:szCs w:val="22"/>
                <w:lang w:val="en-CA"/>
              </w:rPr>
            </w:pPr>
            <w:r w:rsidRPr="00BA1BAE">
              <w:rPr>
                <w:rFonts w:ascii="Calibri" w:hAnsi="Calibri" w:cs="Calibri"/>
                <w:b/>
                <w:bCs/>
                <w:color w:val="595959"/>
                <w:sz w:val="22"/>
                <w:szCs w:val="22"/>
                <w:lang w:val="en-CA"/>
              </w:rPr>
              <w:t xml:space="preserve">Achieved </w:t>
            </w:r>
            <w:r w:rsidRPr="00BA1BAE">
              <w:rPr>
                <w:rFonts w:ascii="Calibri" w:hAnsi="Calibri" w:cs="Calibri"/>
                <w:b/>
                <w:bCs/>
                <w:i/>
                <w:iCs/>
                <w:color w:val="595959"/>
                <w:sz w:val="22"/>
                <w:szCs w:val="22"/>
                <w:lang w:val="en-CA"/>
              </w:rPr>
              <w:t>(metric tons of CO2e)</w:t>
            </w:r>
          </w:p>
        </w:tc>
      </w:tr>
      <w:tr w:rsidR="00256CAE" w:rsidRPr="00BA1BAE" w14:paraId="1A974E9C" w14:textId="77777777" w:rsidTr="00675EB5">
        <w:trPr>
          <w:trHeight w:val="290"/>
        </w:trPr>
        <w:tc>
          <w:tcPr>
            <w:tcW w:w="1692" w:type="dxa"/>
            <w:vMerge/>
            <w:tcBorders>
              <w:top w:val="nil"/>
              <w:left w:val="single" w:sz="4" w:space="0" w:color="auto"/>
              <w:bottom w:val="single" w:sz="4" w:space="0" w:color="auto"/>
              <w:right w:val="nil"/>
            </w:tcBorders>
            <w:vAlign w:val="center"/>
            <w:hideMark/>
          </w:tcPr>
          <w:p w14:paraId="38198466" w14:textId="77777777" w:rsidR="00675EB5" w:rsidRPr="00BA1BAE" w:rsidRDefault="00675EB5">
            <w:pPr>
              <w:rPr>
                <w:rFonts w:ascii="Calibri" w:hAnsi="Calibri" w:cs="Calibri"/>
                <w:b/>
                <w:bCs/>
                <w:color w:val="203764"/>
                <w:sz w:val="22"/>
                <w:szCs w:val="22"/>
                <w:lang w:val="en-CA"/>
              </w:rPr>
            </w:pPr>
          </w:p>
        </w:tc>
        <w:tc>
          <w:tcPr>
            <w:tcW w:w="8016" w:type="dxa"/>
            <w:tcBorders>
              <w:top w:val="nil"/>
              <w:left w:val="single" w:sz="4" w:space="0" w:color="auto"/>
              <w:bottom w:val="single" w:sz="4" w:space="0" w:color="auto"/>
              <w:right w:val="single" w:sz="4" w:space="0" w:color="auto"/>
            </w:tcBorders>
            <w:noWrap/>
            <w:vAlign w:val="center"/>
            <w:hideMark/>
          </w:tcPr>
          <w:p w14:paraId="45F914F2" w14:textId="77777777" w:rsidR="00675EB5" w:rsidRPr="00BA1BAE" w:rsidRDefault="00675EB5">
            <w:pPr>
              <w:rPr>
                <w:rFonts w:ascii="Calibri" w:hAnsi="Calibri" w:cs="Calibri"/>
                <w:i/>
                <w:iCs/>
                <w:color w:val="595959"/>
                <w:sz w:val="22"/>
                <w:szCs w:val="22"/>
                <w:lang w:val="en-CA"/>
              </w:rPr>
            </w:pPr>
            <w:r w:rsidRPr="00BA1BAE">
              <w:rPr>
                <w:rFonts w:ascii="Calibri" w:hAnsi="Calibri" w:cs="Calibri"/>
                <w:i/>
                <w:iCs/>
                <w:color w:val="595959"/>
                <w:sz w:val="22"/>
                <w:szCs w:val="22"/>
                <w:lang w:val="en-CA"/>
              </w:rPr>
              <w:t>Duration of accounting</w:t>
            </w:r>
          </w:p>
        </w:tc>
        <w:tc>
          <w:tcPr>
            <w:tcW w:w="158" w:type="dxa"/>
            <w:tcBorders>
              <w:top w:val="nil"/>
              <w:left w:val="nil"/>
              <w:bottom w:val="single" w:sz="4" w:space="0" w:color="auto"/>
              <w:right w:val="single" w:sz="4" w:space="0" w:color="auto"/>
            </w:tcBorders>
            <w:shd w:val="clear" w:color="000000" w:fill="FFFFFF"/>
            <w:noWrap/>
            <w:vAlign w:val="center"/>
            <w:hideMark/>
          </w:tcPr>
          <w:p w14:paraId="7FA56439"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 </w:t>
            </w:r>
          </w:p>
        </w:tc>
        <w:tc>
          <w:tcPr>
            <w:tcW w:w="1689" w:type="dxa"/>
            <w:tcBorders>
              <w:top w:val="nil"/>
              <w:left w:val="nil"/>
              <w:bottom w:val="single" w:sz="4" w:space="0" w:color="auto"/>
              <w:right w:val="single" w:sz="4" w:space="0" w:color="auto"/>
            </w:tcBorders>
            <w:noWrap/>
            <w:vAlign w:val="bottom"/>
            <w:hideMark/>
          </w:tcPr>
          <w:p w14:paraId="0702D685"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 xml:space="preserve">                                -   </w:t>
            </w:r>
          </w:p>
        </w:tc>
        <w:tc>
          <w:tcPr>
            <w:tcW w:w="173" w:type="dxa"/>
            <w:tcBorders>
              <w:top w:val="nil"/>
              <w:left w:val="nil"/>
              <w:bottom w:val="nil"/>
              <w:right w:val="nil"/>
            </w:tcBorders>
            <w:shd w:val="clear" w:color="000000" w:fill="FFFFFF"/>
            <w:noWrap/>
            <w:vAlign w:val="center"/>
            <w:hideMark/>
          </w:tcPr>
          <w:p w14:paraId="12EC70E1" w14:textId="77777777" w:rsidR="00675EB5" w:rsidRPr="00BA1BAE" w:rsidRDefault="00675EB5">
            <w:pPr>
              <w:rPr>
                <w:rFonts w:ascii="Calibri" w:hAnsi="Calibri" w:cs="Calibri"/>
                <w:b/>
                <w:bCs/>
                <w:color w:val="000000"/>
                <w:sz w:val="22"/>
                <w:szCs w:val="22"/>
                <w:lang w:val="en-CA"/>
              </w:rPr>
            </w:pPr>
            <w:r w:rsidRPr="00BA1BAE">
              <w:rPr>
                <w:rFonts w:ascii="Calibri" w:hAnsi="Calibri" w:cs="Calibri"/>
                <w:b/>
                <w:bCs/>
                <w:color w:val="000000"/>
                <w:sz w:val="22"/>
                <w:szCs w:val="22"/>
                <w:lang w:val="en-CA"/>
              </w:rPr>
              <w:t> </w:t>
            </w:r>
          </w:p>
        </w:tc>
        <w:tc>
          <w:tcPr>
            <w:tcW w:w="3689" w:type="dxa"/>
            <w:tcBorders>
              <w:top w:val="nil"/>
              <w:left w:val="single" w:sz="4" w:space="0" w:color="auto"/>
              <w:bottom w:val="single" w:sz="4" w:space="0" w:color="auto"/>
              <w:right w:val="single" w:sz="4" w:space="0" w:color="auto"/>
            </w:tcBorders>
            <w:shd w:val="clear" w:color="000000" w:fill="FFFFFF"/>
            <w:noWrap/>
            <w:vAlign w:val="bottom"/>
            <w:hideMark/>
          </w:tcPr>
          <w:p w14:paraId="13B322EF" w14:textId="77777777" w:rsidR="00675EB5" w:rsidRPr="00BA1BAE" w:rsidRDefault="00675EB5">
            <w:pPr>
              <w:jc w:val="center"/>
              <w:rPr>
                <w:rFonts w:ascii="Calibri" w:hAnsi="Calibri" w:cs="Calibri"/>
                <w:b/>
                <w:bCs/>
                <w:color w:val="595959"/>
                <w:sz w:val="22"/>
                <w:szCs w:val="22"/>
                <w:lang w:val="en-CA"/>
              </w:rPr>
            </w:pPr>
            <w:r w:rsidRPr="00BA1BAE">
              <w:rPr>
                <w:rFonts w:ascii="Calibri" w:hAnsi="Calibri" w:cs="Calibri"/>
                <w:b/>
                <w:bCs/>
                <w:color w:val="595959"/>
                <w:sz w:val="22"/>
                <w:szCs w:val="22"/>
                <w:lang w:val="en-CA"/>
              </w:rPr>
              <w:t>PIF Stage</w:t>
            </w:r>
          </w:p>
        </w:tc>
        <w:tc>
          <w:tcPr>
            <w:tcW w:w="2087" w:type="dxa"/>
            <w:tcBorders>
              <w:top w:val="nil"/>
              <w:left w:val="nil"/>
              <w:bottom w:val="single" w:sz="4" w:space="0" w:color="auto"/>
              <w:right w:val="single" w:sz="4" w:space="0" w:color="auto"/>
            </w:tcBorders>
            <w:shd w:val="clear" w:color="000000" w:fill="FFFFFF"/>
            <w:noWrap/>
            <w:vAlign w:val="bottom"/>
            <w:hideMark/>
          </w:tcPr>
          <w:p w14:paraId="5A4FF155" w14:textId="77777777" w:rsidR="00675EB5" w:rsidRPr="00BA1BAE" w:rsidRDefault="00675EB5">
            <w:pPr>
              <w:jc w:val="center"/>
              <w:rPr>
                <w:rFonts w:ascii="Calibri" w:hAnsi="Calibri" w:cs="Calibri"/>
                <w:b/>
                <w:bCs/>
                <w:color w:val="595959"/>
                <w:sz w:val="22"/>
                <w:szCs w:val="22"/>
                <w:lang w:val="en-CA"/>
              </w:rPr>
            </w:pPr>
            <w:r w:rsidRPr="00BA1BAE">
              <w:rPr>
                <w:rFonts w:ascii="Calibri" w:hAnsi="Calibri" w:cs="Calibri"/>
                <w:b/>
                <w:bCs/>
                <w:color w:val="595959"/>
                <w:sz w:val="22"/>
                <w:szCs w:val="22"/>
                <w:lang w:val="en-CA"/>
              </w:rPr>
              <w:t>Endorsement</w:t>
            </w:r>
          </w:p>
        </w:tc>
        <w:tc>
          <w:tcPr>
            <w:tcW w:w="2087" w:type="dxa"/>
            <w:tcBorders>
              <w:top w:val="nil"/>
              <w:left w:val="nil"/>
              <w:bottom w:val="single" w:sz="4" w:space="0" w:color="auto"/>
              <w:right w:val="single" w:sz="4" w:space="0" w:color="auto"/>
            </w:tcBorders>
            <w:shd w:val="clear" w:color="000000" w:fill="FFFFFF"/>
            <w:noWrap/>
            <w:vAlign w:val="bottom"/>
            <w:hideMark/>
          </w:tcPr>
          <w:p w14:paraId="47EA20CC" w14:textId="77777777" w:rsidR="00675EB5" w:rsidRPr="00BA1BAE" w:rsidRDefault="00675EB5">
            <w:pPr>
              <w:jc w:val="center"/>
              <w:rPr>
                <w:rFonts w:ascii="Calibri" w:hAnsi="Calibri" w:cs="Calibri"/>
                <w:b/>
                <w:bCs/>
                <w:color w:val="595959"/>
                <w:sz w:val="22"/>
                <w:szCs w:val="22"/>
                <w:lang w:val="en-CA"/>
              </w:rPr>
            </w:pPr>
            <w:r w:rsidRPr="00BA1BAE">
              <w:rPr>
                <w:rFonts w:ascii="Calibri" w:hAnsi="Calibri" w:cs="Calibri"/>
                <w:b/>
                <w:bCs/>
                <w:color w:val="595959"/>
                <w:sz w:val="22"/>
                <w:szCs w:val="22"/>
                <w:lang w:val="en-CA"/>
              </w:rPr>
              <w:t>MTR</w:t>
            </w:r>
          </w:p>
        </w:tc>
        <w:tc>
          <w:tcPr>
            <w:tcW w:w="309" w:type="dxa"/>
            <w:tcBorders>
              <w:top w:val="nil"/>
              <w:left w:val="nil"/>
              <w:bottom w:val="single" w:sz="4" w:space="0" w:color="auto"/>
              <w:right w:val="single" w:sz="4" w:space="0" w:color="auto"/>
            </w:tcBorders>
            <w:shd w:val="clear" w:color="000000" w:fill="FFFFFF"/>
            <w:noWrap/>
            <w:vAlign w:val="bottom"/>
            <w:hideMark/>
          </w:tcPr>
          <w:p w14:paraId="7BF9008E" w14:textId="77777777" w:rsidR="00675EB5" w:rsidRPr="00BA1BAE" w:rsidRDefault="00675EB5">
            <w:pPr>
              <w:jc w:val="center"/>
              <w:rPr>
                <w:rFonts w:ascii="Calibri" w:hAnsi="Calibri" w:cs="Calibri"/>
                <w:b/>
                <w:bCs/>
                <w:color w:val="595959"/>
                <w:sz w:val="22"/>
                <w:szCs w:val="22"/>
                <w:lang w:val="en-CA"/>
              </w:rPr>
            </w:pPr>
            <w:r w:rsidRPr="00BA1BAE">
              <w:rPr>
                <w:rFonts w:ascii="Calibri" w:hAnsi="Calibri" w:cs="Calibri"/>
                <w:b/>
                <w:bCs/>
                <w:color w:val="595959"/>
                <w:sz w:val="22"/>
                <w:szCs w:val="22"/>
                <w:lang w:val="en-CA"/>
              </w:rPr>
              <w:t>TE</w:t>
            </w:r>
          </w:p>
        </w:tc>
      </w:tr>
      <w:tr w:rsidR="00256CAE" w:rsidRPr="00BA1BAE" w14:paraId="53051E3F" w14:textId="77777777" w:rsidTr="00675EB5">
        <w:trPr>
          <w:trHeight w:val="290"/>
        </w:trPr>
        <w:tc>
          <w:tcPr>
            <w:tcW w:w="1692" w:type="dxa"/>
            <w:tcBorders>
              <w:top w:val="nil"/>
              <w:left w:val="single" w:sz="4" w:space="0" w:color="auto"/>
              <w:bottom w:val="nil"/>
              <w:right w:val="nil"/>
            </w:tcBorders>
            <w:shd w:val="clear" w:color="000000" w:fill="FFFFFF"/>
            <w:vAlign w:val="center"/>
            <w:hideMark/>
          </w:tcPr>
          <w:p w14:paraId="39AF7649" w14:textId="77777777" w:rsidR="00675EB5" w:rsidRPr="00BA1BAE" w:rsidRDefault="00675EB5">
            <w:pPr>
              <w:rPr>
                <w:rFonts w:ascii="Calibri" w:hAnsi="Calibri" w:cs="Calibri"/>
                <w:b/>
                <w:bCs/>
                <w:color w:val="203764"/>
                <w:sz w:val="22"/>
                <w:szCs w:val="22"/>
                <w:lang w:val="en-CA"/>
              </w:rPr>
            </w:pPr>
            <w:r w:rsidRPr="00BA1BAE">
              <w:rPr>
                <w:rFonts w:ascii="Calibri" w:hAnsi="Calibri" w:cs="Calibri"/>
                <w:b/>
                <w:bCs/>
                <w:color w:val="203764"/>
                <w:sz w:val="22"/>
                <w:szCs w:val="22"/>
                <w:lang w:val="en-CA"/>
              </w:rPr>
              <w:t> </w:t>
            </w:r>
          </w:p>
        </w:tc>
        <w:tc>
          <w:tcPr>
            <w:tcW w:w="8016" w:type="dxa"/>
            <w:tcBorders>
              <w:top w:val="nil"/>
              <w:left w:val="nil"/>
              <w:bottom w:val="nil"/>
              <w:right w:val="nil"/>
            </w:tcBorders>
            <w:noWrap/>
            <w:vAlign w:val="bottom"/>
            <w:hideMark/>
          </w:tcPr>
          <w:p w14:paraId="1B59B087" w14:textId="77777777" w:rsidR="00675EB5" w:rsidRPr="00BA1BAE" w:rsidRDefault="00675EB5">
            <w:pPr>
              <w:rPr>
                <w:rFonts w:ascii="Calibri" w:hAnsi="Calibri" w:cs="Calibri"/>
                <w:b/>
                <w:bCs/>
                <w:color w:val="203764"/>
                <w:sz w:val="22"/>
                <w:szCs w:val="22"/>
                <w:lang w:val="en-CA"/>
              </w:rPr>
            </w:pPr>
          </w:p>
        </w:tc>
        <w:tc>
          <w:tcPr>
            <w:tcW w:w="158" w:type="dxa"/>
            <w:tcBorders>
              <w:top w:val="nil"/>
              <w:left w:val="nil"/>
              <w:bottom w:val="nil"/>
              <w:right w:val="nil"/>
            </w:tcBorders>
            <w:noWrap/>
            <w:vAlign w:val="bottom"/>
            <w:hideMark/>
          </w:tcPr>
          <w:p w14:paraId="5AD5F4FF" w14:textId="77777777" w:rsidR="00675EB5" w:rsidRPr="00BA1BAE" w:rsidRDefault="00675EB5">
            <w:pPr>
              <w:rPr>
                <w:rFonts w:ascii="Calibri" w:hAnsi="Calibri" w:cs="Calibri"/>
                <w:sz w:val="20"/>
                <w:szCs w:val="20"/>
                <w:lang w:val="en-CA"/>
              </w:rPr>
            </w:pPr>
          </w:p>
        </w:tc>
        <w:tc>
          <w:tcPr>
            <w:tcW w:w="1689" w:type="dxa"/>
            <w:tcBorders>
              <w:top w:val="nil"/>
              <w:left w:val="nil"/>
              <w:bottom w:val="nil"/>
              <w:right w:val="nil"/>
            </w:tcBorders>
            <w:noWrap/>
            <w:vAlign w:val="bottom"/>
            <w:hideMark/>
          </w:tcPr>
          <w:p w14:paraId="5D24BF30" w14:textId="77777777" w:rsidR="00675EB5" w:rsidRPr="00BA1BAE" w:rsidRDefault="00675EB5">
            <w:pPr>
              <w:rPr>
                <w:rFonts w:ascii="Calibri" w:hAnsi="Calibri" w:cs="Calibri"/>
                <w:sz w:val="20"/>
                <w:szCs w:val="20"/>
                <w:lang w:val="en-CA"/>
              </w:rPr>
            </w:pPr>
          </w:p>
        </w:tc>
        <w:tc>
          <w:tcPr>
            <w:tcW w:w="173" w:type="dxa"/>
            <w:tcBorders>
              <w:top w:val="nil"/>
              <w:left w:val="nil"/>
              <w:bottom w:val="nil"/>
              <w:right w:val="nil"/>
            </w:tcBorders>
            <w:shd w:val="clear" w:color="000000" w:fill="FFFFFF"/>
            <w:noWrap/>
            <w:vAlign w:val="center"/>
            <w:hideMark/>
          </w:tcPr>
          <w:p w14:paraId="65C78B7F"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 </w:t>
            </w:r>
          </w:p>
        </w:tc>
        <w:tc>
          <w:tcPr>
            <w:tcW w:w="3689" w:type="dxa"/>
            <w:tcBorders>
              <w:top w:val="nil"/>
              <w:left w:val="single" w:sz="4" w:space="0" w:color="auto"/>
              <w:bottom w:val="single" w:sz="4" w:space="0" w:color="auto"/>
              <w:right w:val="single" w:sz="4" w:space="0" w:color="auto"/>
            </w:tcBorders>
            <w:noWrap/>
            <w:vAlign w:val="bottom"/>
            <w:hideMark/>
          </w:tcPr>
          <w:p w14:paraId="333F7907"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 xml:space="preserve">                                        -   </w:t>
            </w:r>
          </w:p>
        </w:tc>
        <w:tc>
          <w:tcPr>
            <w:tcW w:w="2087" w:type="dxa"/>
            <w:tcBorders>
              <w:top w:val="nil"/>
              <w:left w:val="nil"/>
              <w:bottom w:val="single" w:sz="4" w:space="0" w:color="auto"/>
              <w:right w:val="single" w:sz="4" w:space="0" w:color="auto"/>
            </w:tcBorders>
            <w:noWrap/>
            <w:vAlign w:val="bottom"/>
            <w:hideMark/>
          </w:tcPr>
          <w:p w14:paraId="2512DEFB"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 xml:space="preserve">                                        -   </w:t>
            </w:r>
          </w:p>
        </w:tc>
        <w:tc>
          <w:tcPr>
            <w:tcW w:w="2087" w:type="dxa"/>
            <w:tcBorders>
              <w:top w:val="nil"/>
              <w:left w:val="nil"/>
              <w:bottom w:val="single" w:sz="4" w:space="0" w:color="auto"/>
              <w:right w:val="single" w:sz="4" w:space="0" w:color="auto"/>
            </w:tcBorders>
            <w:noWrap/>
            <w:vAlign w:val="bottom"/>
            <w:hideMark/>
          </w:tcPr>
          <w:p w14:paraId="60010A10"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 xml:space="preserve">                                        -   </w:t>
            </w:r>
          </w:p>
        </w:tc>
        <w:tc>
          <w:tcPr>
            <w:tcW w:w="309" w:type="dxa"/>
            <w:tcBorders>
              <w:top w:val="nil"/>
              <w:left w:val="nil"/>
              <w:bottom w:val="single" w:sz="4" w:space="0" w:color="auto"/>
              <w:right w:val="single" w:sz="4" w:space="0" w:color="auto"/>
            </w:tcBorders>
            <w:noWrap/>
            <w:vAlign w:val="bottom"/>
            <w:hideMark/>
          </w:tcPr>
          <w:p w14:paraId="22EC0193"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 </w:t>
            </w:r>
          </w:p>
        </w:tc>
      </w:tr>
      <w:tr w:rsidR="00675EB5" w:rsidRPr="00BA1BAE" w14:paraId="42B81C3B" w14:textId="77777777" w:rsidTr="00675EB5">
        <w:trPr>
          <w:trHeight w:val="290"/>
        </w:trPr>
        <w:tc>
          <w:tcPr>
            <w:tcW w:w="1692" w:type="dxa"/>
            <w:tcBorders>
              <w:top w:val="single" w:sz="4" w:space="0" w:color="auto"/>
              <w:left w:val="single" w:sz="4" w:space="0" w:color="auto"/>
              <w:bottom w:val="single" w:sz="4" w:space="0" w:color="auto"/>
              <w:right w:val="nil"/>
            </w:tcBorders>
            <w:shd w:val="clear" w:color="000000" w:fill="E7E6E6"/>
            <w:vAlign w:val="center"/>
            <w:hideMark/>
          </w:tcPr>
          <w:p w14:paraId="0666396C" w14:textId="77777777" w:rsidR="00675EB5" w:rsidRPr="00BA1BAE" w:rsidRDefault="00675EB5">
            <w:pPr>
              <w:rPr>
                <w:rFonts w:ascii="Calibri" w:hAnsi="Calibri" w:cs="Calibri"/>
                <w:b/>
                <w:bCs/>
                <w:color w:val="203764"/>
                <w:sz w:val="22"/>
                <w:szCs w:val="22"/>
                <w:lang w:val="en-CA"/>
              </w:rPr>
            </w:pPr>
            <w:r w:rsidRPr="00BA1BAE">
              <w:rPr>
                <w:rFonts w:ascii="Calibri" w:hAnsi="Calibri" w:cs="Calibri"/>
                <w:b/>
                <w:bCs/>
                <w:color w:val="203764"/>
                <w:sz w:val="22"/>
                <w:szCs w:val="22"/>
                <w:lang w:val="en-CA"/>
              </w:rPr>
              <w:t>Indicator 6.3</w:t>
            </w:r>
          </w:p>
        </w:tc>
        <w:tc>
          <w:tcPr>
            <w:tcW w:w="18208" w:type="dxa"/>
            <w:gridSpan w:val="8"/>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1AB5923E" w14:textId="77777777" w:rsidR="00675EB5" w:rsidRPr="00BA1BAE" w:rsidRDefault="00675EB5">
            <w:pPr>
              <w:rPr>
                <w:rFonts w:ascii="Calibri" w:hAnsi="Calibri" w:cs="Calibri"/>
                <w:b/>
                <w:bCs/>
                <w:color w:val="000000"/>
                <w:sz w:val="22"/>
                <w:szCs w:val="22"/>
                <w:lang w:val="en-CA"/>
              </w:rPr>
            </w:pPr>
            <w:r w:rsidRPr="00BA1BAE">
              <w:rPr>
                <w:rFonts w:ascii="Calibri" w:hAnsi="Calibri" w:cs="Calibri"/>
                <w:b/>
                <w:bCs/>
                <w:color w:val="000000"/>
                <w:sz w:val="22"/>
                <w:szCs w:val="22"/>
                <w:lang w:val="en-CA"/>
              </w:rPr>
              <w:t>Energy saved (in megajoule)</w:t>
            </w:r>
          </w:p>
        </w:tc>
      </w:tr>
      <w:tr w:rsidR="00675EB5" w:rsidRPr="00BA1BAE" w14:paraId="1375EDD2" w14:textId="77777777" w:rsidTr="00675EB5">
        <w:trPr>
          <w:trHeight w:val="290"/>
        </w:trPr>
        <w:tc>
          <w:tcPr>
            <w:tcW w:w="1692" w:type="dxa"/>
            <w:vMerge w:val="restart"/>
            <w:tcBorders>
              <w:top w:val="nil"/>
              <w:left w:val="single" w:sz="4" w:space="0" w:color="auto"/>
              <w:bottom w:val="single" w:sz="4" w:space="0" w:color="auto"/>
              <w:right w:val="nil"/>
            </w:tcBorders>
            <w:shd w:val="clear" w:color="000000" w:fill="FFFFFF"/>
            <w:vAlign w:val="center"/>
            <w:hideMark/>
          </w:tcPr>
          <w:p w14:paraId="2C1FD6C1" w14:textId="77777777" w:rsidR="00675EB5" w:rsidRPr="00BA1BAE" w:rsidRDefault="00675EB5">
            <w:pPr>
              <w:rPr>
                <w:rFonts w:ascii="Calibri" w:hAnsi="Calibri" w:cs="Calibri"/>
                <w:b/>
                <w:bCs/>
                <w:color w:val="203764"/>
                <w:sz w:val="22"/>
                <w:szCs w:val="22"/>
                <w:lang w:val="en-CA"/>
              </w:rPr>
            </w:pPr>
            <w:r w:rsidRPr="00BA1BAE">
              <w:rPr>
                <w:rFonts w:ascii="Calibri" w:hAnsi="Calibri" w:cs="Calibri"/>
                <w:b/>
                <w:bCs/>
                <w:color w:val="203764"/>
                <w:sz w:val="22"/>
                <w:szCs w:val="22"/>
                <w:lang w:val="en-CA"/>
              </w:rPr>
              <w:t> </w:t>
            </w:r>
          </w:p>
        </w:tc>
        <w:tc>
          <w:tcPr>
            <w:tcW w:w="10036" w:type="dxa"/>
            <w:gridSpan w:val="4"/>
            <w:vMerge w:val="restart"/>
            <w:tcBorders>
              <w:top w:val="single" w:sz="4" w:space="0" w:color="auto"/>
              <w:left w:val="nil"/>
              <w:bottom w:val="single" w:sz="4" w:space="0" w:color="auto"/>
              <w:right w:val="single" w:sz="4" w:space="0" w:color="auto"/>
            </w:tcBorders>
            <w:shd w:val="clear" w:color="000000" w:fill="FFFFFF"/>
            <w:noWrap/>
            <w:vAlign w:val="center"/>
            <w:hideMark/>
          </w:tcPr>
          <w:p w14:paraId="5C7E835A" w14:textId="77777777" w:rsidR="00675EB5" w:rsidRPr="00BA1BAE" w:rsidRDefault="00675EB5">
            <w:pPr>
              <w:rPr>
                <w:rFonts w:ascii="Calibri" w:hAnsi="Calibri" w:cs="Calibri"/>
                <w:b/>
                <w:bCs/>
                <w:sz w:val="22"/>
                <w:szCs w:val="22"/>
                <w:lang w:val="en-CA"/>
              </w:rPr>
            </w:pPr>
            <w:r w:rsidRPr="00BA1BAE">
              <w:rPr>
                <w:rFonts w:ascii="Calibri" w:hAnsi="Calibri" w:cs="Calibri"/>
                <w:b/>
                <w:bCs/>
                <w:sz w:val="22"/>
                <w:szCs w:val="22"/>
                <w:lang w:val="en-CA"/>
              </w:rPr>
              <w:t> </w:t>
            </w:r>
          </w:p>
        </w:tc>
        <w:tc>
          <w:tcPr>
            <w:tcW w:w="5776" w:type="dxa"/>
            <w:gridSpan w:val="2"/>
            <w:tcBorders>
              <w:top w:val="single" w:sz="4" w:space="0" w:color="auto"/>
              <w:left w:val="nil"/>
              <w:bottom w:val="single" w:sz="4" w:space="0" w:color="auto"/>
              <w:right w:val="single" w:sz="4" w:space="0" w:color="auto"/>
            </w:tcBorders>
            <w:shd w:val="clear" w:color="000000" w:fill="FFFFFF"/>
            <w:vAlign w:val="center"/>
            <w:hideMark/>
          </w:tcPr>
          <w:p w14:paraId="7C81FA58" w14:textId="77777777" w:rsidR="00675EB5" w:rsidRPr="00BA1BAE" w:rsidRDefault="00675EB5">
            <w:pPr>
              <w:jc w:val="center"/>
              <w:rPr>
                <w:rFonts w:ascii="Calibri" w:hAnsi="Calibri" w:cs="Calibri"/>
                <w:b/>
                <w:bCs/>
                <w:color w:val="595959"/>
                <w:sz w:val="22"/>
                <w:szCs w:val="22"/>
                <w:lang w:val="en-CA"/>
              </w:rPr>
            </w:pPr>
            <w:r w:rsidRPr="00BA1BAE">
              <w:rPr>
                <w:rFonts w:ascii="Calibri" w:hAnsi="Calibri" w:cs="Calibri"/>
                <w:b/>
                <w:bCs/>
                <w:color w:val="595959"/>
                <w:sz w:val="22"/>
                <w:szCs w:val="22"/>
                <w:lang w:val="en-CA"/>
              </w:rPr>
              <w:t xml:space="preserve">Expected </w:t>
            </w:r>
            <w:r w:rsidRPr="00BA1BAE">
              <w:rPr>
                <w:rFonts w:ascii="Calibri" w:hAnsi="Calibri" w:cs="Calibri"/>
                <w:b/>
                <w:bCs/>
                <w:i/>
                <w:iCs/>
                <w:color w:val="595959"/>
                <w:sz w:val="22"/>
                <w:szCs w:val="22"/>
                <w:lang w:val="en-CA"/>
              </w:rPr>
              <w:t>(megajoule)</w:t>
            </w:r>
          </w:p>
        </w:tc>
        <w:tc>
          <w:tcPr>
            <w:tcW w:w="2396" w:type="dxa"/>
            <w:gridSpan w:val="2"/>
            <w:tcBorders>
              <w:top w:val="single" w:sz="4" w:space="0" w:color="auto"/>
              <w:left w:val="nil"/>
              <w:bottom w:val="single" w:sz="4" w:space="0" w:color="auto"/>
              <w:right w:val="single" w:sz="4" w:space="0" w:color="auto"/>
            </w:tcBorders>
            <w:shd w:val="clear" w:color="000000" w:fill="FFFFFF"/>
            <w:hideMark/>
          </w:tcPr>
          <w:p w14:paraId="216DFC54" w14:textId="77777777" w:rsidR="00675EB5" w:rsidRPr="00BA1BAE" w:rsidRDefault="00675EB5">
            <w:pPr>
              <w:jc w:val="center"/>
              <w:rPr>
                <w:rFonts w:ascii="Calibri" w:hAnsi="Calibri" w:cs="Calibri"/>
                <w:b/>
                <w:bCs/>
                <w:color w:val="595959"/>
                <w:sz w:val="22"/>
                <w:szCs w:val="22"/>
                <w:lang w:val="en-CA"/>
              </w:rPr>
            </w:pPr>
            <w:r w:rsidRPr="00BA1BAE">
              <w:rPr>
                <w:rFonts w:ascii="Calibri" w:hAnsi="Calibri" w:cs="Calibri"/>
                <w:b/>
                <w:bCs/>
                <w:color w:val="595959"/>
                <w:sz w:val="22"/>
                <w:szCs w:val="22"/>
                <w:lang w:val="en-CA"/>
              </w:rPr>
              <w:t xml:space="preserve">Achieved </w:t>
            </w:r>
            <w:r w:rsidRPr="00BA1BAE">
              <w:rPr>
                <w:rFonts w:ascii="Calibri" w:hAnsi="Calibri" w:cs="Calibri"/>
                <w:b/>
                <w:bCs/>
                <w:i/>
                <w:iCs/>
                <w:color w:val="595959"/>
                <w:sz w:val="22"/>
                <w:szCs w:val="22"/>
                <w:lang w:val="en-CA"/>
              </w:rPr>
              <w:t>(megajoule)</w:t>
            </w:r>
          </w:p>
        </w:tc>
      </w:tr>
      <w:tr w:rsidR="00675EB5" w:rsidRPr="00BA1BAE" w14:paraId="3A1CEACA" w14:textId="77777777" w:rsidTr="00675EB5">
        <w:trPr>
          <w:trHeight w:val="290"/>
        </w:trPr>
        <w:tc>
          <w:tcPr>
            <w:tcW w:w="1692" w:type="dxa"/>
            <w:vMerge/>
            <w:tcBorders>
              <w:top w:val="nil"/>
              <w:left w:val="single" w:sz="4" w:space="0" w:color="auto"/>
              <w:bottom w:val="single" w:sz="4" w:space="0" w:color="auto"/>
              <w:right w:val="nil"/>
            </w:tcBorders>
            <w:vAlign w:val="center"/>
            <w:hideMark/>
          </w:tcPr>
          <w:p w14:paraId="2E3159D2" w14:textId="77777777" w:rsidR="00675EB5" w:rsidRPr="00BA1BAE" w:rsidRDefault="00675EB5">
            <w:pPr>
              <w:rPr>
                <w:rFonts w:ascii="Calibri" w:hAnsi="Calibri" w:cs="Calibri"/>
                <w:b/>
                <w:bCs/>
                <w:color w:val="203764"/>
                <w:sz w:val="22"/>
                <w:szCs w:val="22"/>
                <w:lang w:val="en-CA"/>
              </w:rPr>
            </w:pPr>
          </w:p>
        </w:tc>
        <w:tc>
          <w:tcPr>
            <w:tcW w:w="10036" w:type="dxa"/>
            <w:gridSpan w:val="4"/>
            <w:vMerge/>
            <w:tcBorders>
              <w:top w:val="single" w:sz="4" w:space="0" w:color="auto"/>
              <w:left w:val="nil"/>
              <w:bottom w:val="single" w:sz="4" w:space="0" w:color="auto"/>
              <w:right w:val="single" w:sz="4" w:space="0" w:color="auto"/>
            </w:tcBorders>
            <w:vAlign w:val="center"/>
            <w:hideMark/>
          </w:tcPr>
          <w:p w14:paraId="364FA089" w14:textId="77777777" w:rsidR="00675EB5" w:rsidRPr="00BA1BAE" w:rsidRDefault="00675EB5">
            <w:pPr>
              <w:rPr>
                <w:rFonts w:ascii="Calibri" w:hAnsi="Calibri" w:cs="Calibri"/>
                <w:b/>
                <w:bCs/>
                <w:sz w:val="22"/>
                <w:szCs w:val="22"/>
                <w:lang w:val="en-CA"/>
              </w:rPr>
            </w:pPr>
          </w:p>
        </w:tc>
        <w:tc>
          <w:tcPr>
            <w:tcW w:w="3689" w:type="dxa"/>
            <w:tcBorders>
              <w:top w:val="nil"/>
              <w:left w:val="nil"/>
              <w:bottom w:val="single" w:sz="4" w:space="0" w:color="auto"/>
              <w:right w:val="single" w:sz="4" w:space="0" w:color="auto"/>
            </w:tcBorders>
            <w:shd w:val="clear" w:color="000000" w:fill="FFFFFF"/>
            <w:noWrap/>
            <w:vAlign w:val="bottom"/>
            <w:hideMark/>
          </w:tcPr>
          <w:p w14:paraId="27CE7A0B" w14:textId="77777777" w:rsidR="00675EB5" w:rsidRPr="00BA1BAE" w:rsidRDefault="00675EB5">
            <w:pPr>
              <w:jc w:val="center"/>
              <w:rPr>
                <w:rFonts w:ascii="Calibri" w:hAnsi="Calibri" w:cs="Calibri"/>
                <w:b/>
                <w:bCs/>
                <w:color w:val="595959"/>
                <w:sz w:val="22"/>
                <w:szCs w:val="22"/>
                <w:lang w:val="en-CA"/>
              </w:rPr>
            </w:pPr>
            <w:r w:rsidRPr="00BA1BAE">
              <w:rPr>
                <w:rFonts w:ascii="Calibri" w:hAnsi="Calibri" w:cs="Calibri"/>
                <w:b/>
                <w:bCs/>
                <w:color w:val="595959"/>
                <w:sz w:val="22"/>
                <w:szCs w:val="22"/>
                <w:lang w:val="en-CA"/>
              </w:rPr>
              <w:t>PIF Stage</w:t>
            </w:r>
          </w:p>
        </w:tc>
        <w:tc>
          <w:tcPr>
            <w:tcW w:w="2087" w:type="dxa"/>
            <w:tcBorders>
              <w:top w:val="nil"/>
              <w:left w:val="nil"/>
              <w:bottom w:val="single" w:sz="4" w:space="0" w:color="auto"/>
              <w:right w:val="single" w:sz="4" w:space="0" w:color="auto"/>
            </w:tcBorders>
            <w:shd w:val="clear" w:color="000000" w:fill="FFFFFF"/>
            <w:noWrap/>
            <w:vAlign w:val="bottom"/>
            <w:hideMark/>
          </w:tcPr>
          <w:p w14:paraId="372CBC68" w14:textId="77777777" w:rsidR="00675EB5" w:rsidRPr="00BA1BAE" w:rsidRDefault="00675EB5">
            <w:pPr>
              <w:jc w:val="center"/>
              <w:rPr>
                <w:rFonts w:ascii="Calibri" w:hAnsi="Calibri" w:cs="Calibri"/>
                <w:b/>
                <w:bCs/>
                <w:color w:val="595959"/>
                <w:sz w:val="22"/>
                <w:szCs w:val="22"/>
                <w:lang w:val="en-CA"/>
              </w:rPr>
            </w:pPr>
            <w:r w:rsidRPr="00BA1BAE">
              <w:rPr>
                <w:rFonts w:ascii="Calibri" w:hAnsi="Calibri" w:cs="Calibri"/>
                <w:b/>
                <w:bCs/>
                <w:color w:val="595959"/>
                <w:sz w:val="22"/>
                <w:szCs w:val="22"/>
                <w:lang w:val="en-CA"/>
              </w:rPr>
              <w:t>Endorsement</w:t>
            </w:r>
          </w:p>
        </w:tc>
        <w:tc>
          <w:tcPr>
            <w:tcW w:w="2087" w:type="dxa"/>
            <w:tcBorders>
              <w:top w:val="nil"/>
              <w:left w:val="nil"/>
              <w:bottom w:val="single" w:sz="4" w:space="0" w:color="auto"/>
              <w:right w:val="single" w:sz="4" w:space="0" w:color="auto"/>
            </w:tcBorders>
            <w:shd w:val="clear" w:color="000000" w:fill="FFFFFF"/>
            <w:noWrap/>
            <w:vAlign w:val="bottom"/>
            <w:hideMark/>
          </w:tcPr>
          <w:p w14:paraId="4A44B567" w14:textId="77777777" w:rsidR="00675EB5" w:rsidRPr="00BA1BAE" w:rsidRDefault="00675EB5">
            <w:pPr>
              <w:jc w:val="center"/>
              <w:rPr>
                <w:rFonts w:ascii="Calibri" w:hAnsi="Calibri" w:cs="Calibri"/>
                <w:b/>
                <w:bCs/>
                <w:color w:val="595959"/>
                <w:sz w:val="22"/>
                <w:szCs w:val="22"/>
                <w:lang w:val="en-CA"/>
              </w:rPr>
            </w:pPr>
            <w:r w:rsidRPr="00BA1BAE">
              <w:rPr>
                <w:rFonts w:ascii="Calibri" w:hAnsi="Calibri" w:cs="Calibri"/>
                <w:b/>
                <w:bCs/>
                <w:color w:val="595959"/>
                <w:sz w:val="22"/>
                <w:szCs w:val="22"/>
                <w:lang w:val="en-CA"/>
              </w:rPr>
              <w:t>MTR</w:t>
            </w:r>
          </w:p>
        </w:tc>
        <w:tc>
          <w:tcPr>
            <w:tcW w:w="309" w:type="dxa"/>
            <w:tcBorders>
              <w:top w:val="nil"/>
              <w:left w:val="nil"/>
              <w:bottom w:val="single" w:sz="4" w:space="0" w:color="auto"/>
              <w:right w:val="single" w:sz="4" w:space="0" w:color="auto"/>
            </w:tcBorders>
            <w:shd w:val="clear" w:color="000000" w:fill="FFFFFF"/>
            <w:noWrap/>
            <w:vAlign w:val="bottom"/>
            <w:hideMark/>
          </w:tcPr>
          <w:p w14:paraId="48EFFF2B" w14:textId="77777777" w:rsidR="00675EB5" w:rsidRPr="00BA1BAE" w:rsidRDefault="00675EB5">
            <w:pPr>
              <w:jc w:val="center"/>
              <w:rPr>
                <w:rFonts w:ascii="Calibri" w:hAnsi="Calibri" w:cs="Calibri"/>
                <w:b/>
                <w:bCs/>
                <w:color w:val="595959"/>
                <w:sz w:val="22"/>
                <w:szCs w:val="22"/>
                <w:lang w:val="en-CA"/>
              </w:rPr>
            </w:pPr>
            <w:r w:rsidRPr="00BA1BAE">
              <w:rPr>
                <w:rFonts w:ascii="Calibri" w:hAnsi="Calibri" w:cs="Calibri"/>
                <w:b/>
                <w:bCs/>
                <w:color w:val="595959"/>
                <w:sz w:val="22"/>
                <w:szCs w:val="22"/>
                <w:lang w:val="en-CA"/>
              </w:rPr>
              <w:t>TE</w:t>
            </w:r>
          </w:p>
        </w:tc>
      </w:tr>
      <w:tr w:rsidR="00FF2715" w:rsidRPr="00BA1BAE" w14:paraId="5C9A145B" w14:textId="77777777" w:rsidTr="00675EB5">
        <w:trPr>
          <w:trHeight w:val="290"/>
        </w:trPr>
        <w:tc>
          <w:tcPr>
            <w:tcW w:w="1692" w:type="dxa"/>
            <w:tcBorders>
              <w:top w:val="nil"/>
              <w:left w:val="single" w:sz="4" w:space="0" w:color="auto"/>
              <w:bottom w:val="nil"/>
              <w:right w:val="nil"/>
            </w:tcBorders>
            <w:vAlign w:val="center"/>
            <w:hideMark/>
          </w:tcPr>
          <w:p w14:paraId="02681CE1"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 </w:t>
            </w:r>
          </w:p>
        </w:tc>
        <w:tc>
          <w:tcPr>
            <w:tcW w:w="8016" w:type="dxa"/>
            <w:tcBorders>
              <w:top w:val="nil"/>
              <w:left w:val="nil"/>
              <w:bottom w:val="nil"/>
              <w:right w:val="nil"/>
            </w:tcBorders>
            <w:noWrap/>
            <w:vAlign w:val="center"/>
            <w:hideMark/>
          </w:tcPr>
          <w:p w14:paraId="6F28A0E1" w14:textId="77777777" w:rsidR="00675EB5" w:rsidRPr="00BA1BAE" w:rsidRDefault="00675EB5">
            <w:pPr>
              <w:rPr>
                <w:rFonts w:ascii="Calibri" w:hAnsi="Calibri" w:cs="Calibri"/>
                <w:color w:val="000000"/>
                <w:sz w:val="22"/>
                <w:szCs w:val="22"/>
                <w:lang w:val="en-CA"/>
              </w:rPr>
            </w:pPr>
          </w:p>
        </w:tc>
        <w:tc>
          <w:tcPr>
            <w:tcW w:w="158" w:type="dxa"/>
            <w:tcBorders>
              <w:top w:val="nil"/>
              <w:left w:val="nil"/>
              <w:bottom w:val="nil"/>
              <w:right w:val="nil"/>
            </w:tcBorders>
            <w:vAlign w:val="center"/>
            <w:hideMark/>
          </w:tcPr>
          <w:p w14:paraId="04B0B9FA" w14:textId="77777777" w:rsidR="00675EB5" w:rsidRPr="00BA1BAE" w:rsidRDefault="00675EB5">
            <w:pPr>
              <w:rPr>
                <w:rFonts w:ascii="Calibri" w:hAnsi="Calibri" w:cs="Calibri"/>
                <w:sz w:val="20"/>
                <w:szCs w:val="20"/>
                <w:lang w:val="en-CA"/>
              </w:rPr>
            </w:pPr>
          </w:p>
        </w:tc>
        <w:tc>
          <w:tcPr>
            <w:tcW w:w="1689" w:type="dxa"/>
            <w:tcBorders>
              <w:top w:val="nil"/>
              <w:left w:val="nil"/>
              <w:bottom w:val="nil"/>
              <w:right w:val="nil"/>
            </w:tcBorders>
            <w:vAlign w:val="center"/>
            <w:hideMark/>
          </w:tcPr>
          <w:p w14:paraId="0ADB54F6" w14:textId="77777777" w:rsidR="00675EB5" w:rsidRPr="00BA1BAE" w:rsidRDefault="00675EB5">
            <w:pPr>
              <w:rPr>
                <w:rFonts w:ascii="Calibri" w:hAnsi="Calibri" w:cs="Calibri"/>
                <w:sz w:val="20"/>
                <w:szCs w:val="20"/>
                <w:lang w:val="en-CA"/>
              </w:rPr>
            </w:pPr>
          </w:p>
        </w:tc>
        <w:tc>
          <w:tcPr>
            <w:tcW w:w="173" w:type="dxa"/>
            <w:tcBorders>
              <w:top w:val="nil"/>
              <w:left w:val="nil"/>
              <w:bottom w:val="nil"/>
              <w:right w:val="single" w:sz="4" w:space="0" w:color="auto"/>
            </w:tcBorders>
            <w:noWrap/>
            <w:vAlign w:val="bottom"/>
            <w:hideMark/>
          </w:tcPr>
          <w:p w14:paraId="1B570A21"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 </w:t>
            </w:r>
          </w:p>
        </w:tc>
        <w:tc>
          <w:tcPr>
            <w:tcW w:w="3689" w:type="dxa"/>
            <w:tcBorders>
              <w:top w:val="nil"/>
              <w:left w:val="nil"/>
              <w:bottom w:val="single" w:sz="4" w:space="0" w:color="auto"/>
              <w:right w:val="single" w:sz="4" w:space="0" w:color="auto"/>
            </w:tcBorders>
            <w:noWrap/>
            <w:vAlign w:val="bottom"/>
            <w:hideMark/>
          </w:tcPr>
          <w:p w14:paraId="752C66A2"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 xml:space="preserve"> 3,240 MJ </w:t>
            </w:r>
          </w:p>
        </w:tc>
        <w:tc>
          <w:tcPr>
            <w:tcW w:w="2087" w:type="dxa"/>
            <w:tcBorders>
              <w:top w:val="nil"/>
              <w:left w:val="nil"/>
              <w:bottom w:val="single" w:sz="4" w:space="0" w:color="auto"/>
              <w:right w:val="single" w:sz="4" w:space="0" w:color="auto"/>
            </w:tcBorders>
            <w:noWrap/>
            <w:vAlign w:val="bottom"/>
            <w:hideMark/>
          </w:tcPr>
          <w:p w14:paraId="436A3C1A"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 xml:space="preserve"> 7,617.6 MJ </w:t>
            </w:r>
          </w:p>
        </w:tc>
        <w:tc>
          <w:tcPr>
            <w:tcW w:w="2087" w:type="dxa"/>
            <w:tcBorders>
              <w:top w:val="nil"/>
              <w:left w:val="nil"/>
              <w:bottom w:val="single" w:sz="4" w:space="0" w:color="auto"/>
              <w:right w:val="single" w:sz="4" w:space="0" w:color="auto"/>
            </w:tcBorders>
            <w:noWrap/>
            <w:vAlign w:val="bottom"/>
            <w:hideMark/>
          </w:tcPr>
          <w:p w14:paraId="5D9096D2" w14:textId="77777777" w:rsidR="00675EB5" w:rsidRPr="00BA1BAE" w:rsidRDefault="00675EB5">
            <w:pPr>
              <w:jc w:val="center"/>
              <w:rPr>
                <w:rFonts w:ascii="Calibri" w:hAnsi="Calibri" w:cs="Calibri"/>
                <w:color w:val="000000"/>
                <w:sz w:val="22"/>
                <w:szCs w:val="22"/>
                <w:lang w:val="en-CA"/>
              </w:rPr>
            </w:pPr>
            <w:r w:rsidRPr="00BA1BAE">
              <w:rPr>
                <w:rFonts w:ascii="Calibri" w:hAnsi="Calibri" w:cs="Calibri"/>
                <w:color w:val="000000"/>
                <w:sz w:val="22"/>
                <w:szCs w:val="22"/>
                <w:lang w:val="en-CA"/>
              </w:rPr>
              <w:t>0</w:t>
            </w:r>
          </w:p>
        </w:tc>
        <w:tc>
          <w:tcPr>
            <w:tcW w:w="309" w:type="dxa"/>
            <w:tcBorders>
              <w:top w:val="nil"/>
              <w:left w:val="nil"/>
              <w:bottom w:val="single" w:sz="4" w:space="0" w:color="auto"/>
              <w:right w:val="single" w:sz="4" w:space="0" w:color="auto"/>
            </w:tcBorders>
            <w:noWrap/>
            <w:vAlign w:val="bottom"/>
            <w:hideMark/>
          </w:tcPr>
          <w:p w14:paraId="0EF6ED47"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 </w:t>
            </w:r>
          </w:p>
        </w:tc>
      </w:tr>
      <w:tr w:rsidR="00FF2715" w:rsidRPr="00BA1BAE" w14:paraId="7A8302CA" w14:textId="77777777" w:rsidTr="00675EB5">
        <w:trPr>
          <w:trHeight w:val="290"/>
        </w:trPr>
        <w:tc>
          <w:tcPr>
            <w:tcW w:w="1692" w:type="dxa"/>
            <w:tcBorders>
              <w:top w:val="nil"/>
              <w:left w:val="single" w:sz="4" w:space="0" w:color="auto"/>
              <w:bottom w:val="single" w:sz="4" w:space="0" w:color="auto"/>
              <w:right w:val="nil"/>
            </w:tcBorders>
            <w:vAlign w:val="center"/>
            <w:hideMark/>
          </w:tcPr>
          <w:p w14:paraId="4BE43B40"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 </w:t>
            </w:r>
          </w:p>
        </w:tc>
        <w:tc>
          <w:tcPr>
            <w:tcW w:w="8016" w:type="dxa"/>
            <w:tcBorders>
              <w:top w:val="nil"/>
              <w:left w:val="nil"/>
              <w:bottom w:val="single" w:sz="4" w:space="0" w:color="auto"/>
              <w:right w:val="nil"/>
            </w:tcBorders>
            <w:noWrap/>
            <w:vAlign w:val="center"/>
            <w:hideMark/>
          </w:tcPr>
          <w:p w14:paraId="0DC1F320"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 </w:t>
            </w:r>
          </w:p>
        </w:tc>
        <w:tc>
          <w:tcPr>
            <w:tcW w:w="158" w:type="dxa"/>
            <w:tcBorders>
              <w:top w:val="nil"/>
              <w:left w:val="nil"/>
              <w:bottom w:val="single" w:sz="4" w:space="0" w:color="auto"/>
              <w:right w:val="nil"/>
            </w:tcBorders>
            <w:vAlign w:val="center"/>
            <w:hideMark/>
          </w:tcPr>
          <w:p w14:paraId="6498C32D"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 </w:t>
            </w:r>
          </w:p>
        </w:tc>
        <w:tc>
          <w:tcPr>
            <w:tcW w:w="1689" w:type="dxa"/>
            <w:tcBorders>
              <w:top w:val="nil"/>
              <w:left w:val="nil"/>
              <w:bottom w:val="single" w:sz="4" w:space="0" w:color="auto"/>
              <w:right w:val="nil"/>
            </w:tcBorders>
            <w:vAlign w:val="center"/>
            <w:hideMark/>
          </w:tcPr>
          <w:p w14:paraId="53848A29"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 </w:t>
            </w:r>
          </w:p>
        </w:tc>
        <w:tc>
          <w:tcPr>
            <w:tcW w:w="173" w:type="dxa"/>
            <w:tcBorders>
              <w:top w:val="nil"/>
              <w:left w:val="nil"/>
              <w:bottom w:val="single" w:sz="4" w:space="0" w:color="auto"/>
              <w:right w:val="single" w:sz="4" w:space="0" w:color="auto"/>
            </w:tcBorders>
            <w:noWrap/>
            <w:vAlign w:val="bottom"/>
            <w:hideMark/>
          </w:tcPr>
          <w:p w14:paraId="1EB5278E"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 </w:t>
            </w:r>
          </w:p>
        </w:tc>
        <w:tc>
          <w:tcPr>
            <w:tcW w:w="3689" w:type="dxa"/>
            <w:tcBorders>
              <w:top w:val="nil"/>
              <w:left w:val="nil"/>
              <w:bottom w:val="single" w:sz="4" w:space="0" w:color="auto"/>
              <w:right w:val="single" w:sz="4" w:space="0" w:color="auto"/>
            </w:tcBorders>
            <w:noWrap/>
            <w:vAlign w:val="bottom"/>
            <w:hideMark/>
          </w:tcPr>
          <w:p w14:paraId="26BB3234" w14:textId="77777777" w:rsidR="00675EB5" w:rsidRPr="00BA1BAE" w:rsidRDefault="00675EB5">
            <w:pPr>
              <w:jc w:val="right"/>
              <w:rPr>
                <w:rFonts w:ascii="Calibri" w:hAnsi="Calibri" w:cs="Calibri"/>
                <w:color w:val="000000"/>
                <w:sz w:val="22"/>
                <w:szCs w:val="22"/>
                <w:lang w:val="en-CA"/>
              </w:rPr>
            </w:pPr>
            <w:r w:rsidRPr="00BA1BAE">
              <w:rPr>
                <w:rFonts w:ascii="Calibri" w:hAnsi="Calibri" w:cs="Calibri"/>
                <w:color w:val="000000"/>
                <w:sz w:val="22"/>
                <w:szCs w:val="22"/>
                <w:lang w:val="en-CA"/>
              </w:rPr>
              <w:t>0</w:t>
            </w:r>
          </w:p>
        </w:tc>
        <w:tc>
          <w:tcPr>
            <w:tcW w:w="2087" w:type="dxa"/>
            <w:tcBorders>
              <w:top w:val="nil"/>
              <w:left w:val="nil"/>
              <w:bottom w:val="single" w:sz="4" w:space="0" w:color="auto"/>
              <w:right w:val="single" w:sz="4" w:space="0" w:color="auto"/>
            </w:tcBorders>
            <w:noWrap/>
            <w:vAlign w:val="bottom"/>
            <w:hideMark/>
          </w:tcPr>
          <w:p w14:paraId="7681B088"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 xml:space="preserve"> 11,880 MJ </w:t>
            </w:r>
          </w:p>
        </w:tc>
        <w:tc>
          <w:tcPr>
            <w:tcW w:w="2087" w:type="dxa"/>
            <w:tcBorders>
              <w:top w:val="nil"/>
              <w:left w:val="nil"/>
              <w:bottom w:val="single" w:sz="4" w:space="0" w:color="auto"/>
              <w:right w:val="single" w:sz="4" w:space="0" w:color="auto"/>
            </w:tcBorders>
            <w:noWrap/>
            <w:vAlign w:val="bottom"/>
            <w:hideMark/>
          </w:tcPr>
          <w:p w14:paraId="685E41B9" w14:textId="77777777" w:rsidR="00675EB5" w:rsidRPr="00BA1BAE" w:rsidRDefault="00675EB5">
            <w:pPr>
              <w:jc w:val="center"/>
              <w:rPr>
                <w:rFonts w:ascii="Calibri" w:hAnsi="Calibri" w:cs="Calibri"/>
                <w:color w:val="000000"/>
                <w:sz w:val="22"/>
                <w:szCs w:val="22"/>
                <w:lang w:val="en-CA"/>
              </w:rPr>
            </w:pPr>
            <w:r w:rsidRPr="00BA1BAE">
              <w:rPr>
                <w:rFonts w:ascii="Calibri" w:hAnsi="Calibri" w:cs="Calibri"/>
                <w:color w:val="000000"/>
                <w:sz w:val="22"/>
                <w:szCs w:val="22"/>
                <w:lang w:val="en-CA"/>
              </w:rPr>
              <w:t>0</w:t>
            </w:r>
          </w:p>
        </w:tc>
        <w:tc>
          <w:tcPr>
            <w:tcW w:w="309" w:type="dxa"/>
            <w:tcBorders>
              <w:top w:val="nil"/>
              <w:left w:val="nil"/>
              <w:bottom w:val="single" w:sz="4" w:space="0" w:color="auto"/>
              <w:right w:val="single" w:sz="4" w:space="0" w:color="auto"/>
            </w:tcBorders>
            <w:noWrap/>
            <w:vAlign w:val="bottom"/>
            <w:hideMark/>
          </w:tcPr>
          <w:p w14:paraId="030C3AD7"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 </w:t>
            </w:r>
          </w:p>
        </w:tc>
      </w:tr>
      <w:tr w:rsidR="00256CAE" w:rsidRPr="00BA1BAE" w14:paraId="29FDBD23" w14:textId="77777777" w:rsidTr="00675EB5">
        <w:trPr>
          <w:trHeight w:val="290"/>
        </w:trPr>
        <w:tc>
          <w:tcPr>
            <w:tcW w:w="1692" w:type="dxa"/>
            <w:tcBorders>
              <w:top w:val="nil"/>
              <w:left w:val="single" w:sz="4" w:space="0" w:color="auto"/>
              <w:bottom w:val="single" w:sz="4" w:space="0" w:color="auto"/>
              <w:right w:val="nil"/>
            </w:tcBorders>
            <w:shd w:val="clear" w:color="000000" w:fill="E7E6E6"/>
            <w:vAlign w:val="center"/>
            <w:hideMark/>
          </w:tcPr>
          <w:p w14:paraId="566EB28D" w14:textId="77777777" w:rsidR="00675EB5" w:rsidRPr="00BA1BAE" w:rsidRDefault="00675EB5">
            <w:pPr>
              <w:rPr>
                <w:rFonts w:ascii="Calibri" w:hAnsi="Calibri" w:cs="Calibri"/>
                <w:b/>
                <w:bCs/>
                <w:color w:val="203764"/>
                <w:sz w:val="22"/>
                <w:szCs w:val="22"/>
                <w:lang w:val="en-CA"/>
              </w:rPr>
            </w:pPr>
            <w:r w:rsidRPr="00BA1BAE">
              <w:rPr>
                <w:rFonts w:ascii="Calibri" w:hAnsi="Calibri" w:cs="Calibri"/>
                <w:b/>
                <w:bCs/>
                <w:color w:val="203764"/>
                <w:sz w:val="22"/>
                <w:szCs w:val="22"/>
                <w:lang w:val="en-CA"/>
              </w:rPr>
              <w:t>Indicator 6.4</w:t>
            </w:r>
          </w:p>
        </w:tc>
        <w:tc>
          <w:tcPr>
            <w:tcW w:w="8016" w:type="dxa"/>
            <w:tcBorders>
              <w:top w:val="nil"/>
              <w:left w:val="nil"/>
              <w:bottom w:val="single" w:sz="4" w:space="0" w:color="auto"/>
              <w:right w:val="single" w:sz="4" w:space="0" w:color="auto"/>
            </w:tcBorders>
            <w:shd w:val="clear" w:color="000000" w:fill="E7E6E6"/>
            <w:noWrap/>
            <w:vAlign w:val="center"/>
            <w:hideMark/>
          </w:tcPr>
          <w:p w14:paraId="6FC4C006" w14:textId="77777777" w:rsidR="00675EB5" w:rsidRPr="00BA1BAE" w:rsidRDefault="00675EB5">
            <w:pPr>
              <w:rPr>
                <w:rFonts w:ascii="Calibri" w:hAnsi="Calibri" w:cs="Calibri"/>
                <w:b/>
                <w:bCs/>
                <w:sz w:val="22"/>
                <w:szCs w:val="22"/>
                <w:lang w:val="en-CA"/>
              </w:rPr>
            </w:pPr>
            <w:r w:rsidRPr="00BA1BAE">
              <w:rPr>
                <w:rFonts w:ascii="Calibri" w:hAnsi="Calibri" w:cs="Calibri"/>
                <w:b/>
                <w:bCs/>
                <w:sz w:val="22"/>
                <w:szCs w:val="22"/>
                <w:lang w:val="en-CA"/>
              </w:rPr>
              <w:t xml:space="preserve">Increase in installed renewable energy capacity per technology </w:t>
            </w:r>
            <w:r w:rsidRPr="00BA1BAE">
              <w:rPr>
                <w:rFonts w:ascii="Calibri" w:hAnsi="Calibri" w:cs="Calibri"/>
                <w:b/>
                <w:bCs/>
                <w:i/>
                <w:iCs/>
                <w:sz w:val="22"/>
                <w:szCs w:val="22"/>
                <w:lang w:val="en-CA"/>
              </w:rPr>
              <w:t>(in MW)</w:t>
            </w:r>
          </w:p>
        </w:tc>
        <w:tc>
          <w:tcPr>
            <w:tcW w:w="158" w:type="dxa"/>
            <w:tcBorders>
              <w:top w:val="nil"/>
              <w:left w:val="nil"/>
              <w:bottom w:val="single" w:sz="4" w:space="0" w:color="auto"/>
              <w:right w:val="single" w:sz="4" w:space="0" w:color="auto"/>
            </w:tcBorders>
            <w:shd w:val="clear" w:color="000000" w:fill="E7E6E6"/>
            <w:noWrap/>
            <w:vAlign w:val="center"/>
            <w:hideMark/>
          </w:tcPr>
          <w:p w14:paraId="6A079DEA"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 </w:t>
            </w:r>
          </w:p>
        </w:tc>
        <w:tc>
          <w:tcPr>
            <w:tcW w:w="1689" w:type="dxa"/>
            <w:tcBorders>
              <w:top w:val="nil"/>
              <w:left w:val="nil"/>
              <w:bottom w:val="single" w:sz="4" w:space="0" w:color="auto"/>
              <w:right w:val="single" w:sz="4" w:space="0" w:color="auto"/>
            </w:tcBorders>
            <w:shd w:val="clear" w:color="000000" w:fill="E7E6E6"/>
            <w:noWrap/>
            <w:vAlign w:val="center"/>
            <w:hideMark/>
          </w:tcPr>
          <w:p w14:paraId="4141FDE3"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 </w:t>
            </w:r>
          </w:p>
        </w:tc>
        <w:tc>
          <w:tcPr>
            <w:tcW w:w="173" w:type="dxa"/>
            <w:tcBorders>
              <w:top w:val="nil"/>
              <w:left w:val="nil"/>
              <w:bottom w:val="single" w:sz="4" w:space="0" w:color="auto"/>
              <w:right w:val="nil"/>
            </w:tcBorders>
            <w:shd w:val="clear" w:color="000000" w:fill="E7E6E6"/>
            <w:noWrap/>
            <w:vAlign w:val="bottom"/>
            <w:hideMark/>
          </w:tcPr>
          <w:p w14:paraId="1BB5CC2D"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 </w:t>
            </w:r>
          </w:p>
        </w:tc>
        <w:tc>
          <w:tcPr>
            <w:tcW w:w="3689" w:type="dxa"/>
            <w:tcBorders>
              <w:top w:val="nil"/>
              <w:left w:val="nil"/>
              <w:bottom w:val="single" w:sz="4" w:space="0" w:color="auto"/>
              <w:right w:val="nil"/>
            </w:tcBorders>
            <w:shd w:val="clear" w:color="000000" w:fill="E7E6E6"/>
            <w:noWrap/>
            <w:vAlign w:val="bottom"/>
            <w:hideMark/>
          </w:tcPr>
          <w:p w14:paraId="2866A49A"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 </w:t>
            </w:r>
          </w:p>
        </w:tc>
        <w:tc>
          <w:tcPr>
            <w:tcW w:w="2087" w:type="dxa"/>
            <w:tcBorders>
              <w:top w:val="nil"/>
              <w:left w:val="nil"/>
              <w:bottom w:val="single" w:sz="4" w:space="0" w:color="auto"/>
              <w:right w:val="nil"/>
            </w:tcBorders>
            <w:shd w:val="clear" w:color="000000" w:fill="E7E6E6"/>
            <w:noWrap/>
            <w:vAlign w:val="bottom"/>
            <w:hideMark/>
          </w:tcPr>
          <w:p w14:paraId="04C58203"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 </w:t>
            </w:r>
          </w:p>
        </w:tc>
        <w:tc>
          <w:tcPr>
            <w:tcW w:w="2087" w:type="dxa"/>
            <w:tcBorders>
              <w:top w:val="nil"/>
              <w:left w:val="nil"/>
              <w:bottom w:val="single" w:sz="4" w:space="0" w:color="auto"/>
              <w:right w:val="nil"/>
            </w:tcBorders>
            <w:shd w:val="clear" w:color="000000" w:fill="E7E6E6"/>
            <w:noWrap/>
            <w:vAlign w:val="bottom"/>
            <w:hideMark/>
          </w:tcPr>
          <w:p w14:paraId="28196D4E"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 </w:t>
            </w:r>
          </w:p>
        </w:tc>
        <w:tc>
          <w:tcPr>
            <w:tcW w:w="309" w:type="dxa"/>
            <w:tcBorders>
              <w:top w:val="nil"/>
              <w:left w:val="nil"/>
              <w:bottom w:val="single" w:sz="4" w:space="0" w:color="auto"/>
              <w:right w:val="single" w:sz="4" w:space="0" w:color="auto"/>
            </w:tcBorders>
            <w:shd w:val="clear" w:color="000000" w:fill="E7E6E6"/>
            <w:noWrap/>
            <w:vAlign w:val="bottom"/>
            <w:hideMark/>
          </w:tcPr>
          <w:p w14:paraId="7283165C"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 </w:t>
            </w:r>
          </w:p>
        </w:tc>
      </w:tr>
      <w:tr w:rsidR="00675EB5" w:rsidRPr="00BA1BAE" w14:paraId="595E6477" w14:textId="77777777" w:rsidTr="00675EB5">
        <w:trPr>
          <w:trHeight w:val="290"/>
        </w:trPr>
        <w:tc>
          <w:tcPr>
            <w:tcW w:w="16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64DA8FB" w14:textId="77777777" w:rsidR="00675EB5" w:rsidRPr="00BA1BAE" w:rsidRDefault="00675EB5">
            <w:pPr>
              <w:rPr>
                <w:rFonts w:ascii="Calibri" w:hAnsi="Calibri" w:cs="Calibri"/>
                <w:b/>
                <w:bCs/>
                <w:color w:val="203764"/>
                <w:sz w:val="22"/>
                <w:szCs w:val="22"/>
                <w:lang w:val="en-CA"/>
              </w:rPr>
            </w:pPr>
            <w:r w:rsidRPr="00BA1BAE">
              <w:rPr>
                <w:rFonts w:ascii="Calibri" w:hAnsi="Calibri" w:cs="Calibri"/>
                <w:b/>
                <w:bCs/>
                <w:color w:val="203764"/>
                <w:sz w:val="22"/>
                <w:szCs w:val="22"/>
                <w:lang w:val="en-CA"/>
              </w:rPr>
              <w:t> </w:t>
            </w:r>
          </w:p>
        </w:tc>
        <w:tc>
          <w:tcPr>
            <w:tcW w:w="10036" w:type="dxa"/>
            <w:gridSpan w:val="4"/>
            <w:vMerge w:val="restart"/>
            <w:tcBorders>
              <w:top w:val="single" w:sz="4" w:space="0" w:color="auto"/>
              <w:left w:val="single" w:sz="4" w:space="0" w:color="auto"/>
              <w:bottom w:val="single" w:sz="4" w:space="0" w:color="auto"/>
              <w:right w:val="single" w:sz="4" w:space="0" w:color="auto"/>
            </w:tcBorders>
            <w:vAlign w:val="center"/>
            <w:hideMark/>
          </w:tcPr>
          <w:p w14:paraId="6C5860AD" w14:textId="77777777" w:rsidR="00675EB5" w:rsidRPr="00BA1BAE" w:rsidRDefault="00675EB5">
            <w:pPr>
              <w:rPr>
                <w:rFonts w:ascii="Calibri" w:hAnsi="Calibri" w:cs="Calibri"/>
                <w:sz w:val="22"/>
                <w:szCs w:val="22"/>
                <w:lang w:val="en-CA"/>
              </w:rPr>
            </w:pPr>
            <w:r w:rsidRPr="00BA1BAE">
              <w:rPr>
                <w:rFonts w:ascii="Calibri" w:hAnsi="Calibri" w:cs="Calibri"/>
                <w:sz w:val="22"/>
                <w:szCs w:val="22"/>
                <w:lang w:val="en-CA"/>
              </w:rPr>
              <w:t>Technology</w:t>
            </w:r>
            <w:r w:rsidRPr="00BA1BAE">
              <w:rPr>
                <w:rFonts w:ascii="Calibri" w:hAnsi="Calibri" w:cs="Calibri"/>
                <w:sz w:val="22"/>
                <w:szCs w:val="22"/>
                <w:lang w:val="en-CA"/>
              </w:rPr>
              <w:br/>
            </w:r>
            <w:r w:rsidRPr="00BA1BAE">
              <w:rPr>
                <w:rFonts w:ascii="Calibri" w:hAnsi="Calibri" w:cs="Calibri"/>
                <w:b/>
                <w:bCs/>
                <w:i/>
                <w:iCs/>
                <w:sz w:val="22"/>
                <w:szCs w:val="22"/>
                <w:lang w:val="en-CA"/>
              </w:rPr>
              <w:t>(please select from the dropdown list)</w:t>
            </w:r>
          </w:p>
        </w:tc>
        <w:tc>
          <w:tcPr>
            <w:tcW w:w="5776" w:type="dxa"/>
            <w:gridSpan w:val="2"/>
            <w:tcBorders>
              <w:top w:val="single" w:sz="4" w:space="0" w:color="auto"/>
              <w:left w:val="nil"/>
              <w:bottom w:val="single" w:sz="4" w:space="0" w:color="auto"/>
              <w:right w:val="single" w:sz="4" w:space="0" w:color="auto"/>
            </w:tcBorders>
            <w:shd w:val="clear" w:color="000000" w:fill="FFFFFF"/>
            <w:vAlign w:val="center"/>
            <w:hideMark/>
          </w:tcPr>
          <w:p w14:paraId="1581AF3B" w14:textId="77777777" w:rsidR="00675EB5" w:rsidRPr="00BA1BAE" w:rsidRDefault="00675EB5">
            <w:pPr>
              <w:jc w:val="center"/>
              <w:rPr>
                <w:rFonts w:ascii="Calibri" w:hAnsi="Calibri" w:cs="Calibri"/>
                <w:b/>
                <w:bCs/>
                <w:color w:val="595959"/>
                <w:sz w:val="22"/>
                <w:szCs w:val="22"/>
                <w:lang w:val="en-CA"/>
              </w:rPr>
            </w:pPr>
            <w:r w:rsidRPr="00BA1BAE">
              <w:rPr>
                <w:rFonts w:ascii="Calibri" w:hAnsi="Calibri" w:cs="Calibri"/>
                <w:b/>
                <w:bCs/>
                <w:color w:val="595959"/>
                <w:sz w:val="22"/>
                <w:szCs w:val="22"/>
                <w:lang w:val="en-CA"/>
              </w:rPr>
              <w:t xml:space="preserve">Expected </w:t>
            </w:r>
            <w:r w:rsidRPr="00BA1BAE">
              <w:rPr>
                <w:rFonts w:ascii="Calibri" w:hAnsi="Calibri" w:cs="Calibri"/>
                <w:b/>
                <w:bCs/>
                <w:i/>
                <w:iCs/>
                <w:color w:val="595959"/>
                <w:sz w:val="22"/>
                <w:szCs w:val="22"/>
                <w:lang w:val="en-CA"/>
              </w:rPr>
              <w:t>(Capacity - MW)</w:t>
            </w:r>
          </w:p>
        </w:tc>
        <w:tc>
          <w:tcPr>
            <w:tcW w:w="2396" w:type="dxa"/>
            <w:gridSpan w:val="2"/>
            <w:tcBorders>
              <w:top w:val="single" w:sz="4" w:space="0" w:color="auto"/>
              <w:left w:val="nil"/>
              <w:bottom w:val="single" w:sz="4" w:space="0" w:color="auto"/>
              <w:right w:val="single" w:sz="4" w:space="0" w:color="auto"/>
            </w:tcBorders>
            <w:shd w:val="clear" w:color="000000" w:fill="FFFFFF"/>
            <w:hideMark/>
          </w:tcPr>
          <w:p w14:paraId="2B2C30F1" w14:textId="77777777" w:rsidR="00675EB5" w:rsidRPr="00BA1BAE" w:rsidRDefault="00675EB5">
            <w:pPr>
              <w:jc w:val="center"/>
              <w:rPr>
                <w:rFonts w:ascii="Calibri" w:hAnsi="Calibri" w:cs="Calibri"/>
                <w:b/>
                <w:bCs/>
                <w:color w:val="595959"/>
                <w:sz w:val="22"/>
                <w:szCs w:val="22"/>
                <w:lang w:val="en-CA"/>
              </w:rPr>
            </w:pPr>
            <w:proofErr w:type="gramStart"/>
            <w:r w:rsidRPr="00BA1BAE">
              <w:rPr>
                <w:rFonts w:ascii="Calibri" w:hAnsi="Calibri" w:cs="Calibri"/>
                <w:b/>
                <w:bCs/>
                <w:color w:val="595959"/>
                <w:sz w:val="22"/>
                <w:szCs w:val="22"/>
                <w:lang w:val="en-CA"/>
              </w:rPr>
              <w:t xml:space="preserve">Achieved  </w:t>
            </w:r>
            <w:r w:rsidRPr="00BA1BAE">
              <w:rPr>
                <w:rFonts w:ascii="Calibri" w:hAnsi="Calibri" w:cs="Calibri"/>
                <w:b/>
                <w:bCs/>
                <w:i/>
                <w:iCs/>
                <w:color w:val="595959"/>
                <w:sz w:val="22"/>
                <w:szCs w:val="22"/>
                <w:lang w:val="en-CA"/>
              </w:rPr>
              <w:t>(</w:t>
            </w:r>
            <w:proofErr w:type="gramEnd"/>
            <w:r w:rsidRPr="00BA1BAE">
              <w:rPr>
                <w:rFonts w:ascii="Calibri" w:hAnsi="Calibri" w:cs="Calibri"/>
                <w:b/>
                <w:bCs/>
                <w:i/>
                <w:iCs/>
                <w:color w:val="595959"/>
                <w:sz w:val="22"/>
                <w:szCs w:val="22"/>
                <w:lang w:val="en-CA"/>
              </w:rPr>
              <w:t>Capacity - MW)</w:t>
            </w:r>
          </w:p>
        </w:tc>
      </w:tr>
      <w:tr w:rsidR="00675EB5" w:rsidRPr="00BA1BAE" w14:paraId="1A7F7CD0" w14:textId="77777777" w:rsidTr="00675EB5">
        <w:trPr>
          <w:trHeight w:val="290"/>
        </w:trPr>
        <w:tc>
          <w:tcPr>
            <w:tcW w:w="1692" w:type="dxa"/>
            <w:vMerge/>
            <w:tcBorders>
              <w:top w:val="nil"/>
              <w:left w:val="single" w:sz="4" w:space="0" w:color="auto"/>
              <w:bottom w:val="single" w:sz="4" w:space="0" w:color="auto"/>
              <w:right w:val="single" w:sz="4" w:space="0" w:color="auto"/>
            </w:tcBorders>
            <w:vAlign w:val="center"/>
            <w:hideMark/>
          </w:tcPr>
          <w:p w14:paraId="15411E0C" w14:textId="77777777" w:rsidR="00675EB5" w:rsidRPr="00BA1BAE" w:rsidRDefault="00675EB5">
            <w:pPr>
              <w:rPr>
                <w:rFonts w:ascii="Calibri" w:hAnsi="Calibri" w:cs="Calibri"/>
                <w:b/>
                <w:bCs/>
                <w:color w:val="203764"/>
                <w:sz w:val="22"/>
                <w:szCs w:val="22"/>
                <w:lang w:val="en-CA"/>
              </w:rPr>
            </w:pPr>
          </w:p>
        </w:tc>
        <w:tc>
          <w:tcPr>
            <w:tcW w:w="10036" w:type="dxa"/>
            <w:gridSpan w:val="4"/>
            <w:vMerge/>
            <w:tcBorders>
              <w:top w:val="single" w:sz="4" w:space="0" w:color="auto"/>
              <w:left w:val="single" w:sz="4" w:space="0" w:color="auto"/>
              <w:bottom w:val="single" w:sz="4" w:space="0" w:color="auto"/>
              <w:right w:val="single" w:sz="4" w:space="0" w:color="auto"/>
            </w:tcBorders>
            <w:vAlign w:val="center"/>
            <w:hideMark/>
          </w:tcPr>
          <w:p w14:paraId="7E2A6CA6" w14:textId="77777777" w:rsidR="00675EB5" w:rsidRPr="00BA1BAE" w:rsidRDefault="00675EB5">
            <w:pPr>
              <w:rPr>
                <w:rFonts w:ascii="Calibri" w:hAnsi="Calibri" w:cs="Calibri"/>
                <w:sz w:val="22"/>
                <w:szCs w:val="22"/>
                <w:lang w:val="en-CA"/>
              </w:rPr>
            </w:pPr>
          </w:p>
        </w:tc>
        <w:tc>
          <w:tcPr>
            <w:tcW w:w="3689" w:type="dxa"/>
            <w:tcBorders>
              <w:top w:val="nil"/>
              <w:left w:val="nil"/>
              <w:bottom w:val="single" w:sz="4" w:space="0" w:color="auto"/>
              <w:right w:val="single" w:sz="4" w:space="0" w:color="auto"/>
            </w:tcBorders>
            <w:shd w:val="clear" w:color="000000" w:fill="FFFFFF"/>
            <w:noWrap/>
            <w:vAlign w:val="bottom"/>
            <w:hideMark/>
          </w:tcPr>
          <w:p w14:paraId="3C9728A5" w14:textId="77777777" w:rsidR="00675EB5" w:rsidRPr="00BA1BAE" w:rsidRDefault="00675EB5">
            <w:pPr>
              <w:jc w:val="center"/>
              <w:rPr>
                <w:rFonts w:ascii="Calibri" w:hAnsi="Calibri" w:cs="Calibri"/>
                <w:b/>
                <w:bCs/>
                <w:color w:val="595959"/>
                <w:sz w:val="22"/>
                <w:szCs w:val="22"/>
                <w:lang w:val="en-CA"/>
              </w:rPr>
            </w:pPr>
            <w:r w:rsidRPr="00BA1BAE">
              <w:rPr>
                <w:rFonts w:ascii="Calibri" w:hAnsi="Calibri" w:cs="Calibri"/>
                <w:b/>
                <w:bCs/>
                <w:color w:val="595959"/>
                <w:sz w:val="22"/>
                <w:szCs w:val="22"/>
                <w:lang w:val="en-CA"/>
              </w:rPr>
              <w:t>PIF Stage</w:t>
            </w:r>
          </w:p>
        </w:tc>
        <w:tc>
          <w:tcPr>
            <w:tcW w:w="2087" w:type="dxa"/>
            <w:tcBorders>
              <w:top w:val="nil"/>
              <w:left w:val="nil"/>
              <w:bottom w:val="single" w:sz="4" w:space="0" w:color="auto"/>
              <w:right w:val="single" w:sz="4" w:space="0" w:color="auto"/>
            </w:tcBorders>
            <w:shd w:val="clear" w:color="000000" w:fill="FFFFFF"/>
            <w:noWrap/>
            <w:vAlign w:val="bottom"/>
            <w:hideMark/>
          </w:tcPr>
          <w:p w14:paraId="0DFF2407" w14:textId="77777777" w:rsidR="00675EB5" w:rsidRPr="00BA1BAE" w:rsidRDefault="00675EB5">
            <w:pPr>
              <w:jc w:val="center"/>
              <w:rPr>
                <w:rFonts w:ascii="Calibri" w:hAnsi="Calibri" w:cs="Calibri"/>
                <w:b/>
                <w:bCs/>
                <w:color w:val="595959"/>
                <w:sz w:val="22"/>
                <w:szCs w:val="22"/>
                <w:lang w:val="en-CA"/>
              </w:rPr>
            </w:pPr>
            <w:r w:rsidRPr="00BA1BAE">
              <w:rPr>
                <w:rFonts w:ascii="Calibri" w:hAnsi="Calibri" w:cs="Calibri"/>
                <w:b/>
                <w:bCs/>
                <w:color w:val="595959"/>
                <w:sz w:val="22"/>
                <w:szCs w:val="22"/>
                <w:lang w:val="en-CA"/>
              </w:rPr>
              <w:t>Endorsement</w:t>
            </w:r>
          </w:p>
        </w:tc>
        <w:tc>
          <w:tcPr>
            <w:tcW w:w="2087" w:type="dxa"/>
            <w:tcBorders>
              <w:top w:val="nil"/>
              <w:left w:val="nil"/>
              <w:bottom w:val="single" w:sz="4" w:space="0" w:color="auto"/>
              <w:right w:val="single" w:sz="4" w:space="0" w:color="auto"/>
            </w:tcBorders>
            <w:shd w:val="clear" w:color="000000" w:fill="FFFFFF"/>
            <w:noWrap/>
            <w:vAlign w:val="bottom"/>
            <w:hideMark/>
          </w:tcPr>
          <w:p w14:paraId="1015CB1B" w14:textId="77777777" w:rsidR="00675EB5" w:rsidRPr="00BA1BAE" w:rsidRDefault="00675EB5">
            <w:pPr>
              <w:jc w:val="center"/>
              <w:rPr>
                <w:rFonts w:ascii="Calibri" w:hAnsi="Calibri" w:cs="Calibri"/>
                <w:b/>
                <w:bCs/>
                <w:color w:val="595959"/>
                <w:sz w:val="22"/>
                <w:szCs w:val="22"/>
                <w:lang w:val="en-CA"/>
              </w:rPr>
            </w:pPr>
            <w:r w:rsidRPr="00BA1BAE">
              <w:rPr>
                <w:rFonts w:ascii="Calibri" w:hAnsi="Calibri" w:cs="Calibri"/>
                <w:b/>
                <w:bCs/>
                <w:color w:val="595959"/>
                <w:sz w:val="22"/>
                <w:szCs w:val="22"/>
                <w:lang w:val="en-CA"/>
              </w:rPr>
              <w:t>MTR</w:t>
            </w:r>
          </w:p>
        </w:tc>
        <w:tc>
          <w:tcPr>
            <w:tcW w:w="309" w:type="dxa"/>
            <w:tcBorders>
              <w:top w:val="nil"/>
              <w:left w:val="nil"/>
              <w:bottom w:val="single" w:sz="4" w:space="0" w:color="auto"/>
              <w:right w:val="single" w:sz="4" w:space="0" w:color="auto"/>
            </w:tcBorders>
            <w:shd w:val="clear" w:color="000000" w:fill="FFFFFF"/>
            <w:noWrap/>
            <w:vAlign w:val="bottom"/>
            <w:hideMark/>
          </w:tcPr>
          <w:p w14:paraId="2F1D84E1" w14:textId="77777777" w:rsidR="00675EB5" w:rsidRPr="00BA1BAE" w:rsidRDefault="00675EB5">
            <w:pPr>
              <w:jc w:val="center"/>
              <w:rPr>
                <w:rFonts w:ascii="Calibri" w:hAnsi="Calibri" w:cs="Calibri"/>
                <w:b/>
                <w:bCs/>
                <w:color w:val="595959"/>
                <w:sz w:val="22"/>
                <w:szCs w:val="22"/>
                <w:lang w:val="en-CA"/>
              </w:rPr>
            </w:pPr>
            <w:r w:rsidRPr="00BA1BAE">
              <w:rPr>
                <w:rFonts w:ascii="Calibri" w:hAnsi="Calibri" w:cs="Calibri"/>
                <w:b/>
                <w:bCs/>
                <w:color w:val="595959"/>
                <w:sz w:val="22"/>
                <w:szCs w:val="22"/>
                <w:lang w:val="en-CA"/>
              </w:rPr>
              <w:t>TE</w:t>
            </w:r>
          </w:p>
        </w:tc>
      </w:tr>
      <w:tr w:rsidR="00675EB5" w:rsidRPr="00BA1BAE" w14:paraId="17338F0C" w14:textId="77777777" w:rsidTr="00675EB5">
        <w:trPr>
          <w:trHeight w:val="290"/>
        </w:trPr>
        <w:tc>
          <w:tcPr>
            <w:tcW w:w="1692" w:type="dxa"/>
            <w:tcBorders>
              <w:top w:val="nil"/>
              <w:left w:val="single" w:sz="4" w:space="0" w:color="auto"/>
              <w:bottom w:val="nil"/>
              <w:right w:val="single" w:sz="4" w:space="0" w:color="auto"/>
            </w:tcBorders>
            <w:vAlign w:val="center"/>
            <w:hideMark/>
          </w:tcPr>
          <w:p w14:paraId="27E3FF92"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 </w:t>
            </w:r>
          </w:p>
        </w:tc>
        <w:tc>
          <w:tcPr>
            <w:tcW w:w="10036" w:type="dxa"/>
            <w:gridSpan w:val="4"/>
            <w:tcBorders>
              <w:top w:val="single" w:sz="4" w:space="0" w:color="auto"/>
              <w:left w:val="nil"/>
              <w:bottom w:val="single" w:sz="4" w:space="0" w:color="auto"/>
              <w:right w:val="single" w:sz="4" w:space="0" w:color="auto"/>
            </w:tcBorders>
            <w:noWrap/>
            <w:vAlign w:val="center"/>
            <w:hideMark/>
          </w:tcPr>
          <w:p w14:paraId="70D04CDE" w14:textId="77777777" w:rsidR="00675EB5" w:rsidRPr="00BA1BAE" w:rsidRDefault="00675EB5">
            <w:pPr>
              <w:rPr>
                <w:rFonts w:ascii="Calibri" w:hAnsi="Calibri" w:cs="Calibri"/>
                <w:i/>
                <w:iCs/>
                <w:color w:val="000000"/>
                <w:sz w:val="22"/>
                <w:szCs w:val="22"/>
                <w:lang w:val="en-CA"/>
              </w:rPr>
            </w:pPr>
            <w:r w:rsidRPr="00BA1BAE">
              <w:rPr>
                <w:rFonts w:ascii="Calibri" w:hAnsi="Calibri" w:cs="Calibri"/>
                <w:i/>
                <w:iCs/>
                <w:color w:val="000000"/>
                <w:sz w:val="22"/>
                <w:szCs w:val="22"/>
                <w:lang w:val="en-CA"/>
              </w:rPr>
              <w:t>Solar Photovoltaic</w:t>
            </w:r>
          </w:p>
        </w:tc>
        <w:tc>
          <w:tcPr>
            <w:tcW w:w="3689" w:type="dxa"/>
            <w:tcBorders>
              <w:top w:val="nil"/>
              <w:left w:val="nil"/>
              <w:bottom w:val="nil"/>
              <w:right w:val="nil"/>
            </w:tcBorders>
            <w:noWrap/>
            <w:vAlign w:val="bottom"/>
            <w:hideMark/>
          </w:tcPr>
          <w:p w14:paraId="0221CFC5" w14:textId="77777777" w:rsidR="00675EB5" w:rsidRPr="00BA1BAE" w:rsidRDefault="00675EB5">
            <w:pPr>
              <w:jc w:val="right"/>
              <w:rPr>
                <w:rFonts w:ascii="Calibri" w:hAnsi="Calibri" w:cs="Calibri"/>
                <w:color w:val="000000"/>
                <w:sz w:val="22"/>
                <w:szCs w:val="22"/>
                <w:lang w:val="en-CA"/>
              </w:rPr>
            </w:pPr>
            <w:r w:rsidRPr="00BA1BAE">
              <w:rPr>
                <w:rFonts w:ascii="Calibri" w:hAnsi="Calibri" w:cs="Calibri"/>
                <w:color w:val="000000"/>
                <w:sz w:val="22"/>
                <w:szCs w:val="22"/>
                <w:lang w:val="en-CA"/>
              </w:rPr>
              <w:t>0.9</w:t>
            </w:r>
          </w:p>
        </w:tc>
        <w:tc>
          <w:tcPr>
            <w:tcW w:w="2087" w:type="dxa"/>
            <w:tcBorders>
              <w:top w:val="nil"/>
              <w:left w:val="single" w:sz="4" w:space="0" w:color="auto"/>
              <w:bottom w:val="single" w:sz="4" w:space="0" w:color="auto"/>
              <w:right w:val="single" w:sz="4" w:space="0" w:color="auto"/>
            </w:tcBorders>
            <w:noWrap/>
            <w:vAlign w:val="bottom"/>
            <w:hideMark/>
          </w:tcPr>
          <w:p w14:paraId="662C7A6D"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 xml:space="preserve"> 2.116 MW </w:t>
            </w:r>
          </w:p>
        </w:tc>
        <w:tc>
          <w:tcPr>
            <w:tcW w:w="2087" w:type="dxa"/>
            <w:tcBorders>
              <w:top w:val="nil"/>
              <w:left w:val="nil"/>
              <w:bottom w:val="single" w:sz="4" w:space="0" w:color="auto"/>
              <w:right w:val="single" w:sz="4" w:space="0" w:color="auto"/>
            </w:tcBorders>
            <w:noWrap/>
            <w:vAlign w:val="bottom"/>
            <w:hideMark/>
          </w:tcPr>
          <w:p w14:paraId="53619AD7" w14:textId="77777777" w:rsidR="00675EB5" w:rsidRPr="00BA1BAE" w:rsidRDefault="00675EB5">
            <w:pPr>
              <w:jc w:val="center"/>
              <w:rPr>
                <w:rFonts w:ascii="Calibri" w:hAnsi="Calibri" w:cs="Calibri"/>
                <w:color w:val="000000"/>
                <w:sz w:val="22"/>
                <w:szCs w:val="22"/>
                <w:lang w:val="en-CA"/>
              </w:rPr>
            </w:pPr>
            <w:r w:rsidRPr="00BA1BAE">
              <w:rPr>
                <w:rFonts w:ascii="Calibri" w:hAnsi="Calibri" w:cs="Calibri"/>
                <w:color w:val="000000"/>
                <w:sz w:val="22"/>
                <w:szCs w:val="22"/>
                <w:lang w:val="en-CA"/>
              </w:rPr>
              <w:t>0</w:t>
            </w:r>
          </w:p>
        </w:tc>
        <w:tc>
          <w:tcPr>
            <w:tcW w:w="309" w:type="dxa"/>
            <w:tcBorders>
              <w:top w:val="nil"/>
              <w:left w:val="nil"/>
              <w:bottom w:val="single" w:sz="4" w:space="0" w:color="auto"/>
              <w:right w:val="single" w:sz="4" w:space="0" w:color="auto"/>
            </w:tcBorders>
            <w:noWrap/>
            <w:vAlign w:val="bottom"/>
            <w:hideMark/>
          </w:tcPr>
          <w:p w14:paraId="627E0285"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 </w:t>
            </w:r>
          </w:p>
        </w:tc>
      </w:tr>
      <w:tr w:rsidR="00675EB5" w:rsidRPr="00BA1BAE" w14:paraId="10DC618A" w14:textId="77777777" w:rsidTr="00675EB5">
        <w:trPr>
          <w:trHeight w:val="290"/>
        </w:trPr>
        <w:tc>
          <w:tcPr>
            <w:tcW w:w="1692" w:type="dxa"/>
            <w:tcBorders>
              <w:top w:val="nil"/>
              <w:left w:val="single" w:sz="4" w:space="0" w:color="auto"/>
              <w:bottom w:val="single" w:sz="4" w:space="0" w:color="auto"/>
              <w:right w:val="single" w:sz="4" w:space="0" w:color="auto"/>
            </w:tcBorders>
            <w:vAlign w:val="center"/>
            <w:hideMark/>
          </w:tcPr>
          <w:p w14:paraId="300373F6"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 </w:t>
            </w:r>
          </w:p>
        </w:tc>
        <w:tc>
          <w:tcPr>
            <w:tcW w:w="10036" w:type="dxa"/>
            <w:gridSpan w:val="4"/>
            <w:tcBorders>
              <w:top w:val="single" w:sz="4" w:space="0" w:color="auto"/>
              <w:left w:val="nil"/>
              <w:bottom w:val="single" w:sz="4" w:space="0" w:color="auto"/>
              <w:right w:val="single" w:sz="4" w:space="0" w:color="auto"/>
            </w:tcBorders>
            <w:noWrap/>
            <w:vAlign w:val="center"/>
            <w:hideMark/>
          </w:tcPr>
          <w:p w14:paraId="0F846B7A" w14:textId="77777777" w:rsidR="00675EB5" w:rsidRPr="00BA1BAE" w:rsidRDefault="00675EB5">
            <w:pPr>
              <w:rPr>
                <w:rFonts w:ascii="Calibri" w:hAnsi="Calibri" w:cs="Calibri"/>
                <w:i/>
                <w:iCs/>
                <w:color w:val="000000"/>
                <w:sz w:val="22"/>
                <w:szCs w:val="22"/>
                <w:lang w:val="en-CA"/>
              </w:rPr>
            </w:pPr>
            <w:r w:rsidRPr="00BA1BAE">
              <w:rPr>
                <w:rFonts w:ascii="Calibri" w:hAnsi="Calibri" w:cs="Calibri"/>
                <w:i/>
                <w:iCs/>
                <w:color w:val="000000"/>
                <w:sz w:val="22"/>
                <w:szCs w:val="22"/>
                <w:lang w:val="en-CA"/>
              </w:rPr>
              <w:t>Energy Storage</w:t>
            </w:r>
          </w:p>
        </w:tc>
        <w:tc>
          <w:tcPr>
            <w:tcW w:w="3689" w:type="dxa"/>
            <w:tcBorders>
              <w:top w:val="single" w:sz="4" w:space="0" w:color="auto"/>
              <w:left w:val="nil"/>
              <w:bottom w:val="single" w:sz="4" w:space="0" w:color="auto"/>
              <w:right w:val="single" w:sz="4" w:space="0" w:color="auto"/>
            </w:tcBorders>
            <w:noWrap/>
            <w:vAlign w:val="bottom"/>
            <w:hideMark/>
          </w:tcPr>
          <w:p w14:paraId="661BE941" w14:textId="77777777" w:rsidR="00675EB5" w:rsidRPr="00BA1BAE" w:rsidRDefault="00675EB5">
            <w:pPr>
              <w:jc w:val="right"/>
              <w:rPr>
                <w:rFonts w:ascii="Calibri" w:hAnsi="Calibri" w:cs="Calibri"/>
                <w:color w:val="000000"/>
                <w:sz w:val="22"/>
                <w:szCs w:val="22"/>
                <w:lang w:val="en-CA"/>
              </w:rPr>
            </w:pPr>
            <w:r w:rsidRPr="00BA1BAE">
              <w:rPr>
                <w:rFonts w:ascii="Calibri" w:hAnsi="Calibri" w:cs="Calibri"/>
                <w:color w:val="000000"/>
                <w:sz w:val="22"/>
                <w:szCs w:val="22"/>
                <w:lang w:val="en-CA"/>
              </w:rPr>
              <w:t>0</w:t>
            </w:r>
          </w:p>
        </w:tc>
        <w:tc>
          <w:tcPr>
            <w:tcW w:w="2087" w:type="dxa"/>
            <w:tcBorders>
              <w:top w:val="nil"/>
              <w:left w:val="nil"/>
              <w:bottom w:val="single" w:sz="4" w:space="0" w:color="auto"/>
              <w:right w:val="single" w:sz="4" w:space="0" w:color="auto"/>
            </w:tcBorders>
            <w:noWrap/>
            <w:vAlign w:val="bottom"/>
            <w:hideMark/>
          </w:tcPr>
          <w:p w14:paraId="57D05CD2"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3.300 MWh</w:t>
            </w:r>
          </w:p>
        </w:tc>
        <w:tc>
          <w:tcPr>
            <w:tcW w:w="2087" w:type="dxa"/>
            <w:tcBorders>
              <w:top w:val="nil"/>
              <w:left w:val="nil"/>
              <w:bottom w:val="single" w:sz="4" w:space="0" w:color="auto"/>
              <w:right w:val="single" w:sz="4" w:space="0" w:color="auto"/>
            </w:tcBorders>
            <w:noWrap/>
            <w:vAlign w:val="bottom"/>
            <w:hideMark/>
          </w:tcPr>
          <w:p w14:paraId="6F85C7F1" w14:textId="77777777" w:rsidR="00675EB5" w:rsidRPr="00BA1BAE" w:rsidRDefault="00675EB5">
            <w:pPr>
              <w:jc w:val="center"/>
              <w:rPr>
                <w:rFonts w:ascii="Calibri" w:hAnsi="Calibri" w:cs="Calibri"/>
                <w:color w:val="000000"/>
                <w:sz w:val="22"/>
                <w:szCs w:val="22"/>
                <w:lang w:val="en-CA"/>
              </w:rPr>
            </w:pPr>
            <w:r w:rsidRPr="00BA1BAE">
              <w:rPr>
                <w:rFonts w:ascii="Calibri" w:hAnsi="Calibri" w:cs="Calibri"/>
                <w:color w:val="000000"/>
                <w:sz w:val="22"/>
                <w:szCs w:val="22"/>
                <w:lang w:val="en-CA"/>
              </w:rPr>
              <w:t>0</w:t>
            </w:r>
          </w:p>
        </w:tc>
        <w:tc>
          <w:tcPr>
            <w:tcW w:w="309" w:type="dxa"/>
            <w:tcBorders>
              <w:top w:val="nil"/>
              <w:left w:val="nil"/>
              <w:bottom w:val="single" w:sz="4" w:space="0" w:color="auto"/>
              <w:right w:val="single" w:sz="4" w:space="0" w:color="auto"/>
            </w:tcBorders>
            <w:noWrap/>
            <w:vAlign w:val="bottom"/>
            <w:hideMark/>
          </w:tcPr>
          <w:p w14:paraId="7A5458B7" w14:textId="77777777" w:rsidR="00675EB5" w:rsidRPr="00BA1BAE" w:rsidRDefault="00675EB5">
            <w:pPr>
              <w:rPr>
                <w:rFonts w:ascii="Calibri" w:hAnsi="Calibri" w:cs="Calibri"/>
                <w:color w:val="000000"/>
                <w:sz w:val="22"/>
                <w:szCs w:val="22"/>
                <w:lang w:val="en-CA"/>
              </w:rPr>
            </w:pPr>
            <w:r w:rsidRPr="00BA1BAE">
              <w:rPr>
                <w:rFonts w:ascii="Calibri" w:hAnsi="Calibri" w:cs="Calibri"/>
                <w:color w:val="000000"/>
                <w:sz w:val="22"/>
                <w:szCs w:val="22"/>
                <w:lang w:val="en-CA"/>
              </w:rPr>
              <w:t> </w:t>
            </w:r>
          </w:p>
        </w:tc>
      </w:tr>
    </w:tbl>
    <w:p w14:paraId="10282B8A" w14:textId="0128CCDB" w:rsidR="000417F6" w:rsidRPr="00BA1BAE" w:rsidRDefault="000417F6" w:rsidP="000417F6">
      <w:pPr>
        <w:rPr>
          <w:rFonts w:ascii="Calibri" w:hAnsi="Calibri" w:cs="Calibri"/>
          <w:lang w:val="en-CA"/>
        </w:rPr>
      </w:pPr>
    </w:p>
    <w:tbl>
      <w:tblPr>
        <w:tblW w:w="20335" w:type="dxa"/>
        <w:tblLook w:val="04A0" w:firstRow="1" w:lastRow="0" w:firstColumn="1" w:lastColumn="0" w:noHBand="0" w:noVBand="1"/>
      </w:tblPr>
      <w:tblGrid>
        <w:gridCol w:w="4181"/>
        <w:gridCol w:w="266"/>
        <w:gridCol w:w="1743"/>
        <w:gridCol w:w="1405"/>
        <w:gridCol w:w="3137"/>
        <w:gridCol w:w="2337"/>
        <w:gridCol w:w="2668"/>
        <w:gridCol w:w="2346"/>
        <w:gridCol w:w="2252"/>
      </w:tblGrid>
      <w:tr w:rsidR="0077025B" w:rsidRPr="00BA1BAE" w14:paraId="35998980" w14:textId="77777777" w:rsidTr="00256CAE">
        <w:trPr>
          <w:trHeight w:val="810"/>
        </w:trPr>
        <w:tc>
          <w:tcPr>
            <w:tcW w:w="20335" w:type="dxa"/>
            <w:gridSpan w:val="9"/>
            <w:tcBorders>
              <w:top w:val="single" w:sz="4" w:space="0" w:color="auto"/>
              <w:left w:val="single" w:sz="4" w:space="0" w:color="auto"/>
              <w:bottom w:val="single" w:sz="4" w:space="0" w:color="auto"/>
              <w:right w:val="single" w:sz="4" w:space="0" w:color="000000"/>
            </w:tcBorders>
            <w:shd w:val="clear" w:color="000000" w:fill="AEAAAA"/>
            <w:noWrap/>
            <w:vAlign w:val="center"/>
            <w:hideMark/>
          </w:tcPr>
          <w:p w14:paraId="191AD63C" w14:textId="77777777" w:rsidR="0077025B" w:rsidRPr="00BA1BAE" w:rsidRDefault="0077025B">
            <w:pPr>
              <w:jc w:val="center"/>
              <w:rPr>
                <w:rFonts w:ascii="Calibri" w:hAnsi="Calibri" w:cs="Calibri"/>
                <w:b/>
                <w:bCs/>
                <w:color w:val="FFFFFF"/>
                <w:sz w:val="22"/>
                <w:szCs w:val="22"/>
                <w:lang w:val="en-CA"/>
              </w:rPr>
            </w:pPr>
            <w:r w:rsidRPr="00BA1BAE">
              <w:rPr>
                <w:rFonts w:ascii="Calibri" w:hAnsi="Calibri" w:cs="Calibri"/>
                <w:b/>
                <w:bCs/>
                <w:color w:val="FFFFFF"/>
                <w:sz w:val="22"/>
                <w:szCs w:val="22"/>
                <w:lang w:val="en-CA"/>
              </w:rPr>
              <w:t>CROSS-CUTTING STRATEGIC AREAS</w:t>
            </w:r>
          </w:p>
        </w:tc>
      </w:tr>
      <w:tr w:rsidR="0077025B" w:rsidRPr="00BA1BAE" w14:paraId="0093BB60" w14:textId="77777777" w:rsidTr="00256CAE">
        <w:trPr>
          <w:trHeight w:val="580"/>
        </w:trPr>
        <w:tc>
          <w:tcPr>
            <w:tcW w:w="4181" w:type="dxa"/>
            <w:tcBorders>
              <w:top w:val="nil"/>
              <w:left w:val="single" w:sz="4" w:space="0" w:color="auto"/>
              <w:bottom w:val="nil"/>
              <w:right w:val="nil"/>
            </w:tcBorders>
            <w:shd w:val="clear" w:color="000000" w:fill="E2EFDA"/>
            <w:noWrap/>
            <w:vAlign w:val="center"/>
            <w:hideMark/>
          </w:tcPr>
          <w:p w14:paraId="5E3CCBD7" w14:textId="77777777" w:rsidR="0077025B" w:rsidRPr="00BA1BAE" w:rsidRDefault="0077025B">
            <w:pPr>
              <w:rPr>
                <w:rFonts w:ascii="Calibri" w:hAnsi="Calibri" w:cs="Calibri"/>
                <w:b/>
                <w:bCs/>
                <w:color w:val="000000"/>
                <w:sz w:val="22"/>
                <w:szCs w:val="22"/>
                <w:lang w:val="en-CA"/>
              </w:rPr>
            </w:pPr>
            <w:r w:rsidRPr="00BA1BAE">
              <w:rPr>
                <w:rFonts w:ascii="Calibri" w:hAnsi="Calibri" w:cs="Calibri"/>
                <w:b/>
                <w:bCs/>
                <w:color w:val="000000"/>
                <w:sz w:val="22"/>
                <w:szCs w:val="22"/>
                <w:lang w:val="en-CA"/>
              </w:rPr>
              <w:t>Core Indicator 11</w:t>
            </w:r>
          </w:p>
        </w:tc>
        <w:tc>
          <w:tcPr>
            <w:tcW w:w="16154" w:type="dxa"/>
            <w:gridSpan w:val="8"/>
            <w:tcBorders>
              <w:top w:val="single" w:sz="4" w:space="0" w:color="auto"/>
              <w:left w:val="nil"/>
              <w:bottom w:val="single" w:sz="4" w:space="0" w:color="auto"/>
              <w:right w:val="single" w:sz="4" w:space="0" w:color="000000"/>
            </w:tcBorders>
            <w:shd w:val="clear" w:color="000000" w:fill="E2EFDA"/>
            <w:noWrap/>
            <w:vAlign w:val="center"/>
            <w:hideMark/>
          </w:tcPr>
          <w:p w14:paraId="5D64D6DD" w14:textId="77777777" w:rsidR="0077025B" w:rsidRPr="00BA1BAE" w:rsidRDefault="0077025B">
            <w:pPr>
              <w:rPr>
                <w:rFonts w:ascii="Calibri" w:hAnsi="Calibri" w:cs="Calibri"/>
                <w:b/>
                <w:bCs/>
                <w:color w:val="000000"/>
                <w:sz w:val="22"/>
                <w:szCs w:val="22"/>
                <w:lang w:val="en-CA"/>
              </w:rPr>
            </w:pPr>
            <w:r w:rsidRPr="00BA1BAE">
              <w:rPr>
                <w:rFonts w:ascii="Calibri" w:hAnsi="Calibri" w:cs="Calibri"/>
                <w:b/>
                <w:bCs/>
                <w:color w:val="000000"/>
                <w:sz w:val="22"/>
                <w:szCs w:val="22"/>
                <w:lang w:val="en-CA"/>
              </w:rPr>
              <w:t>People benefiting from GEF-financed investments</w:t>
            </w:r>
          </w:p>
        </w:tc>
      </w:tr>
      <w:tr w:rsidR="00256CAE" w:rsidRPr="00BA1BAE" w14:paraId="5C7B691C" w14:textId="77777777" w:rsidTr="00256CAE">
        <w:trPr>
          <w:trHeight w:val="290"/>
        </w:trPr>
        <w:tc>
          <w:tcPr>
            <w:tcW w:w="4181" w:type="dxa"/>
            <w:vMerge w:val="restart"/>
            <w:tcBorders>
              <w:top w:val="single" w:sz="4" w:space="0" w:color="auto"/>
              <w:left w:val="single" w:sz="4" w:space="0" w:color="auto"/>
              <w:bottom w:val="nil"/>
              <w:right w:val="nil"/>
            </w:tcBorders>
            <w:shd w:val="clear" w:color="000000" w:fill="FFFFFF"/>
            <w:vAlign w:val="center"/>
            <w:hideMark/>
          </w:tcPr>
          <w:p w14:paraId="3E87F23F" w14:textId="77777777" w:rsidR="0077025B" w:rsidRPr="00BA1BAE" w:rsidRDefault="0077025B">
            <w:pPr>
              <w:rPr>
                <w:rFonts w:ascii="Calibri" w:hAnsi="Calibri" w:cs="Calibri"/>
                <w:b/>
                <w:bCs/>
                <w:sz w:val="22"/>
                <w:szCs w:val="22"/>
                <w:lang w:val="en-CA"/>
              </w:rPr>
            </w:pPr>
            <w:r w:rsidRPr="00BA1BAE">
              <w:rPr>
                <w:rFonts w:ascii="Calibri" w:hAnsi="Calibri" w:cs="Calibri"/>
                <w:b/>
                <w:bCs/>
                <w:sz w:val="22"/>
                <w:szCs w:val="22"/>
                <w:lang w:val="en-CA"/>
              </w:rPr>
              <w:t> </w:t>
            </w:r>
          </w:p>
        </w:tc>
        <w:tc>
          <w:tcPr>
            <w:tcW w:w="6551" w:type="dxa"/>
            <w:gridSpan w:val="4"/>
            <w:vMerge w:val="restart"/>
            <w:tcBorders>
              <w:top w:val="single" w:sz="4" w:space="0" w:color="auto"/>
              <w:left w:val="nil"/>
              <w:bottom w:val="single" w:sz="4" w:space="0" w:color="auto"/>
              <w:right w:val="single" w:sz="4" w:space="0" w:color="auto"/>
            </w:tcBorders>
            <w:shd w:val="clear" w:color="000000" w:fill="FFFFFF"/>
            <w:vAlign w:val="center"/>
            <w:hideMark/>
          </w:tcPr>
          <w:p w14:paraId="0065205A" w14:textId="77777777" w:rsidR="0077025B" w:rsidRPr="00BA1BAE" w:rsidRDefault="0077025B">
            <w:pPr>
              <w:rPr>
                <w:rFonts w:ascii="Calibri" w:hAnsi="Calibri" w:cs="Calibri"/>
                <w:b/>
                <w:bCs/>
                <w:color w:val="000000"/>
                <w:sz w:val="22"/>
                <w:szCs w:val="22"/>
                <w:lang w:val="en-CA"/>
              </w:rPr>
            </w:pPr>
            <w:r w:rsidRPr="00BA1BAE">
              <w:rPr>
                <w:rFonts w:ascii="Calibri" w:hAnsi="Calibri" w:cs="Calibri"/>
                <w:b/>
                <w:bCs/>
                <w:color w:val="000000"/>
                <w:sz w:val="22"/>
                <w:szCs w:val="22"/>
                <w:lang w:val="en-CA"/>
              </w:rPr>
              <w:t> </w:t>
            </w:r>
          </w:p>
        </w:tc>
        <w:tc>
          <w:tcPr>
            <w:tcW w:w="2337" w:type="dxa"/>
            <w:tcBorders>
              <w:top w:val="nil"/>
              <w:left w:val="nil"/>
              <w:bottom w:val="single" w:sz="4" w:space="0" w:color="auto"/>
              <w:right w:val="single" w:sz="4" w:space="0" w:color="auto"/>
            </w:tcBorders>
            <w:shd w:val="clear" w:color="000000" w:fill="FFFFFF"/>
            <w:noWrap/>
            <w:vAlign w:val="center"/>
            <w:hideMark/>
          </w:tcPr>
          <w:p w14:paraId="4296C3E2" w14:textId="77777777" w:rsidR="0077025B" w:rsidRPr="00BA1BAE" w:rsidRDefault="0077025B">
            <w:pPr>
              <w:jc w:val="center"/>
              <w:rPr>
                <w:rFonts w:ascii="Calibri" w:hAnsi="Calibri" w:cs="Calibri"/>
                <w:b/>
                <w:bCs/>
                <w:color w:val="595959"/>
                <w:sz w:val="22"/>
                <w:szCs w:val="22"/>
                <w:lang w:val="en-CA"/>
              </w:rPr>
            </w:pPr>
            <w:r w:rsidRPr="00BA1BAE">
              <w:rPr>
                <w:rFonts w:ascii="Calibri" w:hAnsi="Calibri" w:cs="Calibri"/>
                <w:b/>
                <w:bCs/>
                <w:color w:val="595959"/>
                <w:sz w:val="22"/>
                <w:szCs w:val="22"/>
                <w:lang w:val="en-CA"/>
              </w:rPr>
              <w:t>Number</w:t>
            </w:r>
          </w:p>
        </w:tc>
        <w:tc>
          <w:tcPr>
            <w:tcW w:w="2668" w:type="dxa"/>
            <w:tcBorders>
              <w:top w:val="nil"/>
              <w:left w:val="nil"/>
              <w:bottom w:val="single" w:sz="4" w:space="0" w:color="auto"/>
              <w:right w:val="single" w:sz="4" w:space="0" w:color="auto"/>
            </w:tcBorders>
            <w:shd w:val="clear" w:color="000000" w:fill="FFFFFF"/>
            <w:noWrap/>
            <w:vAlign w:val="bottom"/>
            <w:hideMark/>
          </w:tcPr>
          <w:p w14:paraId="2CE58EDE" w14:textId="77777777" w:rsidR="0077025B" w:rsidRPr="00BA1BAE" w:rsidRDefault="0077025B">
            <w:pPr>
              <w:rPr>
                <w:rFonts w:ascii="Calibri" w:hAnsi="Calibri" w:cs="Calibri"/>
                <w:color w:val="595959"/>
                <w:sz w:val="22"/>
                <w:szCs w:val="22"/>
                <w:lang w:val="en-CA"/>
              </w:rPr>
            </w:pPr>
            <w:r w:rsidRPr="00BA1BAE">
              <w:rPr>
                <w:rFonts w:ascii="Calibri" w:hAnsi="Calibri" w:cs="Calibri"/>
                <w:color w:val="595959"/>
                <w:sz w:val="22"/>
                <w:szCs w:val="22"/>
                <w:lang w:val="en-CA"/>
              </w:rPr>
              <w:t> </w:t>
            </w:r>
          </w:p>
        </w:tc>
        <w:tc>
          <w:tcPr>
            <w:tcW w:w="2346" w:type="dxa"/>
            <w:tcBorders>
              <w:top w:val="nil"/>
              <w:left w:val="nil"/>
              <w:bottom w:val="single" w:sz="4" w:space="0" w:color="auto"/>
              <w:right w:val="single" w:sz="4" w:space="0" w:color="auto"/>
            </w:tcBorders>
            <w:shd w:val="clear" w:color="000000" w:fill="FFFFFF"/>
            <w:noWrap/>
            <w:vAlign w:val="bottom"/>
            <w:hideMark/>
          </w:tcPr>
          <w:p w14:paraId="7DA6B3BC" w14:textId="77777777" w:rsidR="0077025B" w:rsidRPr="00BA1BAE" w:rsidRDefault="0077025B">
            <w:pPr>
              <w:rPr>
                <w:rFonts w:ascii="Calibri" w:hAnsi="Calibri" w:cs="Calibri"/>
                <w:color w:val="595959"/>
                <w:sz w:val="22"/>
                <w:szCs w:val="22"/>
                <w:lang w:val="en-CA"/>
              </w:rPr>
            </w:pPr>
            <w:r w:rsidRPr="00BA1BAE">
              <w:rPr>
                <w:rFonts w:ascii="Calibri" w:hAnsi="Calibri" w:cs="Calibri"/>
                <w:color w:val="595959"/>
                <w:sz w:val="22"/>
                <w:szCs w:val="22"/>
                <w:lang w:val="en-CA"/>
              </w:rPr>
              <w:t> </w:t>
            </w:r>
          </w:p>
        </w:tc>
        <w:tc>
          <w:tcPr>
            <w:tcW w:w="2252" w:type="dxa"/>
            <w:tcBorders>
              <w:top w:val="nil"/>
              <w:left w:val="nil"/>
              <w:bottom w:val="single" w:sz="4" w:space="0" w:color="auto"/>
              <w:right w:val="single" w:sz="4" w:space="0" w:color="auto"/>
            </w:tcBorders>
            <w:shd w:val="clear" w:color="000000" w:fill="FFFFFF"/>
            <w:noWrap/>
            <w:vAlign w:val="bottom"/>
            <w:hideMark/>
          </w:tcPr>
          <w:p w14:paraId="7F4A325F" w14:textId="77777777" w:rsidR="0077025B" w:rsidRPr="00BA1BAE" w:rsidRDefault="0077025B">
            <w:pPr>
              <w:rPr>
                <w:rFonts w:ascii="Calibri" w:hAnsi="Calibri" w:cs="Calibri"/>
                <w:color w:val="595959"/>
                <w:sz w:val="22"/>
                <w:szCs w:val="22"/>
                <w:lang w:val="en-CA"/>
              </w:rPr>
            </w:pPr>
            <w:r w:rsidRPr="00BA1BAE">
              <w:rPr>
                <w:rFonts w:ascii="Calibri" w:hAnsi="Calibri" w:cs="Calibri"/>
                <w:color w:val="595959"/>
                <w:sz w:val="22"/>
                <w:szCs w:val="22"/>
                <w:lang w:val="en-CA"/>
              </w:rPr>
              <w:t> </w:t>
            </w:r>
          </w:p>
        </w:tc>
      </w:tr>
      <w:tr w:rsidR="00256CAE" w:rsidRPr="00BA1BAE" w14:paraId="5366080A" w14:textId="77777777" w:rsidTr="00256CAE">
        <w:trPr>
          <w:trHeight w:val="290"/>
        </w:trPr>
        <w:tc>
          <w:tcPr>
            <w:tcW w:w="4181" w:type="dxa"/>
            <w:vMerge/>
            <w:tcBorders>
              <w:top w:val="single" w:sz="4" w:space="0" w:color="auto"/>
              <w:left w:val="single" w:sz="4" w:space="0" w:color="auto"/>
              <w:bottom w:val="nil"/>
              <w:right w:val="nil"/>
            </w:tcBorders>
            <w:vAlign w:val="center"/>
            <w:hideMark/>
          </w:tcPr>
          <w:p w14:paraId="057C4818" w14:textId="77777777" w:rsidR="0077025B" w:rsidRPr="00BA1BAE" w:rsidRDefault="0077025B">
            <w:pPr>
              <w:rPr>
                <w:rFonts w:ascii="Calibri" w:hAnsi="Calibri" w:cs="Calibri"/>
                <w:b/>
                <w:bCs/>
                <w:sz w:val="22"/>
                <w:szCs w:val="22"/>
                <w:lang w:val="en-CA"/>
              </w:rPr>
            </w:pPr>
          </w:p>
        </w:tc>
        <w:tc>
          <w:tcPr>
            <w:tcW w:w="6551" w:type="dxa"/>
            <w:gridSpan w:val="4"/>
            <w:vMerge/>
            <w:tcBorders>
              <w:top w:val="single" w:sz="4" w:space="0" w:color="auto"/>
              <w:left w:val="nil"/>
              <w:bottom w:val="single" w:sz="4" w:space="0" w:color="auto"/>
              <w:right w:val="single" w:sz="4" w:space="0" w:color="auto"/>
            </w:tcBorders>
            <w:vAlign w:val="center"/>
            <w:hideMark/>
          </w:tcPr>
          <w:p w14:paraId="0BE669EF" w14:textId="77777777" w:rsidR="0077025B" w:rsidRPr="00BA1BAE" w:rsidRDefault="0077025B">
            <w:pPr>
              <w:rPr>
                <w:rFonts w:ascii="Calibri" w:hAnsi="Calibri" w:cs="Calibri"/>
                <w:b/>
                <w:bCs/>
                <w:color w:val="000000"/>
                <w:sz w:val="22"/>
                <w:szCs w:val="22"/>
                <w:lang w:val="en-CA"/>
              </w:rPr>
            </w:pPr>
          </w:p>
        </w:tc>
        <w:tc>
          <w:tcPr>
            <w:tcW w:w="5005" w:type="dxa"/>
            <w:gridSpan w:val="2"/>
            <w:tcBorders>
              <w:top w:val="single" w:sz="4" w:space="0" w:color="auto"/>
              <w:left w:val="nil"/>
              <w:bottom w:val="single" w:sz="4" w:space="0" w:color="auto"/>
              <w:right w:val="single" w:sz="4" w:space="0" w:color="auto"/>
            </w:tcBorders>
            <w:shd w:val="clear" w:color="000000" w:fill="FFFFFF"/>
            <w:vAlign w:val="center"/>
            <w:hideMark/>
          </w:tcPr>
          <w:p w14:paraId="217AA58E" w14:textId="77777777" w:rsidR="0077025B" w:rsidRPr="00BA1BAE" w:rsidRDefault="0077025B">
            <w:pPr>
              <w:jc w:val="center"/>
              <w:rPr>
                <w:rFonts w:ascii="Calibri" w:hAnsi="Calibri" w:cs="Calibri"/>
                <w:b/>
                <w:bCs/>
                <w:color w:val="595959"/>
                <w:sz w:val="22"/>
                <w:szCs w:val="22"/>
                <w:lang w:val="en-CA"/>
              </w:rPr>
            </w:pPr>
            <w:r w:rsidRPr="00BA1BAE">
              <w:rPr>
                <w:rFonts w:ascii="Calibri" w:hAnsi="Calibri" w:cs="Calibri"/>
                <w:b/>
                <w:bCs/>
                <w:color w:val="595959"/>
                <w:sz w:val="22"/>
                <w:szCs w:val="22"/>
                <w:lang w:val="en-CA"/>
              </w:rPr>
              <w:t>Expected</w:t>
            </w:r>
          </w:p>
        </w:tc>
        <w:tc>
          <w:tcPr>
            <w:tcW w:w="2346" w:type="dxa"/>
            <w:tcBorders>
              <w:top w:val="nil"/>
              <w:left w:val="nil"/>
              <w:bottom w:val="single" w:sz="4" w:space="0" w:color="auto"/>
              <w:right w:val="single" w:sz="4" w:space="0" w:color="auto"/>
            </w:tcBorders>
            <w:shd w:val="clear" w:color="000000" w:fill="FFFFFF"/>
            <w:vAlign w:val="center"/>
            <w:hideMark/>
          </w:tcPr>
          <w:p w14:paraId="792E071C" w14:textId="77777777" w:rsidR="0077025B" w:rsidRPr="00BA1BAE" w:rsidRDefault="0077025B">
            <w:pPr>
              <w:jc w:val="center"/>
              <w:rPr>
                <w:rFonts w:ascii="Calibri" w:hAnsi="Calibri" w:cs="Calibri"/>
                <w:b/>
                <w:bCs/>
                <w:color w:val="595959"/>
                <w:sz w:val="22"/>
                <w:szCs w:val="22"/>
                <w:lang w:val="en-CA"/>
              </w:rPr>
            </w:pPr>
            <w:r w:rsidRPr="00BA1BAE">
              <w:rPr>
                <w:rFonts w:ascii="Calibri" w:hAnsi="Calibri" w:cs="Calibri"/>
                <w:b/>
                <w:bCs/>
                <w:color w:val="595959"/>
                <w:sz w:val="22"/>
                <w:szCs w:val="22"/>
                <w:lang w:val="en-CA"/>
              </w:rPr>
              <w:t>Achieved</w:t>
            </w:r>
          </w:p>
        </w:tc>
        <w:tc>
          <w:tcPr>
            <w:tcW w:w="2252" w:type="dxa"/>
            <w:tcBorders>
              <w:top w:val="nil"/>
              <w:left w:val="nil"/>
              <w:bottom w:val="single" w:sz="4" w:space="0" w:color="auto"/>
              <w:right w:val="single" w:sz="4" w:space="0" w:color="auto"/>
            </w:tcBorders>
            <w:shd w:val="clear" w:color="000000" w:fill="FFFFFF"/>
            <w:vAlign w:val="center"/>
            <w:hideMark/>
          </w:tcPr>
          <w:p w14:paraId="75D3A4CB" w14:textId="77777777" w:rsidR="0077025B" w:rsidRPr="00BA1BAE" w:rsidRDefault="0077025B">
            <w:pPr>
              <w:rPr>
                <w:rFonts w:ascii="Calibri" w:hAnsi="Calibri" w:cs="Calibri"/>
                <w:b/>
                <w:bCs/>
                <w:color w:val="595959"/>
                <w:sz w:val="22"/>
                <w:szCs w:val="22"/>
                <w:lang w:val="en-CA"/>
              </w:rPr>
            </w:pPr>
            <w:r w:rsidRPr="00BA1BAE">
              <w:rPr>
                <w:rFonts w:ascii="Calibri" w:hAnsi="Calibri" w:cs="Calibri"/>
                <w:b/>
                <w:bCs/>
                <w:color w:val="595959"/>
                <w:sz w:val="22"/>
                <w:szCs w:val="22"/>
                <w:lang w:val="en-CA"/>
              </w:rPr>
              <w:t> </w:t>
            </w:r>
          </w:p>
        </w:tc>
      </w:tr>
      <w:tr w:rsidR="00256CAE" w:rsidRPr="00BA1BAE" w14:paraId="357BDD31" w14:textId="77777777" w:rsidTr="00256CAE">
        <w:trPr>
          <w:trHeight w:val="290"/>
        </w:trPr>
        <w:tc>
          <w:tcPr>
            <w:tcW w:w="4181" w:type="dxa"/>
            <w:vMerge/>
            <w:tcBorders>
              <w:top w:val="single" w:sz="4" w:space="0" w:color="auto"/>
              <w:left w:val="single" w:sz="4" w:space="0" w:color="auto"/>
              <w:bottom w:val="nil"/>
              <w:right w:val="nil"/>
            </w:tcBorders>
            <w:vAlign w:val="center"/>
            <w:hideMark/>
          </w:tcPr>
          <w:p w14:paraId="0C4F510F" w14:textId="77777777" w:rsidR="0077025B" w:rsidRPr="00BA1BAE" w:rsidRDefault="0077025B">
            <w:pPr>
              <w:rPr>
                <w:rFonts w:ascii="Calibri" w:hAnsi="Calibri" w:cs="Calibri"/>
                <w:b/>
                <w:bCs/>
                <w:sz w:val="22"/>
                <w:szCs w:val="22"/>
                <w:lang w:val="en-CA"/>
              </w:rPr>
            </w:pPr>
          </w:p>
        </w:tc>
        <w:tc>
          <w:tcPr>
            <w:tcW w:w="6551" w:type="dxa"/>
            <w:gridSpan w:val="4"/>
            <w:vMerge/>
            <w:tcBorders>
              <w:top w:val="single" w:sz="4" w:space="0" w:color="auto"/>
              <w:left w:val="nil"/>
              <w:bottom w:val="single" w:sz="4" w:space="0" w:color="auto"/>
              <w:right w:val="single" w:sz="4" w:space="0" w:color="auto"/>
            </w:tcBorders>
            <w:vAlign w:val="center"/>
            <w:hideMark/>
          </w:tcPr>
          <w:p w14:paraId="59E575BA" w14:textId="77777777" w:rsidR="0077025B" w:rsidRPr="00BA1BAE" w:rsidRDefault="0077025B">
            <w:pPr>
              <w:rPr>
                <w:rFonts w:ascii="Calibri" w:hAnsi="Calibri" w:cs="Calibri"/>
                <w:b/>
                <w:bCs/>
                <w:color w:val="000000"/>
                <w:sz w:val="22"/>
                <w:szCs w:val="22"/>
                <w:lang w:val="en-CA"/>
              </w:rPr>
            </w:pPr>
          </w:p>
        </w:tc>
        <w:tc>
          <w:tcPr>
            <w:tcW w:w="2337" w:type="dxa"/>
            <w:tcBorders>
              <w:top w:val="nil"/>
              <w:left w:val="nil"/>
              <w:bottom w:val="single" w:sz="4" w:space="0" w:color="auto"/>
              <w:right w:val="single" w:sz="4" w:space="0" w:color="auto"/>
            </w:tcBorders>
            <w:shd w:val="clear" w:color="000000" w:fill="FFFFFF"/>
            <w:noWrap/>
            <w:vAlign w:val="bottom"/>
            <w:hideMark/>
          </w:tcPr>
          <w:p w14:paraId="52E25323" w14:textId="77777777" w:rsidR="0077025B" w:rsidRPr="00BA1BAE" w:rsidRDefault="0077025B">
            <w:pPr>
              <w:jc w:val="center"/>
              <w:rPr>
                <w:rFonts w:ascii="Calibri" w:hAnsi="Calibri" w:cs="Calibri"/>
                <w:b/>
                <w:bCs/>
                <w:color w:val="595959"/>
                <w:sz w:val="22"/>
                <w:szCs w:val="22"/>
                <w:lang w:val="en-CA"/>
              </w:rPr>
            </w:pPr>
            <w:r w:rsidRPr="00BA1BAE">
              <w:rPr>
                <w:rFonts w:ascii="Calibri" w:hAnsi="Calibri" w:cs="Calibri"/>
                <w:b/>
                <w:bCs/>
                <w:color w:val="595959"/>
                <w:sz w:val="22"/>
                <w:szCs w:val="22"/>
                <w:lang w:val="en-CA"/>
              </w:rPr>
              <w:t>PIF Stage</w:t>
            </w:r>
          </w:p>
        </w:tc>
        <w:tc>
          <w:tcPr>
            <w:tcW w:w="2668" w:type="dxa"/>
            <w:tcBorders>
              <w:top w:val="nil"/>
              <w:left w:val="nil"/>
              <w:bottom w:val="single" w:sz="4" w:space="0" w:color="auto"/>
              <w:right w:val="single" w:sz="4" w:space="0" w:color="auto"/>
            </w:tcBorders>
            <w:shd w:val="clear" w:color="000000" w:fill="FFFFFF"/>
            <w:noWrap/>
            <w:vAlign w:val="bottom"/>
            <w:hideMark/>
          </w:tcPr>
          <w:p w14:paraId="4F9C3523" w14:textId="77777777" w:rsidR="0077025B" w:rsidRPr="00BA1BAE" w:rsidRDefault="0077025B">
            <w:pPr>
              <w:jc w:val="center"/>
              <w:rPr>
                <w:rFonts w:ascii="Calibri" w:hAnsi="Calibri" w:cs="Calibri"/>
                <w:b/>
                <w:bCs/>
                <w:color w:val="595959"/>
                <w:sz w:val="22"/>
                <w:szCs w:val="22"/>
                <w:lang w:val="en-CA"/>
              </w:rPr>
            </w:pPr>
            <w:r w:rsidRPr="00BA1BAE">
              <w:rPr>
                <w:rFonts w:ascii="Calibri" w:hAnsi="Calibri" w:cs="Calibri"/>
                <w:b/>
                <w:bCs/>
                <w:color w:val="595959"/>
                <w:sz w:val="22"/>
                <w:szCs w:val="22"/>
                <w:lang w:val="en-CA"/>
              </w:rPr>
              <w:t>Endorsement</w:t>
            </w:r>
          </w:p>
        </w:tc>
        <w:tc>
          <w:tcPr>
            <w:tcW w:w="2346" w:type="dxa"/>
            <w:tcBorders>
              <w:top w:val="nil"/>
              <w:left w:val="nil"/>
              <w:bottom w:val="single" w:sz="4" w:space="0" w:color="auto"/>
              <w:right w:val="single" w:sz="4" w:space="0" w:color="auto"/>
            </w:tcBorders>
            <w:shd w:val="clear" w:color="000000" w:fill="FFFFFF"/>
            <w:noWrap/>
            <w:vAlign w:val="bottom"/>
            <w:hideMark/>
          </w:tcPr>
          <w:p w14:paraId="36AF6E3C" w14:textId="77777777" w:rsidR="0077025B" w:rsidRPr="00BA1BAE" w:rsidRDefault="0077025B">
            <w:pPr>
              <w:jc w:val="center"/>
              <w:rPr>
                <w:rFonts w:ascii="Calibri" w:hAnsi="Calibri" w:cs="Calibri"/>
                <w:b/>
                <w:bCs/>
                <w:color w:val="595959"/>
                <w:sz w:val="22"/>
                <w:szCs w:val="22"/>
                <w:lang w:val="en-CA"/>
              </w:rPr>
            </w:pPr>
            <w:r w:rsidRPr="00BA1BAE">
              <w:rPr>
                <w:rFonts w:ascii="Calibri" w:hAnsi="Calibri" w:cs="Calibri"/>
                <w:b/>
                <w:bCs/>
                <w:color w:val="595959"/>
                <w:sz w:val="22"/>
                <w:szCs w:val="22"/>
                <w:lang w:val="en-CA"/>
              </w:rPr>
              <w:t>MTR</w:t>
            </w:r>
          </w:p>
        </w:tc>
        <w:tc>
          <w:tcPr>
            <w:tcW w:w="2252" w:type="dxa"/>
            <w:tcBorders>
              <w:top w:val="nil"/>
              <w:left w:val="nil"/>
              <w:bottom w:val="single" w:sz="4" w:space="0" w:color="auto"/>
              <w:right w:val="single" w:sz="4" w:space="0" w:color="auto"/>
            </w:tcBorders>
            <w:shd w:val="clear" w:color="000000" w:fill="FFFFFF"/>
            <w:noWrap/>
            <w:vAlign w:val="bottom"/>
            <w:hideMark/>
          </w:tcPr>
          <w:p w14:paraId="0324CA91" w14:textId="77777777" w:rsidR="0077025B" w:rsidRPr="00BA1BAE" w:rsidRDefault="0077025B">
            <w:pPr>
              <w:jc w:val="center"/>
              <w:rPr>
                <w:rFonts w:ascii="Calibri" w:hAnsi="Calibri" w:cs="Calibri"/>
                <w:b/>
                <w:bCs/>
                <w:color w:val="595959"/>
                <w:sz w:val="22"/>
                <w:szCs w:val="22"/>
                <w:lang w:val="en-CA"/>
              </w:rPr>
            </w:pPr>
            <w:r w:rsidRPr="00BA1BAE">
              <w:rPr>
                <w:rFonts w:ascii="Calibri" w:hAnsi="Calibri" w:cs="Calibri"/>
                <w:b/>
                <w:bCs/>
                <w:color w:val="595959"/>
                <w:sz w:val="22"/>
                <w:szCs w:val="22"/>
                <w:lang w:val="en-CA"/>
              </w:rPr>
              <w:t>TE</w:t>
            </w:r>
          </w:p>
        </w:tc>
      </w:tr>
      <w:tr w:rsidR="0077025B" w:rsidRPr="00BA1BAE" w14:paraId="2776C2D6" w14:textId="77777777" w:rsidTr="0077025B">
        <w:trPr>
          <w:trHeight w:val="290"/>
        </w:trPr>
        <w:tc>
          <w:tcPr>
            <w:tcW w:w="4181" w:type="dxa"/>
            <w:tcBorders>
              <w:top w:val="nil"/>
              <w:left w:val="single" w:sz="4" w:space="0" w:color="auto"/>
              <w:bottom w:val="nil"/>
              <w:right w:val="nil"/>
            </w:tcBorders>
            <w:vAlign w:val="center"/>
            <w:hideMark/>
          </w:tcPr>
          <w:p w14:paraId="6BE16356" w14:textId="77777777" w:rsidR="0077025B" w:rsidRPr="00BA1BAE" w:rsidRDefault="0077025B">
            <w:pPr>
              <w:rPr>
                <w:rFonts w:ascii="Calibri" w:hAnsi="Calibri" w:cs="Calibri"/>
                <w:color w:val="000000"/>
                <w:sz w:val="22"/>
                <w:szCs w:val="22"/>
                <w:lang w:val="en-CA"/>
              </w:rPr>
            </w:pPr>
            <w:r w:rsidRPr="00BA1BAE">
              <w:rPr>
                <w:rFonts w:ascii="Calibri" w:hAnsi="Calibri" w:cs="Calibri"/>
                <w:color w:val="000000"/>
                <w:sz w:val="22"/>
                <w:szCs w:val="22"/>
                <w:lang w:val="en-CA"/>
              </w:rPr>
              <w:t> </w:t>
            </w:r>
          </w:p>
        </w:tc>
        <w:tc>
          <w:tcPr>
            <w:tcW w:w="266" w:type="dxa"/>
            <w:tcBorders>
              <w:top w:val="nil"/>
              <w:left w:val="nil"/>
              <w:bottom w:val="nil"/>
              <w:right w:val="nil"/>
            </w:tcBorders>
            <w:noWrap/>
            <w:vAlign w:val="bottom"/>
            <w:hideMark/>
          </w:tcPr>
          <w:p w14:paraId="40ACD679" w14:textId="77777777" w:rsidR="0077025B" w:rsidRPr="00BA1BAE" w:rsidRDefault="0077025B">
            <w:pPr>
              <w:rPr>
                <w:rFonts w:ascii="Calibri" w:hAnsi="Calibri" w:cs="Calibri"/>
                <w:color w:val="000000"/>
                <w:sz w:val="22"/>
                <w:szCs w:val="22"/>
                <w:lang w:val="en-CA"/>
              </w:rPr>
            </w:pPr>
          </w:p>
        </w:tc>
        <w:tc>
          <w:tcPr>
            <w:tcW w:w="1743" w:type="dxa"/>
            <w:tcBorders>
              <w:top w:val="nil"/>
              <w:left w:val="nil"/>
              <w:bottom w:val="nil"/>
              <w:right w:val="nil"/>
            </w:tcBorders>
            <w:vAlign w:val="center"/>
            <w:hideMark/>
          </w:tcPr>
          <w:p w14:paraId="41ACBFF1" w14:textId="77777777" w:rsidR="0077025B" w:rsidRPr="00BA1BAE" w:rsidRDefault="0077025B">
            <w:pPr>
              <w:rPr>
                <w:rFonts w:ascii="Calibri" w:hAnsi="Calibri" w:cs="Calibri"/>
                <w:sz w:val="20"/>
                <w:szCs w:val="20"/>
                <w:lang w:val="en-CA"/>
              </w:rPr>
            </w:pPr>
          </w:p>
        </w:tc>
        <w:tc>
          <w:tcPr>
            <w:tcW w:w="1405" w:type="dxa"/>
            <w:tcBorders>
              <w:top w:val="nil"/>
              <w:left w:val="nil"/>
              <w:bottom w:val="nil"/>
              <w:right w:val="nil"/>
            </w:tcBorders>
            <w:vAlign w:val="center"/>
            <w:hideMark/>
          </w:tcPr>
          <w:p w14:paraId="1B4C4E2E" w14:textId="77777777" w:rsidR="0077025B" w:rsidRPr="00BA1BAE" w:rsidRDefault="0077025B">
            <w:pPr>
              <w:rPr>
                <w:rFonts w:ascii="Calibri" w:hAnsi="Calibri" w:cs="Calibri"/>
                <w:sz w:val="20"/>
                <w:szCs w:val="20"/>
                <w:lang w:val="en-CA"/>
              </w:rPr>
            </w:pPr>
          </w:p>
        </w:tc>
        <w:tc>
          <w:tcPr>
            <w:tcW w:w="3137" w:type="dxa"/>
            <w:tcBorders>
              <w:top w:val="nil"/>
              <w:left w:val="single" w:sz="4" w:space="0" w:color="auto"/>
              <w:bottom w:val="single" w:sz="4" w:space="0" w:color="auto"/>
              <w:right w:val="single" w:sz="4" w:space="0" w:color="auto"/>
            </w:tcBorders>
            <w:vAlign w:val="center"/>
            <w:hideMark/>
          </w:tcPr>
          <w:p w14:paraId="595FF514" w14:textId="77777777" w:rsidR="0077025B" w:rsidRPr="00BA1BAE" w:rsidRDefault="0077025B">
            <w:pPr>
              <w:rPr>
                <w:rFonts w:ascii="Calibri" w:hAnsi="Calibri" w:cs="Calibri"/>
                <w:color w:val="595959"/>
                <w:sz w:val="22"/>
                <w:szCs w:val="22"/>
                <w:lang w:val="en-CA"/>
              </w:rPr>
            </w:pPr>
            <w:r w:rsidRPr="00BA1BAE">
              <w:rPr>
                <w:rFonts w:ascii="Calibri" w:hAnsi="Calibri" w:cs="Calibri"/>
                <w:color w:val="595959"/>
                <w:sz w:val="22"/>
                <w:szCs w:val="22"/>
                <w:lang w:val="en-CA"/>
              </w:rPr>
              <w:t>Female</w:t>
            </w:r>
          </w:p>
        </w:tc>
        <w:tc>
          <w:tcPr>
            <w:tcW w:w="2337" w:type="dxa"/>
            <w:tcBorders>
              <w:top w:val="nil"/>
              <w:left w:val="nil"/>
              <w:bottom w:val="single" w:sz="4" w:space="0" w:color="auto"/>
              <w:right w:val="single" w:sz="4" w:space="0" w:color="auto"/>
            </w:tcBorders>
            <w:vAlign w:val="center"/>
            <w:hideMark/>
          </w:tcPr>
          <w:p w14:paraId="5149ED36" w14:textId="77777777" w:rsidR="0077025B" w:rsidRPr="00BA1BAE" w:rsidRDefault="0077025B">
            <w:pPr>
              <w:jc w:val="right"/>
              <w:rPr>
                <w:rFonts w:ascii="Calibri" w:hAnsi="Calibri" w:cs="Calibri"/>
                <w:color w:val="595959"/>
                <w:sz w:val="22"/>
                <w:szCs w:val="22"/>
                <w:lang w:val="en-CA"/>
              </w:rPr>
            </w:pPr>
            <w:r w:rsidRPr="00BA1BAE">
              <w:rPr>
                <w:rFonts w:ascii="Calibri" w:hAnsi="Calibri" w:cs="Calibri"/>
                <w:color w:val="595959"/>
                <w:sz w:val="22"/>
                <w:szCs w:val="22"/>
                <w:lang w:val="en-CA"/>
              </w:rPr>
              <w:t>33335</w:t>
            </w:r>
          </w:p>
        </w:tc>
        <w:tc>
          <w:tcPr>
            <w:tcW w:w="2668" w:type="dxa"/>
            <w:tcBorders>
              <w:top w:val="nil"/>
              <w:left w:val="nil"/>
              <w:bottom w:val="single" w:sz="4" w:space="0" w:color="auto"/>
              <w:right w:val="single" w:sz="4" w:space="0" w:color="auto"/>
            </w:tcBorders>
            <w:vAlign w:val="center"/>
            <w:hideMark/>
          </w:tcPr>
          <w:p w14:paraId="1C1E0E81" w14:textId="77777777" w:rsidR="0077025B" w:rsidRPr="00BA1BAE" w:rsidRDefault="0077025B">
            <w:pPr>
              <w:jc w:val="right"/>
              <w:rPr>
                <w:rFonts w:ascii="Calibri" w:hAnsi="Calibri" w:cs="Calibri"/>
                <w:color w:val="595959"/>
                <w:sz w:val="22"/>
                <w:szCs w:val="22"/>
                <w:lang w:val="en-CA"/>
              </w:rPr>
            </w:pPr>
            <w:r w:rsidRPr="00BA1BAE">
              <w:rPr>
                <w:rFonts w:ascii="Calibri" w:hAnsi="Calibri" w:cs="Calibri"/>
                <w:color w:val="595959"/>
                <w:sz w:val="22"/>
                <w:szCs w:val="22"/>
                <w:lang w:val="en-CA"/>
              </w:rPr>
              <w:t>33335</w:t>
            </w:r>
          </w:p>
        </w:tc>
        <w:tc>
          <w:tcPr>
            <w:tcW w:w="2346" w:type="dxa"/>
            <w:tcBorders>
              <w:top w:val="nil"/>
              <w:left w:val="nil"/>
              <w:bottom w:val="single" w:sz="4" w:space="0" w:color="auto"/>
              <w:right w:val="single" w:sz="4" w:space="0" w:color="auto"/>
            </w:tcBorders>
            <w:noWrap/>
            <w:vAlign w:val="bottom"/>
            <w:hideMark/>
          </w:tcPr>
          <w:p w14:paraId="481F3531" w14:textId="77777777" w:rsidR="0077025B" w:rsidRPr="00BA1BAE" w:rsidRDefault="0077025B">
            <w:pPr>
              <w:jc w:val="right"/>
              <w:rPr>
                <w:rFonts w:ascii="Calibri" w:hAnsi="Calibri" w:cs="Calibri"/>
                <w:color w:val="000000"/>
                <w:sz w:val="22"/>
                <w:szCs w:val="22"/>
                <w:lang w:val="en-CA"/>
              </w:rPr>
            </w:pPr>
            <w:r w:rsidRPr="00BA1BAE">
              <w:rPr>
                <w:rFonts w:ascii="Calibri" w:hAnsi="Calibri" w:cs="Calibri"/>
                <w:color w:val="000000"/>
                <w:sz w:val="22"/>
                <w:szCs w:val="22"/>
                <w:lang w:val="en-CA"/>
              </w:rPr>
              <w:t>0</w:t>
            </w:r>
          </w:p>
        </w:tc>
        <w:tc>
          <w:tcPr>
            <w:tcW w:w="2252" w:type="dxa"/>
            <w:tcBorders>
              <w:top w:val="nil"/>
              <w:left w:val="nil"/>
              <w:bottom w:val="single" w:sz="4" w:space="0" w:color="auto"/>
              <w:right w:val="single" w:sz="4" w:space="0" w:color="auto"/>
            </w:tcBorders>
            <w:noWrap/>
            <w:vAlign w:val="bottom"/>
            <w:hideMark/>
          </w:tcPr>
          <w:p w14:paraId="704879D5" w14:textId="77777777" w:rsidR="0077025B" w:rsidRPr="00BA1BAE" w:rsidRDefault="0077025B">
            <w:pPr>
              <w:rPr>
                <w:rFonts w:ascii="Calibri" w:hAnsi="Calibri" w:cs="Calibri"/>
                <w:color w:val="000000"/>
                <w:sz w:val="22"/>
                <w:szCs w:val="22"/>
                <w:lang w:val="en-CA"/>
              </w:rPr>
            </w:pPr>
            <w:r w:rsidRPr="00BA1BAE">
              <w:rPr>
                <w:rFonts w:ascii="Calibri" w:hAnsi="Calibri" w:cs="Calibri"/>
                <w:color w:val="000000"/>
                <w:sz w:val="22"/>
                <w:szCs w:val="22"/>
                <w:lang w:val="en-CA"/>
              </w:rPr>
              <w:t> </w:t>
            </w:r>
          </w:p>
        </w:tc>
      </w:tr>
      <w:tr w:rsidR="0077025B" w:rsidRPr="00BA1BAE" w14:paraId="7469CF82" w14:textId="77777777" w:rsidTr="0077025B">
        <w:trPr>
          <w:trHeight w:val="290"/>
        </w:trPr>
        <w:tc>
          <w:tcPr>
            <w:tcW w:w="4181" w:type="dxa"/>
            <w:tcBorders>
              <w:top w:val="nil"/>
              <w:left w:val="single" w:sz="4" w:space="0" w:color="auto"/>
              <w:bottom w:val="nil"/>
              <w:right w:val="nil"/>
            </w:tcBorders>
            <w:vAlign w:val="center"/>
            <w:hideMark/>
          </w:tcPr>
          <w:p w14:paraId="121D5925" w14:textId="77777777" w:rsidR="0077025B" w:rsidRPr="00BA1BAE" w:rsidRDefault="0077025B">
            <w:pPr>
              <w:rPr>
                <w:rFonts w:ascii="Calibri" w:hAnsi="Calibri" w:cs="Calibri"/>
                <w:color w:val="000000"/>
                <w:sz w:val="22"/>
                <w:szCs w:val="22"/>
                <w:lang w:val="en-CA"/>
              </w:rPr>
            </w:pPr>
            <w:r w:rsidRPr="00BA1BAE">
              <w:rPr>
                <w:rFonts w:ascii="Calibri" w:hAnsi="Calibri" w:cs="Calibri"/>
                <w:color w:val="000000"/>
                <w:sz w:val="22"/>
                <w:szCs w:val="22"/>
                <w:lang w:val="en-CA"/>
              </w:rPr>
              <w:t> </w:t>
            </w:r>
          </w:p>
        </w:tc>
        <w:tc>
          <w:tcPr>
            <w:tcW w:w="266" w:type="dxa"/>
            <w:tcBorders>
              <w:top w:val="nil"/>
              <w:left w:val="nil"/>
              <w:bottom w:val="nil"/>
              <w:right w:val="nil"/>
            </w:tcBorders>
            <w:noWrap/>
            <w:vAlign w:val="bottom"/>
            <w:hideMark/>
          </w:tcPr>
          <w:p w14:paraId="0AF1AC46" w14:textId="77777777" w:rsidR="0077025B" w:rsidRPr="00BA1BAE" w:rsidRDefault="0077025B">
            <w:pPr>
              <w:rPr>
                <w:rFonts w:ascii="Calibri" w:hAnsi="Calibri" w:cs="Calibri"/>
                <w:color w:val="000000"/>
                <w:sz w:val="22"/>
                <w:szCs w:val="22"/>
                <w:lang w:val="en-CA"/>
              </w:rPr>
            </w:pPr>
          </w:p>
        </w:tc>
        <w:tc>
          <w:tcPr>
            <w:tcW w:w="1743" w:type="dxa"/>
            <w:tcBorders>
              <w:top w:val="nil"/>
              <w:left w:val="nil"/>
              <w:bottom w:val="nil"/>
              <w:right w:val="nil"/>
            </w:tcBorders>
            <w:vAlign w:val="center"/>
            <w:hideMark/>
          </w:tcPr>
          <w:p w14:paraId="746AA602" w14:textId="77777777" w:rsidR="0077025B" w:rsidRPr="00BA1BAE" w:rsidRDefault="0077025B">
            <w:pPr>
              <w:rPr>
                <w:rFonts w:ascii="Calibri" w:hAnsi="Calibri" w:cs="Calibri"/>
                <w:sz w:val="20"/>
                <w:szCs w:val="20"/>
                <w:lang w:val="en-CA"/>
              </w:rPr>
            </w:pPr>
          </w:p>
        </w:tc>
        <w:tc>
          <w:tcPr>
            <w:tcW w:w="1405" w:type="dxa"/>
            <w:tcBorders>
              <w:top w:val="nil"/>
              <w:left w:val="nil"/>
              <w:bottom w:val="nil"/>
              <w:right w:val="nil"/>
            </w:tcBorders>
            <w:vAlign w:val="center"/>
            <w:hideMark/>
          </w:tcPr>
          <w:p w14:paraId="3A6F9DDA" w14:textId="77777777" w:rsidR="0077025B" w:rsidRPr="00BA1BAE" w:rsidRDefault="0077025B">
            <w:pPr>
              <w:rPr>
                <w:rFonts w:ascii="Calibri" w:hAnsi="Calibri" w:cs="Calibri"/>
                <w:sz w:val="20"/>
                <w:szCs w:val="20"/>
                <w:lang w:val="en-CA"/>
              </w:rPr>
            </w:pPr>
          </w:p>
        </w:tc>
        <w:tc>
          <w:tcPr>
            <w:tcW w:w="3137" w:type="dxa"/>
            <w:tcBorders>
              <w:top w:val="nil"/>
              <w:left w:val="single" w:sz="4" w:space="0" w:color="auto"/>
              <w:bottom w:val="single" w:sz="4" w:space="0" w:color="auto"/>
              <w:right w:val="single" w:sz="4" w:space="0" w:color="auto"/>
            </w:tcBorders>
            <w:vAlign w:val="center"/>
            <w:hideMark/>
          </w:tcPr>
          <w:p w14:paraId="67078916" w14:textId="77777777" w:rsidR="0077025B" w:rsidRPr="00BA1BAE" w:rsidRDefault="0077025B">
            <w:pPr>
              <w:rPr>
                <w:rFonts w:ascii="Calibri" w:hAnsi="Calibri" w:cs="Calibri"/>
                <w:color w:val="595959"/>
                <w:sz w:val="22"/>
                <w:szCs w:val="22"/>
                <w:lang w:val="en-CA"/>
              </w:rPr>
            </w:pPr>
            <w:r w:rsidRPr="00BA1BAE">
              <w:rPr>
                <w:rFonts w:ascii="Calibri" w:hAnsi="Calibri" w:cs="Calibri"/>
                <w:color w:val="595959"/>
                <w:sz w:val="22"/>
                <w:szCs w:val="22"/>
                <w:lang w:val="en-CA"/>
              </w:rPr>
              <w:t>Male</w:t>
            </w:r>
          </w:p>
        </w:tc>
        <w:tc>
          <w:tcPr>
            <w:tcW w:w="2337" w:type="dxa"/>
            <w:tcBorders>
              <w:top w:val="nil"/>
              <w:left w:val="nil"/>
              <w:bottom w:val="single" w:sz="4" w:space="0" w:color="auto"/>
              <w:right w:val="single" w:sz="4" w:space="0" w:color="auto"/>
            </w:tcBorders>
            <w:vAlign w:val="center"/>
            <w:hideMark/>
          </w:tcPr>
          <w:p w14:paraId="2723097B" w14:textId="77777777" w:rsidR="0077025B" w:rsidRPr="00BA1BAE" w:rsidRDefault="0077025B">
            <w:pPr>
              <w:jc w:val="right"/>
              <w:rPr>
                <w:rFonts w:ascii="Calibri" w:hAnsi="Calibri" w:cs="Calibri"/>
                <w:color w:val="595959"/>
                <w:sz w:val="22"/>
                <w:szCs w:val="22"/>
                <w:lang w:val="en-CA"/>
              </w:rPr>
            </w:pPr>
            <w:r w:rsidRPr="00BA1BAE">
              <w:rPr>
                <w:rFonts w:ascii="Calibri" w:hAnsi="Calibri" w:cs="Calibri"/>
                <w:color w:val="595959"/>
                <w:sz w:val="22"/>
                <w:szCs w:val="22"/>
                <w:lang w:val="en-CA"/>
              </w:rPr>
              <w:t>33335</w:t>
            </w:r>
          </w:p>
        </w:tc>
        <w:tc>
          <w:tcPr>
            <w:tcW w:w="2668" w:type="dxa"/>
            <w:tcBorders>
              <w:top w:val="nil"/>
              <w:left w:val="nil"/>
              <w:bottom w:val="single" w:sz="4" w:space="0" w:color="auto"/>
              <w:right w:val="single" w:sz="4" w:space="0" w:color="auto"/>
            </w:tcBorders>
            <w:vAlign w:val="center"/>
            <w:hideMark/>
          </w:tcPr>
          <w:p w14:paraId="062F6A29" w14:textId="77777777" w:rsidR="0077025B" w:rsidRPr="00BA1BAE" w:rsidRDefault="0077025B">
            <w:pPr>
              <w:jc w:val="right"/>
              <w:rPr>
                <w:rFonts w:ascii="Calibri" w:hAnsi="Calibri" w:cs="Calibri"/>
                <w:color w:val="595959"/>
                <w:sz w:val="22"/>
                <w:szCs w:val="22"/>
                <w:lang w:val="en-CA"/>
              </w:rPr>
            </w:pPr>
            <w:r w:rsidRPr="00BA1BAE">
              <w:rPr>
                <w:rFonts w:ascii="Calibri" w:hAnsi="Calibri" w:cs="Calibri"/>
                <w:color w:val="595959"/>
                <w:sz w:val="22"/>
                <w:szCs w:val="22"/>
                <w:lang w:val="en-CA"/>
              </w:rPr>
              <w:t>33335</w:t>
            </w:r>
          </w:p>
        </w:tc>
        <w:tc>
          <w:tcPr>
            <w:tcW w:w="2346" w:type="dxa"/>
            <w:tcBorders>
              <w:top w:val="nil"/>
              <w:left w:val="nil"/>
              <w:bottom w:val="single" w:sz="4" w:space="0" w:color="auto"/>
              <w:right w:val="single" w:sz="4" w:space="0" w:color="auto"/>
            </w:tcBorders>
            <w:noWrap/>
            <w:vAlign w:val="bottom"/>
            <w:hideMark/>
          </w:tcPr>
          <w:p w14:paraId="64085C64" w14:textId="77777777" w:rsidR="0077025B" w:rsidRPr="00BA1BAE" w:rsidRDefault="0077025B">
            <w:pPr>
              <w:jc w:val="right"/>
              <w:rPr>
                <w:rFonts w:ascii="Calibri" w:hAnsi="Calibri" w:cs="Calibri"/>
                <w:color w:val="000000"/>
                <w:sz w:val="22"/>
                <w:szCs w:val="22"/>
                <w:lang w:val="en-CA"/>
              </w:rPr>
            </w:pPr>
            <w:r w:rsidRPr="00BA1BAE">
              <w:rPr>
                <w:rFonts w:ascii="Calibri" w:hAnsi="Calibri" w:cs="Calibri"/>
                <w:color w:val="000000"/>
                <w:sz w:val="22"/>
                <w:szCs w:val="22"/>
                <w:lang w:val="en-CA"/>
              </w:rPr>
              <w:t>0</w:t>
            </w:r>
          </w:p>
        </w:tc>
        <w:tc>
          <w:tcPr>
            <w:tcW w:w="2252" w:type="dxa"/>
            <w:tcBorders>
              <w:top w:val="nil"/>
              <w:left w:val="nil"/>
              <w:bottom w:val="single" w:sz="4" w:space="0" w:color="auto"/>
              <w:right w:val="single" w:sz="4" w:space="0" w:color="auto"/>
            </w:tcBorders>
            <w:vAlign w:val="center"/>
            <w:hideMark/>
          </w:tcPr>
          <w:p w14:paraId="2FCD5CB1" w14:textId="77777777" w:rsidR="0077025B" w:rsidRPr="00BA1BAE" w:rsidRDefault="0077025B">
            <w:pPr>
              <w:rPr>
                <w:rFonts w:ascii="Calibri" w:hAnsi="Calibri" w:cs="Calibri"/>
                <w:color w:val="595959"/>
                <w:sz w:val="22"/>
                <w:szCs w:val="22"/>
                <w:lang w:val="en-CA"/>
              </w:rPr>
            </w:pPr>
            <w:r w:rsidRPr="00BA1BAE">
              <w:rPr>
                <w:rFonts w:ascii="Calibri" w:hAnsi="Calibri" w:cs="Calibri"/>
                <w:color w:val="595959"/>
                <w:sz w:val="22"/>
                <w:szCs w:val="22"/>
                <w:lang w:val="en-CA"/>
              </w:rPr>
              <w:t> </w:t>
            </w:r>
          </w:p>
        </w:tc>
      </w:tr>
      <w:tr w:rsidR="0077025B" w:rsidRPr="00BA1BAE" w14:paraId="79DE0CE1" w14:textId="77777777" w:rsidTr="0077025B">
        <w:trPr>
          <w:trHeight w:val="290"/>
        </w:trPr>
        <w:tc>
          <w:tcPr>
            <w:tcW w:w="4181" w:type="dxa"/>
            <w:tcBorders>
              <w:top w:val="nil"/>
              <w:left w:val="single" w:sz="4" w:space="0" w:color="auto"/>
              <w:bottom w:val="single" w:sz="4" w:space="0" w:color="auto"/>
              <w:right w:val="nil"/>
            </w:tcBorders>
            <w:vAlign w:val="center"/>
            <w:hideMark/>
          </w:tcPr>
          <w:p w14:paraId="1A4AACEF" w14:textId="77777777" w:rsidR="0077025B" w:rsidRPr="00BA1BAE" w:rsidRDefault="0077025B">
            <w:pPr>
              <w:rPr>
                <w:rFonts w:ascii="Calibri" w:hAnsi="Calibri" w:cs="Calibri"/>
                <w:b/>
                <w:bCs/>
                <w:color w:val="000000"/>
                <w:sz w:val="22"/>
                <w:szCs w:val="22"/>
                <w:lang w:val="en-CA"/>
              </w:rPr>
            </w:pPr>
            <w:r w:rsidRPr="00BA1BAE">
              <w:rPr>
                <w:rFonts w:ascii="Calibri" w:hAnsi="Calibri" w:cs="Calibri"/>
                <w:b/>
                <w:bCs/>
                <w:color w:val="000000"/>
                <w:sz w:val="22"/>
                <w:szCs w:val="22"/>
                <w:lang w:val="en-CA"/>
              </w:rPr>
              <w:t> </w:t>
            </w:r>
          </w:p>
        </w:tc>
        <w:tc>
          <w:tcPr>
            <w:tcW w:w="266" w:type="dxa"/>
            <w:tcBorders>
              <w:top w:val="nil"/>
              <w:left w:val="nil"/>
              <w:bottom w:val="single" w:sz="4" w:space="0" w:color="auto"/>
              <w:right w:val="nil"/>
            </w:tcBorders>
            <w:noWrap/>
            <w:vAlign w:val="bottom"/>
            <w:hideMark/>
          </w:tcPr>
          <w:p w14:paraId="3DD9064B" w14:textId="77777777" w:rsidR="0077025B" w:rsidRPr="00BA1BAE" w:rsidRDefault="0077025B">
            <w:pPr>
              <w:rPr>
                <w:rFonts w:ascii="Calibri" w:hAnsi="Calibri" w:cs="Calibri"/>
                <w:color w:val="000000"/>
                <w:sz w:val="22"/>
                <w:szCs w:val="22"/>
                <w:lang w:val="en-CA"/>
              </w:rPr>
            </w:pPr>
            <w:r w:rsidRPr="00BA1BAE">
              <w:rPr>
                <w:rFonts w:ascii="Calibri" w:hAnsi="Calibri" w:cs="Calibri"/>
                <w:color w:val="000000"/>
                <w:sz w:val="22"/>
                <w:szCs w:val="22"/>
                <w:lang w:val="en-CA"/>
              </w:rPr>
              <w:t> </w:t>
            </w:r>
          </w:p>
        </w:tc>
        <w:tc>
          <w:tcPr>
            <w:tcW w:w="1743" w:type="dxa"/>
            <w:tcBorders>
              <w:top w:val="nil"/>
              <w:left w:val="nil"/>
              <w:bottom w:val="single" w:sz="4" w:space="0" w:color="auto"/>
              <w:right w:val="nil"/>
            </w:tcBorders>
            <w:vAlign w:val="center"/>
            <w:hideMark/>
          </w:tcPr>
          <w:p w14:paraId="49D3514C" w14:textId="77777777" w:rsidR="0077025B" w:rsidRPr="00BA1BAE" w:rsidRDefault="0077025B">
            <w:pPr>
              <w:rPr>
                <w:rFonts w:ascii="Calibri" w:hAnsi="Calibri" w:cs="Calibri"/>
                <w:b/>
                <w:bCs/>
                <w:color w:val="000000"/>
                <w:sz w:val="22"/>
                <w:szCs w:val="22"/>
                <w:lang w:val="en-CA"/>
              </w:rPr>
            </w:pPr>
            <w:r w:rsidRPr="00BA1BAE">
              <w:rPr>
                <w:rFonts w:ascii="Calibri" w:hAnsi="Calibri" w:cs="Calibri"/>
                <w:b/>
                <w:bCs/>
                <w:color w:val="000000"/>
                <w:sz w:val="22"/>
                <w:szCs w:val="22"/>
                <w:lang w:val="en-CA"/>
              </w:rPr>
              <w:t> </w:t>
            </w:r>
          </w:p>
        </w:tc>
        <w:tc>
          <w:tcPr>
            <w:tcW w:w="1405" w:type="dxa"/>
            <w:tcBorders>
              <w:top w:val="nil"/>
              <w:left w:val="nil"/>
              <w:bottom w:val="single" w:sz="4" w:space="0" w:color="auto"/>
              <w:right w:val="nil"/>
            </w:tcBorders>
            <w:vAlign w:val="center"/>
            <w:hideMark/>
          </w:tcPr>
          <w:p w14:paraId="4AE2B995" w14:textId="77777777" w:rsidR="0077025B" w:rsidRPr="00BA1BAE" w:rsidRDefault="0077025B">
            <w:pPr>
              <w:rPr>
                <w:rFonts w:ascii="Calibri" w:hAnsi="Calibri" w:cs="Calibri"/>
                <w:b/>
                <w:bCs/>
                <w:color w:val="000000"/>
                <w:sz w:val="22"/>
                <w:szCs w:val="22"/>
                <w:lang w:val="en-CA"/>
              </w:rPr>
            </w:pPr>
            <w:r w:rsidRPr="00BA1BAE">
              <w:rPr>
                <w:rFonts w:ascii="Calibri" w:hAnsi="Calibri" w:cs="Calibri"/>
                <w:b/>
                <w:bCs/>
                <w:color w:val="000000"/>
                <w:sz w:val="22"/>
                <w:szCs w:val="22"/>
                <w:lang w:val="en-CA"/>
              </w:rPr>
              <w:t> </w:t>
            </w:r>
          </w:p>
        </w:tc>
        <w:tc>
          <w:tcPr>
            <w:tcW w:w="3137" w:type="dxa"/>
            <w:tcBorders>
              <w:top w:val="nil"/>
              <w:left w:val="single" w:sz="4" w:space="0" w:color="auto"/>
              <w:bottom w:val="single" w:sz="4" w:space="0" w:color="auto"/>
              <w:right w:val="single" w:sz="4" w:space="0" w:color="auto"/>
            </w:tcBorders>
            <w:shd w:val="clear" w:color="000000" w:fill="D6DCE4"/>
            <w:vAlign w:val="center"/>
            <w:hideMark/>
          </w:tcPr>
          <w:p w14:paraId="76F67553" w14:textId="77777777" w:rsidR="0077025B" w:rsidRPr="00BA1BAE" w:rsidRDefault="0077025B">
            <w:pPr>
              <w:rPr>
                <w:rFonts w:ascii="Calibri" w:hAnsi="Calibri" w:cs="Calibri"/>
                <w:b/>
                <w:bCs/>
                <w:color w:val="595959"/>
                <w:sz w:val="22"/>
                <w:szCs w:val="22"/>
                <w:lang w:val="en-CA"/>
              </w:rPr>
            </w:pPr>
            <w:r w:rsidRPr="00BA1BAE">
              <w:rPr>
                <w:rFonts w:ascii="Calibri" w:hAnsi="Calibri" w:cs="Calibri"/>
                <w:b/>
                <w:bCs/>
                <w:color w:val="595959"/>
                <w:sz w:val="22"/>
                <w:szCs w:val="22"/>
                <w:lang w:val="en-CA"/>
              </w:rPr>
              <w:t>Total</w:t>
            </w:r>
          </w:p>
        </w:tc>
        <w:tc>
          <w:tcPr>
            <w:tcW w:w="2337" w:type="dxa"/>
            <w:tcBorders>
              <w:top w:val="nil"/>
              <w:left w:val="nil"/>
              <w:bottom w:val="single" w:sz="4" w:space="0" w:color="auto"/>
              <w:right w:val="single" w:sz="4" w:space="0" w:color="auto"/>
            </w:tcBorders>
            <w:shd w:val="clear" w:color="000000" w:fill="D6DCE4"/>
            <w:vAlign w:val="center"/>
            <w:hideMark/>
          </w:tcPr>
          <w:p w14:paraId="67FFD614" w14:textId="77777777" w:rsidR="0077025B" w:rsidRPr="00BA1BAE" w:rsidRDefault="0077025B">
            <w:pPr>
              <w:jc w:val="right"/>
              <w:rPr>
                <w:rFonts w:ascii="Calibri" w:hAnsi="Calibri" w:cs="Calibri"/>
                <w:b/>
                <w:bCs/>
                <w:color w:val="595959"/>
                <w:sz w:val="22"/>
                <w:szCs w:val="22"/>
                <w:lang w:val="en-CA"/>
              </w:rPr>
            </w:pPr>
            <w:r w:rsidRPr="00BA1BAE">
              <w:rPr>
                <w:rFonts w:ascii="Calibri" w:hAnsi="Calibri" w:cs="Calibri"/>
                <w:b/>
                <w:bCs/>
                <w:color w:val="595959"/>
                <w:sz w:val="22"/>
                <w:szCs w:val="22"/>
                <w:lang w:val="en-CA"/>
              </w:rPr>
              <w:t>66670</w:t>
            </w:r>
          </w:p>
        </w:tc>
        <w:tc>
          <w:tcPr>
            <w:tcW w:w="2668" w:type="dxa"/>
            <w:tcBorders>
              <w:top w:val="nil"/>
              <w:left w:val="nil"/>
              <w:bottom w:val="single" w:sz="4" w:space="0" w:color="auto"/>
              <w:right w:val="single" w:sz="4" w:space="0" w:color="auto"/>
            </w:tcBorders>
            <w:shd w:val="clear" w:color="000000" w:fill="D6DCE4"/>
            <w:vAlign w:val="center"/>
            <w:hideMark/>
          </w:tcPr>
          <w:p w14:paraId="5CC4B0E1" w14:textId="77777777" w:rsidR="0077025B" w:rsidRPr="00BA1BAE" w:rsidRDefault="0077025B">
            <w:pPr>
              <w:jc w:val="right"/>
              <w:rPr>
                <w:rFonts w:ascii="Calibri" w:hAnsi="Calibri" w:cs="Calibri"/>
                <w:b/>
                <w:bCs/>
                <w:color w:val="595959"/>
                <w:sz w:val="22"/>
                <w:szCs w:val="22"/>
                <w:lang w:val="en-CA"/>
              </w:rPr>
            </w:pPr>
            <w:r w:rsidRPr="00BA1BAE">
              <w:rPr>
                <w:rFonts w:ascii="Calibri" w:hAnsi="Calibri" w:cs="Calibri"/>
                <w:b/>
                <w:bCs/>
                <w:color w:val="595959"/>
                <w:sz w:val="22"/>
                <w:szCs w:val="22"/>
                <w:lang w:val="en-CA"/>
              </w:rPr>
              <w:t>66670</w:t>
            </w:r>
          </w:p>
        </w:tc>
        <w:tc>
          <w:tcPr>
            <w:tcW w:w="2346" w:type="dxa"/>
            <w:tcBorders>
              <w:top w:val="nil"/>
              <w:left w:val="nil"/>
              <w:bottom w:val="single" w:sz="4" w:space="0" w:color="auto"/>
              <w:right w:val="single" w:sz="4" w:space="0" w:color="auto"/>
            </w:tcBorders>
            <w:shd w:val="clear" w:color="000000" w:fill="D6DCE4"/>
            <w:vAlign w:val="center"/>
            <w:hideMark/>
          </w:tcPr>
          <w:p w14:paraId="00C28BFF" w14:textId="77777777" w:rsidR="0077025B" w:rsidRPr="00BA1BAE" w:rsidRDefault="0077025B">
            <w:pPr>
              <w:jc w:val="right"/>
              <w:rPr>
                <w:rFonts w:ascii="Calibri" w:hAnsi="Calibri" w:cs="Calibri"/>
                <w:b/>
                <w:bCs/>
                <w:color w:val="595959"/>
                <w:sz w:val="22"/>
                <w:szCs w:val="22"/>
                <w:lang w:val="en-CA"/>
              </w:rPr>
            </w:pPr>
            <w:r w:rsidRPr="00BA1BAE">
              <w:rPr>
                <w:rFonts w:ascii="Calibri" w:hAnsi="Calibri" w:cs="Calibri"/>
                <w:b/>
                <w:bCs/>
                <w:color w:val="595959"/>
                <w:sz w:val="22"/>
                <w:szCs w:val="22"/>
                <w:lang w:val="en-CA"/>
              </w:rPr>
              <w:t>0</w:t>
            </w:r>
          </w:p>
        </w:tc>
        <w:tc>
          <w:tcPr>
            <w:tcW w:w="2252" w:type="dxa"/>
            <w:tcBorders>
              <w:top w:val="nil"/>
              <w:left w:val="nil"/>
              <w:bottom w:val="single" w:sz="4" w:space="0" w:color="auto"/>
              <w:right w:val="single" w:sz="4" w:space="0" w:color="auto"/>
            </w:tcBorders>
            <w:shd w:val="clear" w:color="000000" w:fill="D6DCE4"/>
            <w:noWrap/>
            <w:vAlign w:val="bottom"/>
            <w:hideMark/>
          </w:tcPr>
          <w:p w14:paraId="42816A76" w14:textId="77777777" w:rsidR="0077025B" w:rsidRPr="00BA1BAE" w:rsidRDefault="0077025B">
            <w:pPr>
              <w:rPr>
                <w:rFonts w:ascii="Calibri" w:hAnsi="Calibri" w:cs="Calibri"/>
                <w:b/>
                <w:bCs/>
                <w:color w:val="000000"/>
                <w:sz w:val="22"/>
                <w:szCs w:val="22"/>
                <w:lang w:val="en-CA"/>
              </w:rPr>
            </w:pPr>
            <w:r w:rsidRPr="00BA1BAE">
              <w:rPr>
                <w:rFonts w:ascii="Calibri" w:hAnsi="Calibri" w:cs="Calibri"/>
                <w:b/>
                <w:bCs/>
                <w:color w:val="000000"/>
                <w:sz w:val="22"/>
                <w:szCs w:val="22"/>
                <w:lang w:val="en-CA"/>
              </w:rPr>
              <w:t> </w:t>
            </w:r>
          </w:p>
        </w:tc>
      </w:tr>
    </w:tbl>
    <w:p w14:paraId="608D6C52" w14:textId="77777777" w:rsidR="00675EB5" w:rsidRPr="00BA1BAE" w:rsidRDefault="00675EB5" w:rsidP="000417F6">
      <w:pPr>
        <w:rPr>
          <w:rFonts w:ascii="Calibri" w:hAnsi="Calibri" w:cs="Calibri"/>
          <w:lang w:val="en-CA"/>
        </w:rPr>
      </w:pPr>
    </w:p>
    <w:p w14:paraId="701B0DC1" w14:textId="79AE8F9E" w:rsidR="000417F6" w:rsidRPr="00BA1BAE" w:rsidRDefault="000417F6" w:rsidP="000417F6">
      <w:pPr>
        <w:rPr>
          <w:rFonts w:ascii="Calibri" w:hAnsi="Calibri" w:cs="Calibri"/>
          <w:lang w:val="en-CA"/>
        </w:rPr>
      </w:pPr>
    </w:p>
    <w:p w14:paraId="0DD4D1B6" w14:textId="77777777" w:rsidR="00675EB5" w:rsidRPr="00BA1BAE" w:rsidRDefault="00675EB5" w:rsidP="000417F6">
      <w:pPr>
        <w:rPr>
          <w:rFonts w:ascii="Calibri" w:hAnsi="Calibri" w:cs="Calibri"/>
          <w:lang w:val="en-CA"/>
        </w:rPr>
        <w:sectPr w:rsidR="00675EB5" w:rsidRPr="00BA1BAE" w:rsidSect="00BA1BAE">
          <w:headerReference w:type="default" r:id="rId29"/>
          <w:pgSz w:w="23811" w:h="16838" w:orient="landscape"/>
          <w:pgMar w:top="841" w:right="1440" w:bottom="1418" w:left="1440" w:header="709" w:footer="709" w:gutter="0"/>
          <w:cols w:space="708"/>
          <w:docGrid w:linePitch="360"/>
        </w:sectPr>
      </w:pPr>
    </w:p>
    <w:p w14:paraId="72948A2A" w14:textId="7AD39ABE" w:rsidR="000417F6" w:rsidRPr="00BA1BAE" w:rsidRDefault="000417F6" w:rsidP="00893244">
      <w:pPr>
        <w:pStyle w:val="Annex1"/>
        <w:rPr>
          <w:rFonts w:ascii="Calibri" w:hAnsi="Calibri" w:cs="Calibri"/>
          <w:lang w:val="en-CA"/>
        </w:rPr>
      </w:pPr>
      <w:bookmarkStart w:id="257" w:name="_Toc196310294"/>
      <w:bookmarkStart w:id="258" w:name="_Toc207288809"/>
      <w:r w:rsidRPr="00BA1BAE">
        <w:rPr>
          <w:rFonts w:ascii="Calibri" w:hAnsi="Calibri" w:cs="Calibri"/>
          <w:lang w:val="en-CA"/>
        </w:rPr>
        <w:lastRenderedPageBreak/>
        <w:t>Signed UNEG Code of Conduct Form</w:t>
      </w:r>
      <w:bookmarkEnd w:id="257"/>
      <w:bookmarkEnd w:id="258"/>
    </w:p>
    <w:p w14:paraId="442EF846" w14:textId="0661B3F3" w:rsidR="00317379" w:rsidRPr="00BA1BAE" w:rsidRDefault="00317379" w:rsidP="00256CAE">
      <w:pPr>
        <w:jc w:val="both"/>
        <w:rPr>
          <w:rFonts w:ascii="Calibri" w:hAnsi="Calibri" w:cs="Calibri"/>
          <w:lang w:val="en-CA"/>
        </w:rPr>
      </w:pPr>
      <w:r w:rsidRPr="00BA1BAE">
        <w:rPr>
          <w:rFonts w:ascii="Calibri" w:hAnsi="Calibri" w:cs="Calibri"/>
          <w:sz w:val="22"/>
          <w:szCs w:val="22"/>
          <w:lang w:val="en-CA"/>
        </w:rPr>
        <w:t>Independence entails the ability to evaluate without undue influence or pressure by any party (including the hiring unit) and providing evaluators with free access to information on the evaluation subject.  Independence provides legitimacy to and ensures an objective perspective on evaluations. An independent evaluation reduces the potential for conflicts of interest which might arise with self-reported ratings by those involved in the management of the project being evaluated.  Independence is one of ten general principles for evaluations (together with internationally agreed principles, goals and targets: utility, credibility, impartiality, ethics, transparency, human rights and gender equality, national evaluation capacities, and professionalism).</w:t>
      </w:r>
    </w:p>
    <w:p w14:paraId="64971BAE" w14:textId="4A15CD25" w:rsidR="000E5E9F" w:rsidRPr="00BA1BAE" w:rsidRDefault="00317379" w:rsidP="000E5E9F">
      <w:pPr>
        <w:rPr>
          <w:rFonts w:ascii="Calibri" w:hAnsi="Calibri" w:cs="Calibri"/>
          <w:lang w:val="en-CA"/>
        </w:rPr>
      </w:pPr>
      <w:r w:rsidRPr="00BA1BAE">
        <w:rPr>
          <w:rFonts w:ascii="Calibri" w:hAnsi="Calibri" w:cs="Calibri"/>
          <w:noProof/>
          <w:lang w:val="en-CA"/>
        </w:rPr>
        <w:drawing>
          <wp:inline distT="0" distB="0" distL="0" distR="0" wp14:anchorId="0B78CA78" wp14:editId="22B32EA5">
            <wp:extent cx="6108046" cy="6132576"/>
            <wp:effectExtent l="0" t="0" r="1270" b="1905"/>
            <wp:docPr id="254188179" name="Picture 4" descr="A document with a sign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188179" name="Picture 4" descr="A document with a signature&#10;&#10;AI-generated content may be incorrect."/>
                    <pic:cNvPicPr/>
                  </pic:nvPicPr>
                  <pic:blipFill>
                    <a:blip r:embed="rId30">
                      <a:extLst>
                        <a:ext uri="{28A0092B-C50C-407E-A947-70E740481C1C}">
                          <a14:useLocalDpi xmlns:a14="http://schemas.microsoft.com/office/drawing/2010/main" val="0"/>
                        </a:ext>
                      </a:extLst>
                    </a:blip>
                    <a:stretch>
                      <a:fillRect/>
                    </a:stretch>
                  </pic:blipFill>
                  <pic:spPr>
                    <a:xfrm>
                      <a:off x="0" y="0"/>
                      <a:ext cx="6172051" cy="6196839"/>
                    </a:xfrm>
                    <a:prstGeom prst="rect">
                      <a:avLst/>
                    </a:prstGeom>
                  </pic:spPr>
                </pic:pic>
              </a:graphicData>
            </a:graphic>
          </wp:inline>
        </w:drawing>
      </w:r>
    </w:p>
    <w:p w14:paraId="13C55AFD" w14:textId="0E0365F9" w:rsidR="000E5E9F" w:rsidRPr="00BA1BAE" w:rsidRDefault="000E5E9F" w:rsidP="000417F6">
      <w:pPr>
        <w:rPr>
          <w:rFonts w:ascii="Calibri" w:eastAsiaTheme="majorEastAsia" w:hAnsi="Calibri" w:cs="Calibri"/>
          <w:lang w:val="en-CA"/>
        </w:rPr>
      </w:pPr>
      <w:r w:rsidRPr="00BA1BAE">
        <w:rPr>
          <w:rFonts w:ascii="Calibri" w:eastAsiaTheme="majorEastAsia" w:hAnsi="Calibri" w:cs="Calibri"/>
          <w:lang w:val="en-CA"/>
        </w:rPr>
        <w:br w:type="page"/>
      </w:r>
    </w:p>
    <w:p w14:paraId="140DDE25" w14:textId="1DFFB333" w:rsidR="000417F6" w:rsidRPr="00BA1BAE" w:rsidRDefault="000417F6" w:rsidP="00893244">
      <w:pPr>
        <w:pStyle w:val="Annex1"/>
        <w:rPr>
          <w:rFonts w:ascii="Calibri" w:hAnsi="Calibri" w:cs="Calibri"/>
          <w:lang w:val="en-CA"/>
        </w:rPr>
      </w:pPr>
      <w:bookmarkStart w:id="259" w:name="_Toc196310295"/>
      <w:bookmarkStart w:id="260" w:name="_Toc207288810"/>
      <w:r w:rsidRPr="00BA1BAE">
        <w:rPr>
          <w:rFonts w:ascii="Calibri" w:hAnsi="Calibri" w:cs="Calibri"/>
          <w:lang w:val="en-CA"/>
        </w:rPr>
        <w:lastRenderedPageBreak/>
        <w:t>Signed MTR Clearance Form</w:t>
      </w:r>
      <w:bookmarkEnd w:id="259"/>
      <w:bookmarkEnd w:id="260"/>
    </w:p>
    <w:p w14:paraId="730FF58C" w14:textId="040169EE" w:rsidR="000417F6" w:rsidRPr="00BA1BAE" w:rsidRDefault="000417F6" w:rsidP="000417F6">
      <w:pPr>
        <w:rPr>
          <w:rFonts w:ascii="Calibri" w:hAnsi="Calibri" w:cs="Calibri"/>
          <w:lang w:val="en-CA"/>
        </w:rPr>
      </w:pPr>
      <w:r w:rsidRPr="00BA1BAE">
        <w:rPr>
          <w:rFonts w:ascii="Calibri" w:hAnsi="Calibri" w:cs="Calibri"/>
          <w:lang w:val="en-CA"/>
        </w:rPr>
        <w:t xml:space="preserve"> </w:t>
      </w:r>
    </w:p>
    <w:p w14:paraId="0E32D935" w14:textId="4E170532" w:rsidR="000417F6" w:rsidRPr="00BA1BAE" w:rsidRDefault="00675EB5" w:rsidP="009E64D8">
      <w:pPr>
        <w:rPr>
          <w:rFonts w:ascii="Calibri" w:hAnsi="Calibri" w:cs="Calibri"/>
          <w:b/>
          <w:sz w:val="20"/>
          <w:szCs w:val="20"/>
          <w:lang w:val="en-CA"/>
        </w:rPr>
      </w:pPr>
      <w:r w:rsidRPr="00BA1BAE">
        <w:rPr>
          <w:rFonts w:ascii="Calibri" w:hAnsi="Calibri" w:cs="Calibri"/>
          <w:noProof/>
          <w:color w:val="2B579A"/>
          <w:shd w:val="clear" w:color="auto" w:fill="E6E6E6"/>
          <w:lang w:val="en-CA"/>
        </w:rPr>
        <mc:AlternateContent>
          <mc:Choice Requires="wps">
            <w:drawing>
              <wp:anchor distT="0" distB="0" distL="114300" distR="114300" simplePos="0" relativeHeight="251689984" behindDoc="0" locked="0" layoutInCell="1" allowOverlap="1" wp14:anchorId="642F37C3" wp14:editId="027B2390">
                <wp:simplePos x="0" y="0"/>
                <wp:positionH relativeFrom="column">
                  <wp:posOffset>0</wp:posOffset>
                </wp:positionH>
                <wp:positionV relativeFrom="paragraph">
                  <wp:posOffset>133985</wp:posOffset>
                </wp:positionV>
                <wp:extent cx="5800090" cy="1955165"/>
                <wp:effectExtent l="0" t="0" r="10160" b="26035"/>
                <wp:wrapSquare wrapText="bothSides"/>
                <wp:docPr id="449555520" name="Text Box 4495555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00090" cy="1955165"/>
                        </a:xfrm>
                        <a:prstGeom prst="rect">
                          <a:avLst/>
                        </a:prstGeom>
                        <a:noFill/>
                        <a:ln w="6350">
                          <a:solidFill>
                            <a:prstClr val="black"/>
                          </a:solidFill>
                        </a:ln>
                        <a:effectLst/>
                      </wps:spPr>
                      <wps:txbx>
                        <w:txbxContent>
                          <w:p w14:paraId="03178ECE" w14:textId="77777777" w:rsidR="00675EB5" w:rsidRPr="00EA6DC2" w:rsidRDefault="00675EB5" w:rsidP="00675EB5">
                            <w:pPr>
                              <w:rPr>
                                <w:rFonts w:ascii="Garamond" w:hAnsi="Garamond"/>
                                <w:b/>
                                <w:sz w:val="20"/>
                                <w:szCs w:val="20"/>
                              </w:rPr>
                            </w:pPr>
                            <w:r w:rsidRPr="00EA6DC2">
                              <w:rPr>
                                <w:rFonts w:ascii="Garamond" w:hAnsi="Garamond"/>
                                <w:b/>
                                <w:sz w:val="20"/>
                                <w:szCs w:val="20"/>
                              </w:rPr>
                              <w:t>Midterm Review Report Reviewed and Cleared By:</w:t>
                            </w:r>
                          </w:p>
                          <w:p w14:paraId="39CE1E0C" w14:textId="77777777" w:rsidR="00675EB5" w:rsidRPr="00EA6DC2" w:rsidRDefault="00675EB5" w:rsidP="00675EB5">
                            <w:pPr>
                              <w:rPr>
                                <w:rFonts w:ascii="Garamond" w:hAnsi="Garamond"/>
                                <w:b/>
                                <w:sz w:val="20"/>
                                <w:szCs w:val="20"/>
                              </w:rPr>
                            </w:pPr>
                          </w:p>
                          <w:p w14:paraId="33638875" w14:textId="77777777" w:rsidR="00675EB5" w:rsidRPr="00EA6DC2" w:rsidRDefault="00675EB5" w:rsidP="00675EB5">
                            <w:pPr>
                              <w:rPr>
                                <w:rFonts w:ascii="Garamond" w:hAnsi="Garamond"/>
                                <w:b/>
                                <w:sz w:val="20"/>
                                <w:szCs w:val="20"/>
                              </w:rPr>
                            </w:pPr>
                            <w:r w:rsidRPr="00EA6DC2">
                              <w:rPr>
                                <w:rFonts w:ascii="Garamond" w:hAnsi="Garamond"/>
                                <w:b/>
                                <w:sz w:val="20"/>
                                <w:szCs w:val="20"/>
                              </w:rPr>
                              <w:t>Commissioning Unit (M&amp;E Focal Point)</w:t>
                            </w:r>
                          </w:p>
                          <w:p w14:paraId="0C76AFAC" w14:textId="77777777" w:rsidR="00675EB5" w:rsidRPr="00EA6DC2" w:rsidRDefault="00675EB5" w:rsidP="00675EB5">
                            <w:pPr>
                              <w:rPr>
                                <w:rFonts w:ascii="Garamond" w:hAnsi="Garamond"/>
                                <w:b/>
                                <w:sz w:val="20"/>
                                <w:szCs w:val="20"/>
                              </w:rPr>
                            </w:pPr>
                          </w:p>
                          <w:p w14:paraId="403E11AE" w14:textId="77777777" w:rsidR="00675EB5" w:rsidRPr="00EA6DC2" w:rsidRDefault="00675EB5" w:rsidP="00675EB5">
                            <w:pPr>
                              <w:rPr>
                                <w:rFonts w:ascii="Garamond" w:hAnsi="Garamond"/>
                                <w:sz w:val="20"/>
                                <w:szCs w:val="20"/>
                              </w:rPr>
                            </w:pPr>
                            <w:r w:rsidRPr="00EA6DC2">
                              <w:rPr>
                                <w:rFonts w:ascii="Garamond" w:hAnsi="Garamond"/>
                                <w:sz w:val="20"/>
                                <w:szCs w:val="20"/>
                              </w:rPr>
                              <w:t>Name: _____________________________________________</w:t>
                            </w:r>
                          </w:p>
                          <w:p w14:paraId="283922E5" w14:textId="77777777" w:rsidR="00675EB5" w:rsidRPr="00EA6DC2" w:rsidRDefault="00675EB5" w:rsidP="00675EB5">
                            <w:pPr>
                              <w:rPr>
                                <w:rFonts w:ascii="Garamond" w:hAnsi="Garamond"/>
                                <w:sz w:val="20"/>
                                <w:szCs w:val="20"/>
                              </w:rPr>
                            </w:pPr>
                          </w:p>
                          <w:p w14:paraId="32FC6723" w14:textId="77777777" w:rsidR="00675EB5" w:rsidRPr="00EA6DC2" w:rsidRDefault="00675EB5" w:rsidP="00675EB5">
                            <w:pPr>
                              <w:rPr>
                                <w:rFonts w:ascii="Garamond" w:hAnsi="Garamond"/>
                                <w:sz w:val="20"/>
                                <w:szCs w:val="20"/>
                              </w:rPr>
                            </w:pPr>
                            <w:r w:rsidRPr="00EA6DC2">
                              <w:rPr>
                                <w:rFonts w:ascii="Garamond" w:hAnsi="Garamond"/>
                                <w:sz w:val="20"/>
                                <w:szCs w:val="20"/>
                              </w:rPr>
                              <w:t>Signature: __________________________________________     Date: _______________________________</w:t>
                            </w:r>
                          </w:p>
                          <w:p w14:paraId="180D692F" w14:textId="77777777" w:rsidR="00675EB5" w:rsidRPr="00EA6DC2" w:rsidRDefault="00675EB5" w:rsidP="00675EB5">
                            <w:pPr>
                              <w:rPr>
                                <w:rFonts w:ascii="Garamond" w:hAnsi="Garamond"/>
                                <w:sz w:val="20"/>
                                <w:szCs w:val="20"/>
                              </w:rPr>
                            </w:pPr>
                          </w:p>
                          <w:p w14:paraId="5588DDC8" w14:textId="77777777" w:rsidR="00675EB5" w:rsidRPr="00EA6DC2" w:rsidRDefault="00675EB5" w:rsidP="00675EB5">
                            <w:pPr>
                              <w:rPr>
                                <w:rFonts w:ascii="Garamond" w:hAnsi="Garamond"/>
                                <w:b/>
                                <w:sz w:val="20"/>
                                <w:szCs w:val="20"/>
                              </w:rPr>
                            </w:pPr>
                            <w:r w:rsidRPr="00EA6DC2">
                              <w:rPr>
                                <w:rFonts w:ascii="Garamond" w:hAnsi="Garamond"/>
                                <w:b/>
                                <w:sz w:val="20"/>
                                <w:szCs w:val="20"/>
                              </w:rPr>
                              <w:t>Regional Technical Advisor (Nature, Climate and Energy)</w:t>
                            </w:r>
                          </w:p>
                          <w:p w14:paraId="7EB113D9" w14:textId="77777777" w:rsidR="00675EB5" w:rsidRPr="00EA6DC2" w:rsidRDefault="00675EB5" w:rsidP="00675EB5">
                            <w:pPr>
                              <w:rPr>
                                <w:rFonts w:ascii="Garamond" w:hAnsi="Garamond"/>
                                <w:b/>
                                <w:sz w:val="20"/>
                                <w:szCs w:val="20"/>
                              </w:rPr>
                            </w:pPr>
                          </w:p>
                          <w:p w14:paraId="6A5375FF" w14:textId="77777777" w:rsidR="00675EB5" w:rsidRDefault="00675EB5" w:rsidP="00675EB5">
                            <w:pPr>
                              <w:rPr>
                                <w:rFonts w:ascii="Garamond" w:hAnsi="Garamond"/>
                                <w:sz w:val="20"/>
                                <w:szCs w:val="20"/>
                              </w:rPr>
                            </w:pPr>
                            <w:r>
                              <w:rPr>
                                <w:rFonts w:ascii="Garamond" w:hAnsi="Garamond"/>
                                <w:sz w:val="20"/>
                                <w:szCs w:val="20"/>
                              </w:rPr>
                              <w:t>Name: _____________________________________________</w:t>
                            </w:r>
                          </w:p>
                          <w:p w14:paraId="1EE2B5BE" w14:textId="77777777" w:rsidR="00675EB5" w:rsidRDefault="00675EB5" w:rsidP="00675EB5">
                            <w:pPr>
                              <w:rPr>
                                <w:rFonts w:ascii="Garamond" w:hAnsi="Garamond"/>
                                <w:sz w:val="20"/>
                                <w:szCs w:val="20"/>
                              </w:rPr>
                            </w:pPr>
                          </w:p>
                          <w:p w14:paraId="7A630865" w14:textId="77777777" w:rsidR="00675EB5" w:rsidRPr="00006C92" w:rsidRDefault="00675EB5" w:rsidP="00675EB5">
                            <w:pPr>
                              <w:rPr>
                                <w:rFonts w:ascii="Garamond" w:hAnsi="Garamond"/>
                                <w:sz w:val="20"/>
                                <w:szCs w:val="20"/>
                              </w:rPr>
                            </w:pPr>
                            <w:r>
                              <w:rPr>
                                <w:rFonts w:ascii="Garamond" w:hAnsi="Garamond"/>
                                <w:sz w:val="20"/>
                                <w:szCs w:val="20"/>
                              </w:rPr>
                              <w:t>Signature: __________________________________________     Date: _______________________________</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642F37C3" id="Text Box 449555520" o:spid="_x0000_s1027" type="#_x0000_t202" style="position:absolute;margin-left:0;margin-top:10.55pt;width:456.7pt;height:153.95pt;z-index:2516899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" filled="f" strokeweight=".5pt">
                <v:path arrowok="t"/>
                <v:textbox style="mso-fit-shape-to-text:t">
                  <w:txbxContent>
                    <w:p w14:paraId="03178ECE" w14:textId="77777777" w:rsidR="00675EB5" w:rsidRPr="00EA6DC2" w:rsidRDefault="00675EB5" w:rsidP="00675EB5">
                      <w:pPr>
                        <w:rPr>
                          <w:rFonts w:ascii="Garamond" w:hAnsi="Garamond"/>
                          <w:b/>
                          <w:sz w:val="20"/>
                          <w:szCs w:val="20"/>
                        </w:rPr>
                      </w:pPr>
                      <w:r w:rsidRPr="00EA6DC2">
                        <w:rPr>
                          <w:rFonts w:ascii="Garamond" w:hAnsi="Garamond"/>
                          <w:b/>
                          <w:sz w:val="20"/>
                          <w:szCs w:val="20"/>
                        </w:rPr>
                        <w:t>Midterm Review Report Reviewed and Cleared By:</w:t>
                      </w:r>
                    </w:p>
                    <w:p w14:paraId="39CE1E0C" w14:textId="77777777" w:rsidR="00675EB5" w:rsidRPr="00EA6DC2" w:rsidRDefault="00675EB5" w:rsidP="00675EB5">
                      <w:pPr>
                        <w:rPr>
                          <w:rFonts w:ascii="Garamond" w:hAnsi="Garamond"/>
                          <w:b/>
                          <w:sz w:val="20"/>
                          <w:szCs w:val="20"/>
                        </w:rPr>
                      </w:pPr>
                    </w:p>
                    <w:p w14:paraId="33638875" w14:textId="77777777" w:rsidR="00675EB5" w:rsidRPr="00EA6DC2" w:rsidRDefault="00675EB5" w:rsidP="00675EB5">
                      <w:pPr>
                        <w:rPr>
                          <w:rFonts w:ascii="Garamond" w:hAnsi="Garamond"/>
                          <w:b/>
                          <w:sz w:val="20"/>
                          <w:szCs w:val="20"/>
                        </w:rPr>
                      </w:pPr>
                      <w:r w:rsidRPr="00EA6DC2">
                        <w:rPr>
                          <w:rFonts w:ascii="Garamond" w:hAnsi="Garamond"/>
                          <w:b/>
                          <w:sz w:val="20"/>
                          <w:szCs w:val="20"/>
                        </w:rPr>
                        <w:t>Commissioning Unit (M&amp;E Focal Point)</w:t>
                      </w:r>
                    </w:p>
                    <w:p w14:paraId="0C76AFAC" w14:textId="77777777" w:rsidR="00675EB5" w:rsidRPr="00EA6DC2" w:rsidRDefault="00675EB5" w:rsidP="00675EB5">
                      <w:pPr>
                        <w:rPr>
                          <w:rFonts w:ascii="Garamond" w:hAnsi="Garamond"/>
                          <w:b/>
                          <w:sz w:val="20"/>
                          <w:szCs w:val="20"/>
                        </w:rPr>
                      </w:pPr>
                    </w:p>
                    <w:p w14:paraId="403E11AE" w14:textId="77777777" w:rsidR="00675EB5" w:rsidRPr="00EA6DC2" w:rsidRDefault="00675EB5" w:rsidP="00675EB5">
                      <w:pPr>
                        <w:rPr>
                          <w:rFonts w:ascii="Garamond" w:hAnsi="Garamond"/>
                          <w:sz w:val="20"/>
                          <w:szCs w:val="20"/>
                        </w:rPr>
                      </w:pPr>
                      <w:r w:rsidRPr="00EA6DC2">
                        <w:rPr>
                          <w:rFonts w:ascii="Garamond" w:hAnsi="Garamond"/>
                          <w:sz w:val="20"/>
                          <w:szCs w:val="20"/>
                        </w:rPr>
                        <w:t>Name: _____________________________________________</w:t>
                      </w:r>
                    </w:p>
                    <w:p w14:paraId="283922E5" w14:textId="77777777" w:rsidR="00675EB5" w:rsidRPr="00EA6DC2" w:rsidRDefault="00675EB5" w:rsidP="00675EB5">
                      <w:pPr>
                        <w:rPr>
                          <w:rFonts w:ascii="Garamond" w:hAnsi="Garamond"/>
                          <w:sz w:val="20"/>
                          <w:szCs w:val="20"/>
                        </w:rPr>
                      </w:pPr>
                    </w:p>
                    <w:p w14:paraId="32FC6723" w14:textId="77777777" w:rsidR="00675EB5" w:rsidRPr="00EA6DC2" w:rsidRDefault="00675EB5" w:rsidP="00675EB5">
                      <w:pPr>
                        <w:rPr>
                          <w:rFonts w:ascii="Garamond" w:hAnsi="Garamond"/>
                          <w:sz w:val="20"/>
                          <w:szCs w:val="20"/>
                        </w:rPr>
                      </w:pPr>
                      <w:r w:rsidRPr="00EA6DC2">
                        <w:rPr>
                          <w:rFonts w:ascii="Garamond" w:hAnsi="Garamond"/>
                          <w:sz w:val="20"/>
                          <w:szCs w:val="20"/>
                        </w:rPr>
                        <w:t>Signature: __________________________________________     Date: _______________________________</w:t>
                      </w:r>
                    </w:p>
                    <w:p w14:paraId="180D692F" w14:textId="77777777" w:rsidR="00675EB5" w:rsidRPr="00EA6DC2" w:rsidRDefault="00675EB5" w:rsidP="00675EB5">
                      <w:pPr>
                        <w:rPr>
                          <w:rFonts w:ascii="Garamond" w:hAnsi="Garamond"/>
                          <w:sz w:val="20"/>
                          <w:szCs w:val="20"/>
                        </w:rPr>
                      </w:pPr>
                    </w:p>
                    <w:p w14:paraId="5588DDC8" w14:textId="77777777" w:rsidR="00675EB5" w:rsidRPr="00EA6DC2" w:rsidRDefault="00675EB5" w:rsidP="00675EB5">
                      <w:pPr>
                        <w:rPr>
                          <w:rFonts w:ascii="Garamond" w:hAnsi="Garamond"/>
                          <w:b/>
                          <w:sz w:val="20"/>
                          <w:szCs w:val="20"/>
                        </w:rPr>
                      </w:pPr>
                      <w:r w:rsidRPr="00EA6DC2">
                        <w:rPr>
                          <w:rFonts w:ascii="Garamond" w:hAnsi="Garamond"/>
                          <w:b/>
                          <w:sz w:val="20"/>
                          <w:szCs w:val="20"/>
                        </w:rPr>
                        <w:t>Regional Technical Advisor (Nature, Climate and Energy)</w:t>
                      </w:r>
                    </w:p>
                    <w:p w14:paraId="7EB113D9" w14:textId="77777777" w:rsidR="00675EB5" w:rsidRPr="00EA6DC2" w:rsidRDefault="00675EB5" w:rsidP="00675EB5">
                      <w:pPr>
                        <w:rPr>
                          <w:rFonts w:ascii="Garamond" w:hAnsi="Garamond"/>
                          <w:b/>
                          <w:sz w:val="20"/>
                          <w:szCs w:val="20"/>
                        </w:rPr>
                      </w:pPr>
                    </w:p>
                    <w:p w14:paraId="6A5375FF" w14:textId="77777777" w:rsidR="00675EB5" w:rsidRDefault="00675EB5" w:rsidP="00675EB5">
                      <w:pPr>
                        <w:rPr>
                          <w:rFonts w:ascii="Garamond" w:hAnsi="Garamond"/>
                          <w:sz w:val="20"/>
                          <w:szCs w:val="20"/>
                        </w:rPr>
                      </w:pPr>
                      <w:r>
                        <w:rPr>
                          <w:rFonts w:ascii="Garamond" w:hAnsi="Garamond"/>
                          <w:sz w:val="20"/>
                          <w:szCs w:val="20"/>
                        </w:rPr>
                        <w:t>Name: _____________________________________________</w:t>
                      </w:r>
                    </w:p>
                    <w:p w14:paraId="1EE2B5BE" w14:textId="77777777" w:rsidR="00675EB5" w:rsidRDefault="00675EB5" w:rsidP="00675EB5">
                      <w:pPr>
                        <w:rPr>
                          <w:rFonts w:ascii="Garamond" w:hAnsi="Garamond"/>
                          <w:sz w:val="20"/>
                          <w:szCs w:val="20"/>
                        </w:rPr>
                      </w:pPr>
                    </w:p>
                    <w:p w14:paraId="7A630865" w14:textId="77777777" w:rsidR="00675EB5" w:rsidRPr="00006C92" w:rsidRDefault="00675EB5" w:rsidP="00675EB5">
                      <w:pPr>
                        <w:rPr>
                          <w:rFonts w:ascii="Garamond" w:hAnsi="Garamond"/>
                          <w:sz w:val="20"/>
                          <w:szCs w:val="20"/>
                        </w:rPr>
                      </w:pPr>
                      <w:r>
                        <w:rPr>
                          <w:rFonts w:ascii="Garamond" w:hAnsi="Garamond"/>
                          <w:sz w:val="20"/>
                          <w:szCs w:val="20"/>
                        </w:rPr>
                        <w:t>Signature: __________________________________________     Date: _______________________________</w:t>
                      </w:r>
                    </w:p>
                  </w:txbxContent>
                </v:textbox>
                <w10:wrap type="square"/>
              </v:shape>
            </w:pict>
          </mc:Fallback>
        </mc:AlternateContent>
      </w:r>
    </w:p>
    <w:p w14:paraId="32DF0A3D" w14:textId="4A295DFF" w:rsidR="009E64D8" w:rsidRPr="00BA1BAE" w:rsidRDefault="009E64D8" w:rsidP="009E64D8">
      <w:pPr>
        <w:rPr>
          <w:rFonts w:ascii="Calibri" w:hAnsi="Calibri" w:cs="Calibri"/>
          <w:lang w:val="en-CA"/>
        </w:rPr>
      </w:pPr>
    </w:p>
    <w:p w14:paraId="4FC3839F" w14:textId="34114871" w:rsidR="000417F6" w:rsidRPr="00BA1BAE" w:rsidRDefault="000417F6" w:rsidP="000417F6">
      <w:pPr>
        <w:rPr>
          <w:rFonts w:ascii="Calibri" w:eastAsiaTheme="majorEastAsia" w:hAnsi="Calibri" w:cs="Calibri"/>
          <w:lang w:val="en-CA"/>
        </w:rPr>
      </w:pPr>
      <w:r w:rsidRPr="00BA1BAE">
        <w:rPr>
          <w:rFonts w:ascii="Calibri" w:hAnsi="Calibri" w:cs="Calibri"/>
          <w:lang w:val="en-CA"/>
        </w:rPr>
        <w:br w:type="page"/>
      </w:r>
    </w:p>
    <w:p w14:paraId="1A9D3B89" w14:textId="7B73260C" w:rsidR="000417F6" w:rsidRPr="00BA1BAE" w:rsidRDefault="000417F6" w:rsidP="00893244">
      <w:pPr>
        <w:pStyle w:val="Annex1"/>
        <w:rPr>
          <w:rFonts w:ascii="Calibri" w:hAnsi="Calibri" w:cs="Calibri"/>
          <w:lang w:val="en-CA"/>
        </w:rPr>
      </w:pPr>
      <w:bookmarkStart w:id="261" w:name="_Toc207288811"/>
      <w:bookmarkStart w:id="262" w:name="_Ref214346471"/>
      <w:r w:rsidRPr="00BA1BAE">
        <w:rPr>
          <w:rFonts w:ascii="Calibri" w:hAnsi="Calibri" w:cs="Calibri"/>
          <w:lang w:val="en-CA"/>
        </w:rPr>
        <w:lastRenderedPageBreak/>
        <w:t>Audit Trail</w:t>
      </w:r>
      <w:r w:rsidR="00C545D6" w:rsidRPr="00BA1BAE">
        <w:rPr>
          <w:rFonts w:ascii="Calibri" w:hAnsi="Calibri" w:cs="Calibri"/>
          <w:lang w:val="en-CA"/>
        </w:rPr>
        <w:t xml:space="preserve"> </w:t>
      </w:r>
      <w:r w:rsidRPr="00BA1BAE">
        <w:rPr>
          <w:rFonts w:ascii="Calibri" w:hAnsi="Calibri" w:cs="Calibri"/>
          <w:lang w:val="en-CA"/>
        </w:rPr>
        <w:t>(attached as a separate file)</w:t>
      </w:r>
      <w:bookmarkEnd w:id="261"/>
      <w:bookmarkEnd w:id="262"/>
    </w:p>
    <w:p w14:paraId="0BAA2F3F" w14:textId="2A25179C" w:rsidR="00E24059" w:rsidRPr="00BA1BAE" w:rsidRDefault="00E24059" w:rsidP="00E24059">
      <w:pPr>
        <w:rPr>
          <w:rFonts w:ascii="Calibri" w:hAnsi="Calibri" w:cs="Calibri"/>
          <w:lang w:val="en-CA"/>
        </w:rPr>
      </w:pPr>
      <w:bookmarkStart w:id="263" w:name="RANGE!A1:E34"/>
      <w:bookmarkEnd w:id="263"/>
    </w:p>
    <w:sectPr w:rsidR="00E24059" w:rsidRPr="00BA1BAE" w:rsidSect="00BA1BAE">
      <w:pgSz w:w="11906" w:h="16838"/>
      <w:pgMar w:top="985" w:right="1418" w:bottom="144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33D3C" w14:textId="77777777" w:rsidR="00BE2110" w:rsidRDefault="00BE2110" w:rsidP="00BA7C73">
      <w:r>
        <w:separator/>
      </w:r>
    </w:p>
  </w:endnote>
  <w:endnote w:type="continuationSeparator" w:id="0">
    <w:p w14:paraId="46E93DDA" w14:textId="77777777" w:rsidR="00BE2110" w:rsidRDefault="00BE2110" w:rsidP="00BA7C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bold">
    <w:altName w:val="Calibri"/>
    <w:panose1 w:val="020B0604020202020204"/>
    <w:charset w:val="00"/>
    <w:family w:val="roman"/>
    <w:notTrueType/>
    <w:pitch w:val="default"/>
  </w:font>
  <w:font w:name="Times">
    <w:altName w:val="Times New Roman"/>
    <w:panose1 w:val="020B06040202020202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6247163"/>
      <w:docPartObj>
        <w:docPartGallery w:val="Page Numbers (Bottom of Page)"/>
        <w:docPartUnique/>
      </w:docPartObj>
    </w:sdtPr>
    <w:sdtEndPr/>
    <w:sdtContent>
      <w:p w14:paraId="6D1B16F6" w14:textId="77777777" w:rsidR="007F3C57" w:rsidRDefault="007F3C57">
        <w:pPr>
          <w:pStyle w:val="Footer"/>
          <w:jc w:val="right"/>
        </w:pPr>
        <w:r>
          <w:fldChar w:fldCharType="begin"/>
        </w:r>
        <w:r>
          <w:instrText>PAGE   \* MERGEFORMAT</w:instrText>
        </w:r>
        <w:r>
          <w:fldChar w:fldCharType="separate"/>
        </w:r>
        <w:r>
          <w:t>2</w:t>
        </w:r>
        <w:r>
          <w:fldChar w:fldCharType="end"/>
        </w:r>
      </w:p>
    </w:sdtContent>
  </w:sdt>
  <w:p w14:paraId="434CC205" w14:textId="77777777" w:rsidR="007F3C57" w:rsidRDefault="007F3C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2343549"/>
      <w:docPartObj>
        <w:docPartGallery w:val="Page Numbers (Bottom of Page)"/>
        <w:docPartUnique/>
      </w:docPartObj>
    </w:sdtPr>
    <w:sdtEndPr/>
    <w:sdtContent>
      <w:p w14:paraId="64D2C77F" w14:textId="77777777" w:rsidR="00AA35A1" w:rsidRDefault="00AA35A1">
        <w:pPr>
          <w:pStyle w:val="Footer"/>
          <w:jc w:val="right"/>
        </w:pPr>
        <w:r>
          <w:fldChar w:fldCharType="begin"/>
        </w:r>
        <w:r>
          <w:instrText>PAGE   \* MERGEFORMAT</w:instrText>
        </w:r>
        <w:r>
          <w:fldChar w:fldCharType="separate"/>
        </w:r>
        <w:r>
          <w:t>2</w:t>
        </w:r>
        <w:r>
          <w:fldChar w:fldCharType="end"/>
        </w:r>
      </w:p>
    </w:sdtContent>
  </w:sdt>
  <w:p w14:paraId="053C3898" w14:textId="77777777" w:rsidR="00AA35A1" w:rsidRDefault="00AA35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5690237"/>
      <w:docPartObj>
        <w:docPartGallery w:val="Page Numbers (Bottom of Page)"/>
        <w:docPartUnique/>
      </w:docPartObj>
    </w:sdtPr>
    <w:sdtEndPr/>
    <w:sdtContent>
      <w:p w14:paraId="4545B78B" w14:textId="55C77D31" w:rsidR="001724E9" w:rsidRDefault="00954A8E" w:rsidP="00514F8A">
        <w:pPr>
          <w:pStyle w:val="Footer"/>
          <w:jc w:val="right"/>
        </w:pPr>
        <w:r>
          <w:fldChar w:fldCharType="begin"/>
        </w:r>
        <w:r>
          <w:instrText>PAGE   \* MERGEFORMAT</w:instrText>
        </w:r>
        <w:r>
          <w:fldChar w:fldCharType="separate"/>
        </w:r>
        <w:r>
          <w:t>2</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1846286"/>
      <w:docPartObj>
        <w:docPartGallery w:val="Page Numbers (Bottom of Page)"/>
        <w:docPartUnique/>
      </w:docPartObj>
    </w:sdtPr>
    <w:sdtEndPr>
      <w:rPr>
        <w:noProof/>
      </w:rPr>
    </w:sdtEndPr>
    <w:sdtContent>
      <w:p w14:paraId="7F228ECA" w14:textId="77777777" w:rsidR="005C157E" w:rsidRDefault="005C157E">
        <w:pPr>
          <w:pStyle w:val="Footer"/>
        </w:pPr>
      </w:p>
      <w:p w14:paraId="6BCCE194" w14:textId="77777777" w:rsidR="005C157E" w:rsidRPr="005C157E" w:rsidRDefault="005C157E">
        <w:pPr>
          <w:pStyle w:val="Footer"/>
          <w:rPr>
            <w:lang w:val="en-US"/>
          </w:rPr>
        </w:pPr>
        <w:r w:rsidRPr="00A66833">
          <w:rPr>
            <w:rFonts w:ascii="Garamond" w:hAnsi="Garamond"/>
            <w:color w:val="2B579A"/>
            <w:shd w:val="clear" w:color="auto" w:fill="E6E6E6"/>
          </w:rPr>
          <w:fldChar w:fldCharType="begin"/>
        </w:r>
        <w:r w:rsidRPr="005C157E">
          <w:rPr>
            <w:rFonts w:ascii="Garamond" w:hAnsi="Garamond"/>
            <w:lang w:val="en-US"/>
          </w:rPr>
          <w:instrText xml:space="preserve"> PAGE   \* MERGEFORMAT </w:instrText>
        </w:r>
        <w:r w:rsidRPr="00A66833">
          <w:rPr>
            <w:rFonts w:ascii="Garamond" w:hAnsi="Garamond"/>
            <w:color w:val="2B579A"/>
            <w:shd w:val="clear" w:color="auto" w:fill="E6E6E6"/>
          </w:rPr>
          <w:fldChar w:fldCharType="separate"/>
        </w:r>
        <w:r w:rsidRPr="005C157E">
          <w:rPr>
            <w:rFonts w:ascii="Garamond" w:hAnsi="Garamond"/>
            <w:noProof/>
            <w:lang w:val="en-US"/>
          </w:rPr>
          <w:t>28</w:t>
        </w:r>
        <w:r w:rsidRPr="00A66833">
          <w:rPr>
            <w:rFonts w:ascii="Garamond" w:hAnsi="Garamond"/>
            <w:noProof/>
            <w:color w:val="2B579A"/>
            <w:shd w:val="clear" w:color="auto" w:fill="E6E6E6"/>
          </w:rPr>
          <w:fldChar w:fldCharType="end"/>
        </w:r>
        <w:r w:rsidRPr="005C157E">
          <w:rPr>
            <w:rFonts w:ascii="Garamond" w:hAnsi="Garamond"/>
            <w:noProof/>
            <w:lang w:val="en-US"/>
          </w:rPr>
          <w:t xml:space="preserve"> </w:t>
        </w:r>
        <w:r w:rsidRPr="005C157E">
          <w:rPr>
            <w:noProof/>
            <w:lang w:val="en-US"/>
          </w:rPr>
          <w:tab/>
          <w:t xml:space="preserve">                                                                                                   </w:t>
        </w:r>
        <w:r w:rsidRPr="005C157E">
          <w:rPr>
            <w:rFonts w:ascii="Garamond" w:hAnsi="Garamond"/>
            <w:lang w:val="en-US"/>
          </w:rPr>
          <w:t xml:space="preserve">ANNEX </w:t>
        </w:r>
        <w:proofErr w:type="gramStart"/>
        <w:r w:rsidRPr="005C157E">
          <w:rPr>
            <w:rFonts w:ascii="Garamond" w:hAnsi="Garamond"/>
            <w:lang w:val="en-US"/>
          </w:rPr>
          <w:t>3  MTR</w:t>
        </w:r>
        <w:proofErr w:type="gramEnd"/>
        <w:r w:rsidRPr="005C157E">
          <w:rPr>
            <w:rFonts w:ascii="Garamond" w:hAnsi="Garamond"/>
            <w:lang w:val="en-US"/>
          </w:rPr>
          <w:t xml:space="preserve"> </w:t>
        </w:r>
        <w:proofErr w:type="spellStart"/>
        <w:r w:rsidRPr="005C157E">
          <w:rPr>
            <w:rFonts w:ascii="Garamond" w:hAnsi="Garamond"/>
            <w:lang w:val="en-US"/>
          </w:rPr>
          <w:t>ToR</w:t>
        </w:r>
        <w:proofErr w:type="spellEnd"/>
        <w:r w:rsidRPr="005C157E">
          <w:rPr>
            <w:rFonts w:ascii="Garamond" w:hAnsi="Garamond"/>
            <w:lang w:val="en-US"/>
          </w:rPr>
          <w:t xml:space="preserve"> Standard Template 1</w:t>
        </w:r>
      </w:p>
    </w:sdtContent>
  </w:sdt>
  <w:p w14:paraId="2DF6D0E5" w14:textId="77777777" w:rsidR="005C157E" w:rsidRPr="005C157E" w:rsidRDefault="005C157E">
    <w:pPr>
      <w:pStyle w:val="Footer"/>
      <w:rPr>
        <w:lang w:val="en-U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664253"/>
      <w:docPartObj>
        <w:docPartGallery w:val="Page Numbers (Bottom of Page)"/>
        <w:docPartUnique/>
      </w:docPartObj>
    </w:sdtPr>
    <w:sdtEndPr/>
    <w:sdtContent>
      <w:p w14:paraId="6082F5EC" w14:textId="3270F413" w:rsidR="005C157E" w:rsidRPr="001F635D" w:rsidRDefault="00284425" w:rsidP="00514F8A">
        <w:pPr>
          <w:pStyle w:val="Footer"/>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1C155" w14:textId="77777777" w:rsidR="00BE2110" w:rsidRDefault="00BE2110" w:rsidP="00BA7C73">
      <w:r>
        <w:separator/>
      </w:r>
    </w:p>
  </w:footnote>
  <w:footnote w:type="continuationSeparator" w:id="0">
    <w:p w14:paraId="58A13DC4" w14:textId="77777777" w:rsidR="00BE2110" w:rsidRDefault="00BE2110" w:rsidP="00BA7C73">
      <w:r>
        <w:continuationSeparator/>
      </w:r>
    </w:p>
  </w:footnote>
  <w:footnote w:id="1">
    <w:p w14:paraId="127EC407" w14:textId="0A01CDEF" w:rsidR="003615B9" w:rsidRPr="00256CAE" w:rsidRDefault="003615B9">
      <w:pPr>
        <w:pStyle w:val="FootnoteText"/>
        <w:rPr>
          <w:lang w:val="en-CA"/>
        </w:rPr>
      </w:pPr>
      <w:r>
        <w:rPr>
          <w:rStyle w:val="FootnoteReference"/>
        </w:rPr>
        <w:footnoteRef/>
      </w:r>
      <w:r w:rsidRPr="00CF53AA">
        <w:rPr>
          <w:lang w:val="en-US"/>
        </w:rPr>
        <w:t xml:space="preserve"> </w:t>
      </w:r>
      <w:r w:rsidRPr="002D168F">
        <w:rPr>
          <w:lang w:val="en-CA"/>
        </w:rPr>
        <w:t>ProDoc</w:t>
      </w:r>
    </w:p>
  </w:footnote>
  <w:footnote w:id="2">
    <w:p w14:paraId="4E76B9E7" w14:textId="17890105" w:rsidR="003615B9" w:rsidRPr="00256CAE" w:rsidRDefault="003615B9">
      <w:pPr>
        <w:pStyle w:val="FootnoteText"/>
        <w:rPr>
          <w:lang w:val="en-CA"/>
        </w:rPr>
      </w:pPr>
      <w:r>
        <w:rPr>
          <w:rStyle w:val="FootnoteReference"/>
        </w:rPr>
        <w:footnoteRef/>
      </w:r>
      <w:r w:rsidRPr="00CF53AA">
        <w:rPr>
          <w:lang w:val="en-US"/>
        </w:rPr>
        <w:t>Signed LOA 2025</w:t>
      </w:r>
    </w:p>
  </w:footnote>
  <w:footnote w:id="3">
    <w:p w14:paraId="08B68994" w14:textId="0916CD61" w:rsidR="001D50B9" w:rsidRPr="00256CAE" w:rsidRDefault="001D50B9">
      <w:pPr>
        <w:pStyle w:val="FootnoteText"/>
        <w:rPr>
          <w:lang w:val="en-CA"/>
        </w:rPr>
      </w:pPr>
      <w:r>
        <w:rPr>
          <w:rStyle w:val="FootnoteReference"/>
        </w:rPr>
        <w:footnoteRef/>
      </w:r>
      <w:r w:rsidRPr="00CF53AA">
        <w:rPr>
          <w:lang w:val="en-US"/>
        </w:rPr>
        <w:t xml:space="preserve"> </w:t>
      </w:r>
      <w:r>
        <w:rPr>
          <w:lang w:val="en-CA"/>
        </w:rPr>
        <w:t>AMP Meeting minutes 2025</w:t>
      </w:r>
    </w:p>
  </w:footnote>
  <w:footnote w:id="4">
    <w:p w14:paraId="17DE6B83" w14:textId="3E2FC3D9" w:rsidR="009E5318" w:rsidRPr="00CF53AA" w:rsidRDefault="009E5318">
      <w:pPr>
        <w:pStyle w:val="FootnoteText"/>
        <w:rPr>
          <w:lang w:val="en-US"/>
        </w:rPr>
      </w:pPr>
      <w:r>
        <w:rPr>
          <w:rStyle w:val="FootnoteReference"/>
        </w:rPr>
        <w:footnoteRef/>
      </w:r>
      <w:r>
        <w:t xml:space="preserve"> </w:t>
      </w:r>
      <w:r>
        <w:rPr>
          <w:lang w:val="en-US"/>
        </w:rPr>
        <w:t xml:space="preserve">World Bank (2023). Access to electricity (% of population) – Somalia, Fed. Rep. </w:t>
      </w:r>
      <w:hyperlink r:id="rId1" w:history="1">
        <w:r w:rsidRPr="009E5318">
          <w:rPr>
            <w:rStyle w:val="Hyperlink"/>
            <w:lang w:val="en-US"/>
          </w:rPr>
          <w:t>LINK</w:t>
        </w:r>
      </w:hyperlink>
    </w:p>
  </w:footnote>
  <w:footnote w:id="5">
    <w:p w14:paraId="14A998A3" w14:textId="47670C02" w:rsidR="009E5318" w:rsidRPr="00CF53AA" w:rsidRDefault="009E5318">
      <w:pPr>
        <w:pStyle w:val="FootnoteText"/>
        <w:rPr>
          <w:lang w:val="en-US"/>
        </w:rPr>
      </w:pPr>
      <w:r>
        <w:rPr>
          <w:rStyle w:val="FootnoteReference"/>
        </w:rPr>
        <w:footnoteRef/>
      </w:r>
      <w:r>
        <w:t xml:space="preserve"> </w:t>
      </w:r>
      <w:r>
        <w:rPr>
          <w:lang w:val="en-US"/>
        </w:rPr>
        <w:t xml:space="preserve">World Bank (2023). Access to electricity, urban (% of Urbain population). </w:t>
      </w:r>
      <w:hyperlink r:id="rId2" w:history="1">
        <w:r w:rsidRPr="009E5318">
          <w:rPr>
            <w:rStyle w:val="Hyperlink"/>
            <w:lang w:val="en-US"/>
          </w:rPr>
          <w:t>LINK</w:t>
        </w:r>
      </w:hyperlink>
    </w:p>
  </w:footnote>
  <w:footnote w:id="6">
    <w:p w14:paraId="2DDF7C1E" w14:textId="39A73FE8" w:rsidR="009E5318" w:rsidRPr="00CF53AA" w:rsidRDefault="009E5318">
      <w:pPr>
        <w:pStyle w:val="FootnoteText"/>
        <w:rPr>
          <w:lang w:val="en-US"/>
        </w:rPr>
      </w:pPr>
      <w:r>
        <w:rPr>
          <w:rStyle w:val="FootnoteReference"/>
        </w:rPr>
        <w:footnoteRef/>
      </w:r>
      <w:r>
        <w:t xml:space="preserve"> </w:t>
      </w:r>
      <w:r>
        <w:rPr>
          <w:lang w:val="en-US"/>
        </w:rPr>
        <w:t>World Bank (2023). Access to electricity, rural (% of rural population). LINK</w:t>
      </w:r>
    </w:p>
  </w:footnote>
  <w:footnote w:id="7">
    <w:p w14:paraId="395C910B" w14:textId="2D1625CD" w:rsidR="00585894" w:rsidRPr="00256CAE" w:rsidRDefault="00585894">
      <w:pPr>
        <w:pStyle w:val="FootnoteText"/>
        <w:rPr>
          <w:lang w:val="en-CA"/>
        </w:rPr>
      </w:pPr>
      <w:r>
        <w:rPr>
          <w:rStyle w:val="FootnoteReference"/>
        </w:rPr>
        <w:footnoteRef/>
      </w:r>
      <w:r w:rsidRPr="00CF53AA">
        <w:rPr>
          <w:lang w:val="en-US"/>
        </w:rPr>
        <w:t xml:space="preserve"> </w:t>
      </w:r>
      <w:hyperlink r:id="rId3" w:history="1">
        <w:r w:rsidR="00F35C33" w:rsidRPr="00CF53AA">
          <w:rPr>
            <w:rStyle w:val="Hyperlink"/>
            <w:lang w:val="en-US"/>
          </w:rPr>
          <w:t>LINK</w:t>
        </w:r>
      </w:hyperlink>
    </w:p>
  </w:footnote>
  <w:footnote w:id="8">
    <w:p w14:paraId="78878869" w14:textId="36266DDE" w:rsidR="00EB757A" w:rsidRPr="00CF53AA" w:rsidRDefault="00EB757A">
      <w:pPr>
        <w:pStyle w:val="FootnoteText"/>
        <w:rPr>
          <w:lang w:val="en-US"/>
        </w:rPr>
      </w:pPr>
      <w:r>
        <w:rPr>
          <w:rStyle w:val="FootnoteReference"/>
        </w:rPr>
        <w:footnoteRef/>
      </w:r>
      <w:r>
        <w:t xml:space="preserve"> </w:t>
      </w:r>
      <w:r>
        <w:rPr>
          <w:lang w:val="en-US"/>
        </w:rPr>
        <w:t xml:space="preserve">See </w:t>
      </w:r>
      <w:hyperlink r:id="rId4" w:history="1">
        <w:r w:rsidRPr="00EB757A">
          <w:rPr>
            <w:rStyle w:val="Hyperlink"/>
            <w:lang w:val="en-US"/>
          </w:rPr>
          <w:t>LINK</w:t>
        </w:r>
      </w:hyperlink>
    </w:p>
  </w:footnote>
  <w:footnote w:id="9">
    <w:p w14:paraId="2034D48C" w14:textId="60BB356D" w:rsidR="008A5274" w:rsidRPr="00CF53AA" w:rsidRDefault="008A5274">
      <w:pPr>
        <w:pStyle w:val="FootnoteText"/>
        <w:rPr>
          <w:lang w:val="en-US"/>
        </w:rPr>
      </w:pPr>
      <w:r>
        <w:rPr>
          <w:rStyle w:val="FootnoteReference"/>
        </w:rPr>
        <w:footnoteRef/>
      </w:r>
      <w:r>
        <w:t xml:space="preserve"> </w:t>
      </w:r>
      <w:r>
        <w:rPr>
          <w:lang w:val="en-US"/>
        </w:rPr>
        <w:t xml:space="preserve">World Bank (2023). Access to electricity (% of population). </w:t>
      </w:r>
      <w:hyperlink r:id="rId5" w:history="1">
        <w:r w:rsidRPr="008A5274">
          <w:rPr>
            <w:rStyle w:val="Hyperlink"/>
            <w:lang w:val="en-US"/>
          </w:rPr>
          <w:t>LINK</w:t>
        </w:r>
      </w:hyperlink>
    </w:p>
  </w:footnote>
  <w:footnote w:id="10">
    <w:p w14:paraId="39095404" w14:textId="0A4FFD59" w:rsidR="00CC54E1" w:rsidRPr="00256CAE" w:rsidRDefault="00CC54E1">
      <w:pPr>
        <w:pStyle w:val="FootnoteText"/>
        <w:rPr>
          <w:lang w:val="en-US"/>
        </w:rPr>
      </w:pPr>
      <w:r>
        <w:rPr>
          <w:rStyle w:val="FootnoteReference"/>
        </w:rPr>
        <w:footnoteRef/>
      </w:r>
      <w:r w:rsidRPr="00CF53AA">
        <w:rPr>
          <w:lang w:val="en-US"/>
        </w:rPr>
        <w:t xml:space="preserve"> </w:t>
      </w:r>
      <w:r>
        <w:rPr>
          <w:lang w:val="en-US"/>
        </w:rPr>
        <w:t xml:space="preserve">World Economic Forum (2025). The renewables dividend: Why Somalia must bet big on clean power. </w:t>
      </w:r>
      <w:hyperlink r:id="rId6" w:history="1">
        <w:r w:rsidRPr="00CC54E1">
          <w:rPr>
            <w:rStyle w:val="Hyperlink"/>
            <w:lang w:val="en-US"/>
          </w:rPr>
          <w:t>LINK</w:t>
        </w:r>
      </w:hyperlink>
    </w:p>
  </w:footnote>
  <w:footnote w:id="11">
    <w:p w14:paraId="782A7268" w14:textId="77777777" w:rsidR="00255331" w:rsidRPr="00053A35" w:rsidRDefault="00255331" w:rsidP="00255331">
      <w:pPr>
        <w:pStyle w:val="FootnoteText"/>
        <w:rPr>
          <w:lang w:val="en-CA"/>
        </w:rPr>
      </w:pPr>
      <w:r w:rsidRPr="00393392">
        <w:rPr>
          <w:rStyle w:val="FootnoteReference"/>
          <w:rFonts w:ascii="Times" w:hAnsi="Times"/>
          <w:sz w:val="16"/>
          <w:szCs w:val="16"/>
        </w:rPr>
        <w:footnoteRef/>
      </w:r>
      <w:r w:rsidRPr="00053A35">
        <w:rPr>
          <w:rFonts w:ascii="Times" w:hAnsi="Times"/>
          <w:sz w:val="16"/>
          <w:szCs w:val="16"/>
          <w:lang w:val="en-CA"/>
        </w:rPr>
        <w:t xml:space="preserve">  Source: Project Document (ProDoc)</w:t>
      </w:r>
    </w:p>
  </w:footnote>
  <w:footnote w:id="12">
    <w:p w14:paraId="28C12158" w14:textId="004A7555" w:rsidR="00574252" w:rsidRPr="00053A35" w:rsidRDefault="00574252">
      <w:pPr>
        <w:pStyle w:val="FootnoteText"/>
        <w:rPr>
          <w:lang w:val="en-CA"/>
        </w:rPr>
      </w:pPr>
      <w:r>
        <w:rPr>
          <w:rStyle w:val="FootnoteReference"/>
        </w:rPr>
        <w:footnoteRef/>
      </w:r>
      <w:r w:rsidRPr="00053A35">
        <w:rPr>
          <w:lang w:val="en-CA"/>
        </w:rPr>
        <w:t xml:space="preserve"> ITA, 2025</w:t>
      </w:r>
    </w:p>
  </w:footnote>
  <w:footnote w:id="13">
    <w:p w14:paraId="6160EB76" w14:textId="447C9C14" w:rsidR="00953C07" w:rsidRPr="00256CAE" w:rsidRDefault="00953C07">
      <w:pPr>
        <w:pStyle w:val="FootnoteText"/>
        <w:rPr>
          <w:lang w:val="en-US"/>
        </w:rPr>
      </w:pPr>
      <w:r>
        <w:rPr>
          <w:rStyle w:val="FootnoteReference"/>
        </w:rPr>
        <w:footnoteRef/>
      </w:r>
      <w:r w:rsidRPr="00CF53AA">
        <w:rPr>
          <w:lang w:val="en-US"/>
        </w:rPr>
        <w:t xml:space="preserve"> </w:t>
      </w:r>
      <w:hyperlink r:id="rId7" w:history="1">
        <w:r w:rsidRPr="008225ED">
          <w:rPr>
            <w:rStyle w:val="Hyperlink"/>
            <w:lang w:val="en-US"/>
          </w:rPr>
          <w:t>LINK</w:t>
        </w:r>
      </w:hyperlink>
    </w:p>
  </w:footnote>
  <w:footnote w:id="14">
    <w:p w14:paraId="208ACD2C" w14:textId="6A91957A" w:rsidR="00BE56CF" w:rsidRPr="00256CAE" w:rsidRDefault="00BE56CF">
      <w:pPr>
        <w:pStyle w:val="FootnoteText"/>
        <w:rPr>
          <w:lang w:val="en-US"/>
        </w:rPr>
      </w:pPr>
      <w:r>
        <w:rPr>
          <w:rStyle w:val="FootnoteReference"/>
        </w:rPr>
        <w:footnoteRef/>
      </w:r>
      <w:r w:rsidRPr="00CF53AA">
        <w:rPr>
          <w:lang w:val="en-US"/>
        </w:rPr>
        <w:t xml:space="preserve"> </w:t>
      </w:r>
      <w:hyperlink r:id="rId8" w:history="1">
        <w:r w:rsidRPr="00BE56CF">
          <w:rPr>
            <w:rStyle w:val="Hyperlink"/>
            <w:lang w:val="en-US"/>
          </w:rPr>
          <w:t>LINK</w:t>
        </w:r>
      </w:hyperlink>
    </w:p>
  </w:footnote>
  <w:footnote w:id="15">
    <w:p w14:paraId="46694BF2" w14:textId="152EF0BE" w:rsidR="008165B8" w:rsidRPr="00256CAE" w:rsidRDefault="008165B8">
      <w:pPr>
        <w:pStyle w:val="FootnoteText"/>
        <w:rPr>
          <w:lang w:val="en-CA"/>
        </w:rPr>
      </w:pPr>
      <w:r>
        <w:rPr>
          <w:rStyle w:val="FootnoteReference"/>
        </w:rPr>
        <w:footnoteRef/>
      </w:r>
      <w:r w:rsidRPr="00CF53AA">
        <w:rPr>
          <w:lang w:val="en-US"/>
        </w:rPr>
        <w:t xml:space="preserve"> </w:t>
      </w:r>
      <w:r>
        <w:rPr>
          <w:lang w:val="en-CA"/>
        </w:rPr>
        <w:t>SEP</w:t>
      </w:r>
    </w:p>
  </w:footnote>
  <w:footnote w:id="16">
    <w:p w14:paraId="7EBB2AD9" w14:textId="05AB0729" w:rsidR="00A75BAF" w:rsidRPr="00256CAE" w:rsidRDefault="00A75BAF">
      <w:pPr>
        <w:pStyle w:val="FootnoteText"/>
        <w:rPr>
          <w:lang w:val="en-US"/>
        </w:rPr>
      </w:pPr>
      <w:r>
        <w:rPr>
          <w:rStyle w:val="FootnoteReference"/>
        </w:rPr>
        <w:footnoteRef/>
      </w:r>
      <w:r w:rsidRPr="00CF53AA">
        <w:rPr>
          <w:lang w:val="en-US"/>
        </w:rPr>
        <w:t xml:space="preserve"> </w:t>
      </w:r>
      <w:r w:rsidRPr="00405100">
        <w:rPr>
          <w:sz w:val="16"/>
          <w:szCs w:val="16"/>
          <w:lang w:val="en-US"/>
        </w:rPr>
        <w:t>International Crisis Group (2025).</w:t>
      </w:r>
      <w:r w:rsidR="00F6503F">
        <w:rPr>
          <w:rFonts w:ascii="Helvetica" w:hAnsi="Helvetica"/>
          <w:color w:val="FFFFFF"/>
          <w:sz w:val="16"/>
          <w:szCs w:val="16"/>
          <w:lang w:val="en"/>
        </w:rPr>
        <w:t xml:space="preserve"> </w:t>
      </w:r>
      <w:hyperlink r:id="rId9" w:history="1">
        <w:r w:rsidRPr="00385424">
          <w:rPr>
            <w:rStyle w:val="Hyperlink"/>
            <w:rFonts w:ascii="Helvetica" w:hAnsi="Helvetica"/>
            <w:sz w:val="16"/>
            <w:szCs w:val="16"/>
            <w:lang w:val="en"/>
          </w:rPr>
          <w:t>LINK</w:t>
        </w:r>
      </w:hyperlink>
    </w:p>
  </w:footnote>
  <w:footnote w:id="17">
    <w:p w14:paraId="73480A2C" w14:textId="77777777" w:rsidR="00D57523" w:rsidRPr="000417F6" w:rsidRDefault="00D57523" w:rsidP="00D57523">
      <w:pPr>
        <w:pStyle w:val="FootnoteText"/>
        <w:rPr>
          <w:lang w:val="en-US"/>
        </w:rPr>
      </w:pPr>
      <w:r w:rsidRPr="00543521">
        <w:rPr>
          <w:rStyle w:val="FootnoteReference"/>
          <w:rFonts w:eastAsiaTheme="majorEastAsia"/>
        </w:rPr>
        <w:footnoteRef/>
      </w:r>
      <w:r w:rsidRPr="0012749A">
        <w:rPr>
          <w:rFonts w:ascii="Garamond" w:hAnsi="Garamond"/>
          <w:sz w:val="18"/>
          <w:szCs w:val="18"/>
          <w:lang w:val="en-US"/>
        </w:rPr>
        <w:t xml:space="preserve"> Populate with data from the Logframe and scorecards</w:t>
      </w:r>
    </w:p>
  </w:footnote>
  <w:footnote w:id="18">
    <w:p w14:paraId="2DBB3AA3" w14:textId="77777777" w:rsidR="00D57523" w:rsidRPr="000417F6" w:rsidRDefault="00D57523" w:rsidP="00D57523">
      <w:pPr>
        <w:pStyle w:val="FootnoteText"/>
        <w:rPr>
          <w:lang w:val="en-US"/>
        </w:rPr>
      </w:pPr>
      <w:r w:rsidRPr="00543521">
        <w:rPr>
          <w:rStyle w:val="FootnoteReference"/>
          <w:rFonts w:eastAsiaTheme="majorEastAsia"/>
        </w:rPr>
        <w:footnoteRef/>
      </w:r>
      <w:r w:rsidRPr="0012749A">
        <w:rPr>
          <w:rFonts w:ascii="Garamond" w:hAnsi="Garamond"/>
          <w:sz w:val="18"/>
          <w:szCs w:val="18"/>
          <w:lang w:val="en-US"/>
        </w:rPr>
        <w:t xml:space="preserve"> Populate with data from the Project Document</w:t>
      </w:r>
    </w:p>
  </w:footnote>
  <w:footnote w:id="19">
    <w:p w14:paraId="02C5546A" w14:textId="77777777" w:rsidR="00D57523" w:rsidRPr="000417F6" w:rsidRDefault="00D57523" w:rsidP="00D57523">
      <w:pPr>
        <w:pStyle w:val="FootnoteText"/>
        <w:rPr>
          <w:lang w:val="en-US"/>
        </w:rPr>
      </w:pPr>
      <w:r w:rsidRPr="00543521">
        <w:rPr>
          <w:rStyle w:val="FootnoteReference"/>
          <w:rFonts w:eastAsiaTheme="majorEastAsia"/>
        </w:rPr>
        <w:footnoteRef/>
      </w:r>
      <w:r w:rsidRPr="0012749A">
        <w:rPr>
          <w:rFonts w:ascii="Garamond" w:hAnsi="Garamond"/>
          <w:sz w:val="18"/>
          <w:szCs w:val="18"/>
          <w:lang w:val="en-US"/>
        </w:rPr>
        <w:t xml:space="preserve"> If available</w:t>
      </w:r>
    </w:p>
  </w:footnote>
  <w:footnote w:id="20">
    <w:p w14:paraId="674407C6" w14:textId="77777777" w:rsidR="00D57523" w:rsidRPr="000417F6" w:rsidRDefault="00D57523" w:rsidP="00D57523">
      <w:pPr>
        <w:pStyle w:val="FootnoteText"/>
        <w:rPr>
          <w:lang w:val="en-US"/>
        </w:rPr>
      </w:pPr>
      <w:r w:rsidRPr="00543521">
        <w:rPr>
          <w:rStyle w:val="FootnoteReference"/>
          <w:rFonts w:eastAsiaTheme="majorEastAsia"/>
        </w:rPr>
        <w:footnoteRef/>
      </w:r>
      <w:r w:rsidRPr="0012749A">
        <w:rPr>
          <w:rFonts w:ascii="Garamond" w:hAnsi="Garamond"/>
          <w:sz w:val="18"/>
          <w:szCs w:val="18"/>
          <w:lang w:val="en-US"/>
        </w:rPr>
        <w:t xml:space="preserve"> Colour code this column only</w:t>
      </w:r>
    </w:p>
  </w:footnote>
  <w:footnote w:id="21">
    <w:p w14:paraId="37EB29A6" w14:textId="77777777" w:rsidR="00D57523" w:rsidRPr="000417F6" w:rsidRDefault="00D57523" w:rsidP="00D57523">
      <w:pPr>
        <w:pStyle w:val="FootnoteText"/>
        <w:rPr>
          <w:lang w:val="en-US"/>
        </w:rPr>
      </w:pPr>
      <w:r w:rsidRPr="00543521">
        <w:rPr>
          <w:rStyle w:val="FootnoteReference"/>
          <w:rFonts w:eastAsiaTheme="majorEastAsia"/>
        </w:rPr>
        <w:footnoteRef/>
      </w:r>
      <w:r w:rsidRPr="0012749A">
        <w:rPr>
          <w:rFonts w:ascii="Garamond" w:hAnsi="Garamond"/>
          <w:sz w:val="18"/>
          <w:szCs w:val="18"/>
          <w:lang w:val="en-US"/>
        </w:rPr>
        <w:t xml:space="preserve"> Use the 6 point Progress Towards Results Rating Scale: HS, S, MS, MU, U, HU</w:t>
      </w:r>
    </w:p>
  </w:footnote>
  <w:footnote w:id="22">
    <w:p w14:paraId="6F8CB58C" w14:textId="25335A6A" w:rsidR="009C1437" w:rsidRPr="00BB0D02" w:rsidRDefault="009C1437" w:rsidP="00053A35">
      <w:pPr>
        <w:pStyle w:val="Bibliographie"/>
        <w:rPr>
          <w:rFonts w:ascii="Helvetica" w:hAnsi="Helvetica"/>
          <w:color w:val="FFFFFF"/>
          <w:sz w:val="16"/>
          <w:szCs w:val="16"/>
          <w:lang w:val="en"/>
        </w:rPr>
      </w:pPr>
      <w:r w:rsidRPr="00405100">
        <w:rPr>
          <w:rStyle w:val="FootnoteReference"/>
          <w:sz w:val="16"/>
          <w:szCs w:val="16"/>
        </w:rPr>
        <w:footnoteRef/>
      </w:r>
      <w:r w:rsidRPr="00CF53AA">
        <w:rPr>
          <w:sz w:val="16"/>
          <w:szCs w:val="16"/>
          <w:lang w:val="en-US"/>
        </w:rPr>
        <w:t xml:space="preserve"> </w:t>
      </w:r>
      <w:r w:rsidRPr="00BB0D02">
        <w:rPr>
          <w:sz w:val="16"/>
          <w:szCs w:val="16"/>
          <w:lang w:val="en-US"/>
        </w:rPr>
        <w:t xml:space="preserve">International Crisis Group (2025). </w:t>
      </w:r>
      <w:r w:rsidRPr="00BB0D02">
        <w:rPr>
          <w:rFonts w:ascii="Helvetica" w:hAnsi="Helvetica"/>
          <w:color w:val="FFFFFF"/>
          <w:sz w:val="16"/>
          <w:szCs w:val="16"/>
          <w:lang w:val="en"/>
        </w:rPr>
        <w:t xml:space="preserve"> </w:t>
      </w:r>
      <w:hyperlink r:id="rId10" w:history="1">
        <w:r w:rsidRPr="00BB0D02">
          <w:rPr>
            <w:rStyle w:val="Hyperlink"/>
            <w:rFonts w:ascii="Helvetica" w:hAnsi="Helvetica"/>
            <w:sz w:val="16"/>
            <w:szCs w:val="16"/>
            <w:lang w:val="en"/>
          </w:rPr>
          <w:t>LINK</w:t>
        </w:r>
      </w:hyperlink>
    </w:p>
    <w:p w14:paraId="041DB7F2" w14:textId="77777777" w:rsidR="009C1437" w:rsidRPr="00286CA1" w:rsidRDefault="009C1437" w:rsidP="009C1437">
      <w:pPr>
        <w:pStyle w:val="FootnoteText"/>
        <w:rPr>
          <w:lang w:val="en-US"/>
        </w:rPr>
      </w:pPr>
    </w:p>
  </w:footnote>
  <w:footnote w:id="23">
    <w:p w14:paraId="06A39739" w14:textId="2178DA33" w:rsidR="007C4AA6" w:rsidRPr="00256CAE" w:rsidRDefault="007C4AA6">
      <w:pPr>
        <w:pStyle w:val="FootnoteText"/>
        <w:rPr>
          <w:lang w:val="en-CA"/>
        </w:rPr>
      </w:pPr>
      <w:r>
        <w:rPr>
          <w:rStyle w:val="FootnoteReference"/>
        </w:rPr>
        <w:footnoteRef/>
      </w:r>
      <w:r>
        <w:t xml:space="preserve"> </w:t>
      </w:r>
      <w:r>
        <w:rPr>
          <w:lang w:val="en-CA"/>
        </w:rPr>
        <w:t>PIRS</w:t>
      </w:r>
    </w:p>
  </w:footnote>
  <w:footnote w:id="24">
    <w:p w14:paraId="079C73D7" w14:textId="22528BDC" w:rsidR="005914BA" w:rsidRPr="00256CAE" w:rsidRDefault="005914BA">
      <w:pPr>
        <w:pStyle w:val="FootnoteText"/>
        <w:rPr>
          <w:lang w:val="en-US"/>
        </w:rPr>
      </w:pPr>
      <w:r>
        <w:rPr>
          <w:rStyle w:val="FootnoteReference"/>
        </w:rPr>
        <w:footnoteRef/>
      </w:r>
      <w:r w:rsidRPr="00CF53AA">
        <w:rPr>
          <w:lang w:val="en-US"/>
        </w:rPr>
        <w:t xml:space="preserve"> </w:t>
      </w:r>
      <w:r>
        <w:rPr>
          <w:lang w:val="en-US"/>
        </w:rPr>
        <w:t>From PMU and AMP Somalia Finance team</w:t>
      </w:r>
    </w:p>
  </w:footnote>
  <w:footnote w:id="25">
    <w:p w14:paraId="0E1EDF99" w14:textId="26285F77" w:rsidR="00FD44C9" w:rsidRPr="00CF53AA" w:rsidRDefault="00FD44C9">
      <w:pPr>
        <w:pStyle w:val="FootnoteText"/>
        <w:rPr>
          <w:lang w:val="en-US"/>
        </w:rPr>
      </w:pPr>
      <w:r>
        <w:rPr>
          <w:rStyle w:val="FootnoteReference"/>
        </w:rPr>
        <w:footnoteRef/>
      </w:r>
      <w:r w:rsidRPr="00CF53AA">
        <w:rPr>
          <w:lang w:val="en-US"/>
        </w:rPr>
        <w:t xml:space="preserve"> PIR, 2025</w:t>
      </w:r>
    </w:p>
  </w:footnote>
  <w:footnote w:id="26">
    <w:p w14:paraId="64E26241" w14:textId="23746958" w:rsidR="003F1FA5" w:rsidRPr="00256CAE" w:rsidRDefault="003F1FA5">
      <w:pPr>
        <w:pStyle w:val="FootnoteText"/>
        <w:rPr>
          <w:lang w:val="en-CA"/>
        </w:rPr>
      </w:pPr>
      <w:r>
        <w:rPr>
          <w:rStyle w:val="FootnoteReference"/>
        </w:rPr>
        <w:footnoteRef/>
      </w:r>
      <w:r w:rsidRPr="00CF53AA">
        <w:rPr>
          <w:lang w:val="en-US"/>
        </w:rPr>
        <w:t xml:space="preserve"> </w:t>
      </w:r>
      <w:r>
        <w:rPr>
          <w:lang w:val="en-CA"/>
        </w:rPr>
        <w:t>Minigrid training report, 2024</w:t>
      </w:r>
    </w:p>
  </w:footnote>
  <w:footnote w:id="27">
    <w:p w14:paraId="3C73E6AC" w14:textId="49DB56D8" w:rsidR="00CD091D" w:rsidRPr="00CF53AA" w:rsidRDefault="00CD091D">
      <w:pPr>
        <w:pStyle w:val="FootnoteText"/>
        <w:rPr>
          <w:lang w:val="en-US"/>
        </w:rPr>
      </w:pPr>
      <w:r>
        <w:rPr>
          <w:rStyle w:val="FootnoteReference"/>
        </w:rPr>
        <w:footnoteRef/>
      </w:r>
      <w:r>
        <w:t xml:space="preserve"> </w:t>
      </w:r>
      <w:r>
        <w:rPr>
          <w:lang w:val="en-US"/>
        </w:rPr>
        <w:t xml:space="preserve">See: </w:t>
      </w:r>
      <w:hyperlink r:id="rId11" w:history="1">
        <w:r w:rsidRPr="00CD091D">
          <w:rPr>
            <w:rStyle w:val="Hyperlink"/>
            <w:lang w:val="en-US"/>
          </w:rPr>
          <w:t>LINK</w:t>
        </w:r>
      </w:hyperlink>
    </w:p>
  </w:footnote>
  <w:footnote w:id="28">
    <w:p w14:paraId="5A5B292E" w14:textId="1EAA9B12" w:rsidR="00606FA0" w:rsidRPr="00CF53AA" w:rsidRDefault="00606FA0">
      <w:pPr>
        <w:pStyle w:val="FootnoteText"/>
        <w:rPr>
          <w:lang w:val="en-US"/>
        </w:rPr>
      </w:pPr>
      <w:r>
        <w:rPr>
          <w:rStyle w:val="FootnoteReference"/>
        </w:rPr>
        <w:footnoteRef/>
      </w:r>
      <w:r>
        <w:t xml:space="preserve"> </w:t>
      </w:r>
      <w:r>
        <w:rPr>
          <w:lang w:val="en-US"/>
        </w:rPr>
        <w:t xml:space="preserve">See </w:t>
      </w:r>
      <w:hyperlink r:id="rId12" w:history="1">
        <w:r w:rsidRPr="00606FA0">
          <w:rPr>
            <w:rStyle w:val="Hyperlink"/>
            <w:lang w:val="en-US"/>
          </w:rPr>
          <w:t>LINK</w:t>
        </w:r>
      </w:hyperlink>
    </w:p>
  </w:footnote>
  <w:footnote w:id="29">
    <w:p w14:paraId="4953686B" w14:textId="79E079A4" w:rsidR="0069310F" w:rsidRPr="00CF53AA" w:rsidRDefault="0069310F">
      <w:pPr>
        <w:pStyle w:val="FootnoteText"/>
        <w:rPr>
          <w:lang w:val="en-US"/>
        </w:rPr>
      </w:pPr>
      <w:r>
        <w:rPr>
          <w:rStyle w:val="FootnoteReference"/>
        </w:rPr>
        <w:footnoteRef/>
      </w:r>
      <w:r w:rsidRPr="00CF53AA">
        <w:rPr>
          <w:lang w:val="en-US"/>
        </w:rPr>
        <w:t xml:space="preserve"> PIR, 2025 p.72</w:t>
      </w:r>
    </w:p>
  </w:footnote>
  <w:footnote w:id="30">
    <w:p w14:paraId="22F36712" w14:textId="35A6044B" w:rsidR="00B312F0" w:rsidRPr="00053A35" w:rsidRDefault="00B312F0">
      <w:pPr>
        <w:pStyle w:val="FootnoteText"/>
        <w:rPr>
          <w:lang w:val="en-US"/>
        </w:rPr>
      </w:pPr>
      <w:r>
        <w:rPr>
          <w:rStyle w:val="FootnoteReference"/>
        </w:rPr>
        <w:footnoteRef/>
      </w:r>
      <w:r>
        <w:t xml:space="preserve"> </w:t>
      </w:r>
      <w:r>
        <w:rPr>
          <w:lang w:val="en-US"/>
        </w:rPr>
        <w:t>AMP Somalia Minigrid Pilot Plan</w:t>
      </w:r>
    </w:p>
  </w:footnote>
  <w:footnote w:id="31">
    <w:p w14:paraId="4B674939" w14:textId="77777777" w:rsidR="00DC33C7" w:rsidRPr="000E4C8C" w:rsidRDefault="00DC33C7" w:rsidP="00DC33C7">
      <w:pPr>
        <w:pStyle w:val="p1"/>
        <w:rPr>
          <w:sz w:val="14"/>
          <w:szCs w:val="14"/>
        </w:rPr>
      </w:pPr>
      <w:r>
        <w:rPr>
          <w:rStyle w:val="FootnoteReference"/>
        </w:rPr>
        <w:footnoteRef/>
      </w:r>
      <w:r>
        <w:t xml:space="preserve"> </w:t>
      </w:r>
      <w:r w:rsidRPr="000E4C8C">
        <w:rPr>
          <w:sz w:val="14"/>
          <w:szCs w:val="14"/>
        </w:rPr>
        <w:t xml:space="preserve">For ideas on innovative and participatory Monitoring and Evaluation strategies and techniques, see </w:t>
      </w:r>
      <w:r w:rsidRPr="000E4C8C">
        <w:rPr>
          <w:color w:val="0000FF"/>
          <w:sz w:val="14"/>
          <w:szCs w:val="14"/>
        </w:rPr>
        <w:t>UNDP Discussion Paper: Innovations in</w:t>
      </w:r>
    </w:p>
    <w:p w14:paraId="5470E367" w14:textId="77777777" w:rsidR="00DC33C7" w:rsidRPr="005A1C0E" w:rsidRDefault="00DC33C7" w:rsidP="00DC33C7">
      <w:pPr>
        <w:rPr>
          <w:rFonts w:ascii="Garamond" w:hAnsi="Garamond"/>
          <w:color w:val="0000FF"/>
          <w:sz w:val="14"/>
          <w:szCs w:val="14"/>
        </w:rPr>
      </w:pPr>
      <w:r w:rsidRPr="000E4C8C">
        <w:rPr>
          <w:rFonts w:ascii="Garamond" w:hAnsi="Garamond"/>
          <w:color w:val="0000FF"/>
          <w:sz w:val="14"/>
          <w:szCs w:val="14"/>
        </w:rPr>
        <w:t>Monitoring &amp; Evaluating Results</w:t>
      </w:r>
      <w:r w:rsidRPr="000E4C8C">
        <w:rPr>
          <w:rFonts w:ascii="Garamond" w:hAnsi="Garamond"/>
          <w:color w:val="000000"/>
          <w:sz w:val="14"/>
          <w:szCs w:val="14"/>
        </w:rPr>
        <w:t>, 05 Nov 2013.</w:t>
      </w:r>
    </w:p>
  </w:footnote>
  <w:footnote w:id="32">
    <w:p w14:paraId="09D0BC24" w14:textId="77777777" w:rsidR="00DC33C7" w:rsidRPr="005A1C0E" w:rsidRDefault="00DC33C7" w:rsidP="00DC33C7">
      <w:pPr>
        <w:pStyle w:val="p1"/>
        <w:rPr>
          <w:sz w:val="14"/>
          <w:szCs w:val="14"/>
        </w:rPr>
      </w:pPr>
      <w:r>
        <w:rPr>
          <w:rStyle w:val="FootnoteReference"/>
        </w:rPr>
        <w:footnoteRef/>
      </w:r>
      <w:r>
        <w:t xml:space="preserve"> </w:t>
      </w:r>
      <w:r w:rsidRPr="005A1C0E">
        <w:rPr>
          <w:sz w:val="14"/>
          <w:szCs w:val="14"/>
        </w:rPr>
        <w:t xml:space="preserve">For ideas on innovative and participatory Monitoring and Evaluation strategies and techniques, see </w:t>
      </w:r>
      <w:r w:rsidRPr="005A1C0E">
        <w:rPr>
          <w:color w:val="0000FF"/>
          <w:sz w:val="14"/>
          <w:szCs w:val="14"/>
        </w:rPr>
        <w:t>UNDP Discussion Paper: Innovations in</w:t>
      </w:r>
    </w:p>
    <w:p w14:paraId="27CE5CC3" w14:textId="77777777" w:rsidR="00DC33C7" w:rsidRPr="005A1C0E" w:rsidRDefault="00DC33C7" w:rsidP="00DC33C7">
      <w:pPr>
        <w:rPr>
          <w:rFonts w:ascii="Garamond" w:hAnsi="Garamond"/>
          <w:color w:val="0000FF"/>
          <w:sz w:val="14"/>
          <w:szCs w:val="14"/>
        </w:rPr>
      </w:pPr>
      <w:r w:rsidRPr="005A1C0E">
        <w:rPr>
          <w:rFonts w:ascii="Garamond" w:hAnsi="Garamond"/>
          <w:color w:val="0000FF"/>
          <w:sz w:val="14"/>
          <w:szCs w:val="14"/>
        </w:rPr>
        <w:t>Monitoring &amp; Evaluating Results</w:t>
      </w:r>
      <w:r w:rsidRPr="005A1C0E">
        <w:rPr>
          <w:rFonts w:ascii="Garamond" w:hAnsi="Garamond"/>
          <w:color w:val="000000"/>
          <w:sz w:val="14"/>
          <w:szCs w:val="14"/>
        </w:rPr>
        <w:t>, 05 Nov 2013.</w:t>
      </w:r>
    </w:p>
    <w:p w14:paraId="32C97AB5" w14:textId="77777777" w:rsidR="00DC33C7" w:rsidRPr="00CF53AA" w:rsidRDefault="00DC33C7" w:rsidP="00DC33C7">
      <w:pPr>
        <w:pStyle w:val="FootnoteText"/>
        <w:rPr>
          <w:lang w:val="en-US"/>
        </w:rPr>
      </w:pPr>
    </w:p>
  </w:footnote>
  <w:footnote w:id="33">
    <w:p w14:paraId="767551BC" w14:textId="77777777" w:rsidR="00DC33C7" w:rsidRPr="00CF53AA" w:rsidRDefault="00DC33C7" w:rsidP="00DC33C7">
      <w:pPr>
        <w:pStyle w:val="FootnoteText"/>
        <w:rPr>
          <w:rFonts w:ascii="Garamond" w:hAnsi="Garamond"/>
          <w:sz w:val="18"/>
          <w:szCs w:val="18"/>
          <w:lang w:val="en-US"/>
        </w:rPr>
      </w:pPr>
      <w:r w:rsidRPr="00073B20">
        <w:rPr>
          <w:rStyle w:val="FootnoteReference"/>
          <w:rFonts w:ascii="Garamond" w:hAnsi="Garamond"/>
          <w:sz w:val="18"/>
          <w:szCs w:val="18"/>
        </w:rPr>
        <w:footnoteRef/>
      </w:r>
      <w:r w:rsidRPr="00CF53AA">
        <w:rPr>
          <w:rFonts w:ascii="Garamond" w:hAnsi="Garamond"/>
          <w:sz w:val="18"/>
          <w:szCs w:val="18"/>
          <w:lang w:val="en-US"/>
        </w:rPr>
        <w:t xml:space="preserve"> Populate with data from the Logframe and scorecards</w:t>
      </w:r>
    </w:p>
  </w:footnote>
  <w:footnote w:id="34">
    <w:p w14:paraId="0DCD8D4A" w14:textId="77777777" w:rsidR="00DC33C7" w:rsidRPr="00CF53AA" w:rsidRDefault="00DC33C7" w:rsidP="00DC33C7">
      <w:pPr>
        <w:pStyle w:val="FootnoteText"/>
        <w:rPr>
          <w:rFonts w:ascii="Garamond" w:hAnsi="Garamond"/>
          <w:sz w:val="18"/>
          <w:szCs w:val="18"/>
          <w:lang w:val="en-US"/>
        </w:rPr>
      </w:pPr>
      <w:r w:rsidRPr="00073B20">
        <w:rPr>
          <w:rStyle w:val="FootnoteReference"/>
          <w:rFonts w:ascii="Garamond" w:hAnsi="Garamond"/>
          <w:sz w:val="18"/>
          <w:szCs w:val="18"/>
        </w:rPr>
        <w:footnoteRef/>
      </w:r>
      <w:r w:rsidRPr="00CF53AA">
        <w:rPr>
          <w:rFonts w:ascii="Garamond" w:hAnsi="Garamond"/>
          <w:sz w:val="18"/>
          <w:szCs w:val="18"/>
          <w:lang w:val="en-US"/>
        </w:rPr>
        <w:t xml:space="preserve"> Populate with data from the Project Document</w:t>
      </w:r>
    </w:p>
  </w:footnote>
  <w:footnote w:id="35">
    <w:p w14:paraId="21B20A41" w14:textId="77777777" w:rsidR="00DC33C7" w:rsidRPr="00CF53AA" w:rsidRDefault="00DC33C7" w:rsidP="00DC33C7">
      <w:pPr>
        <w:pStyle w:val="FootnoteText"/>
        <w:rPr>
          <w:lang w:val="en-US"/>
        </w:rPr>
      </w:pPr>
      <w:r w:rsidRPr="00073B20">
        <w:rPr>
          <w:rStyle w:val="FootnoteReference"/>
          <w:rFonts w:ascii="Garamond" w:hAnsi="Garamond"/>
          <w:sz w:val="18"/>
          <w:szCs w:val="18"/>
        </w:rPr>
        <w:footnoteRef/>
      </w:r>
      <w:r w:rsidRPr="00CF53AA">
        <w:rPr>
          <w:rFonts w:ascii="Garamond" w:hAnsi="Garamond"/>
          <w:sz w:val="18"/>
          <w:szCs w:val="18"/>
          <w:lang w:val="en-US"/>
        </w:rPr>
        <w:t xml:space="preserve"> If available</w:t>
      </w:r>
    </w:p>
  </w:footnote>
  <w:footnote w:id="36">
    <w:p w14:paraId="46402632" w14:textId="77777777" w:rsidR="00DC33C7" w:rsidRPr="00CF53AA" w:rsidRDefault="00DC33C7" w:rsidP="00DC33C7">
      <w:pPr>
        <w:pStyle w:val="FootnoteText"/>
        <w:rPr>
          <w:rFonts w:ascii="Garamond" w:hAnsi="Garamond"/>
          <w:sz w:val="18"/>
          <w:szCs w:val="18"/>
          <w:lang w:val="en-US"/>
        </w:rPr>
      </w:pPr>
      <w:r w:rsidRPr="00EB5784">
        <w:rPr>
          <w:rStyle w:val="FootnoteReference"/>
          <w:rFonts w:ascii="Garamond" w:hAnsi="Garamond"/>
          <w:sz w:val="18"/>
          <w:szCs w:val="18"/>
        </w:rPr>
        <w:footnoteRef/>
      </w:r>
      <w:r w:rsidRPr="00CF53AA">
        <w:rPr>
          <w:rFonts w:ascii="Garamond" w:hAnsi="Garamond"/>
          <w:sz w:val="18"/>
          <w:szCs w:val="18"/>
          <w:lang w:val="en-US"/>
        </w:rPr>
        <w:t xml:space="preserve"> Colour code this column only</w:t>
      </w:r>
    </w:p>
  </w:footnote>
  <w:footnote w:id="37">
    <w:p w14:paraId="26062A0D" w14:textId="77777777" w:rsidR="00DC33C7" w:rsidRPr="00CF53AA" w:rsidRDefault="00DC33C7" w:rsidP="00DC33C7">
      <w:pPr>
        <w:pStyle w:val="FootnoteText"/>
        <w:rPr>
          <w:lang w:val="en-US"/>
        </w:rPr>
      </w:pPr>
      <w:r w:rsidRPr="00EB5784">
        <w:rPr>
          <w:rStyle w:val="FootnoteReference"/>
          <w:rFonts w:ascii="Garamond" w:hAnsi="Garamond"/>
          <w:sz w:val="18"/>
          <w:szCs w:val="18"/>
        </w:rPr>
        <w:footnoteRef/>
      </w:r>
      <w:r w:rsidRPr="00CF53AA">
        <w:rPr>
          <w:rFonts w:ascii="Garamond" w:hAnsi="Garamond"/>
          <w:sz w:val="18"/>
          <w:szCs w:val="18"/>
          <w:lang w:val="en-US"/>
        </w:rPr>
        <w:t xml:space="preserve"> Use the 6 point Progress Towards Results Rating Scale: HS, S, MS, MU, U, HU</w:t>
      </w:r>
    </w:p>
  </w:footnote>
  <w:footnote w:id="38">
    <w:p w14:paraId="5587FF0D" w14:textId="77777777" w:rsidR="00DC33C7" w:rsidRPr="00CF53AA" w:rsidRDefault="00DC33C7" w:rsidP="00DC33C7">
      <w:pPr>
        <w:pStyle w:val="FootnoteText"/>
        <w:rPr>
          <w:lang w:val="en-US"/>
        </w:rPr>
      </w:pPr>
      <w:r>
        <w:rPr>
          <w:rStyle w:val="FootnoteReference"/>
        </w:rPr>
        <w:footnoteRef/>
      </w:r>
      <w:r w:rsidRPr="00CF53AA">
        <w:rPr>
          <w:lang w:val="en-US"/>
        </w:rPr>
        <w:t xml:space="preserve"> Risks are to be labeled with both the UNDP SES Principles and Standards, and the GEF’s “types of risks and potential impacts”: Climate Change and Disaster; Disadvantaged or Vulnerable Individuals or Groups; Disability Inclusion; Adverse Gender-Related impact, including Gender-based Violence and Sexual Exploitation; Biodiversity Conservation and the Sustainable Management of Living Natural Resources; Restrictions on Land Use and Involuntary Resettlement; Indigenous Peoples; Cultural Heritage; Resource Efficiency and Pollution Prevention; Labor and Working Conditions; Community Health, Safety and Security.  </w:t>
      </w:r>
    </w:p>
  </w:footnote>
  <w:footnote w:id="39">
    <w:p w14:paraId="5D5076C1" w14:textId="77777777" w:rsidR="00DC33C7" w:rsidRPr="00CF53AA" w:rsidRDefault="00DC33C7" w:rsidP="00DC33C7">
      <w:pPr>
        <w:pStyle w:val="FootnoteText"/>
        <w:rPr>
          <w:lang w:val="en-US"/>
        </w:rPr>
      </w:pPr>
      <w:r>
        <w:rPr>
          <w:rStyle w:val="FootnoteReference"/>
        </w:rPr>
        <w:footnoteRef/>
      </w:r>
      <w:r w:rsidRPr="00CF53AA">
        <w:rPr>
          <w:lang w:val="en-US"/>
        </w:rPr>
        <w:t xml:space="preserve"> </w:t>
      </w:r>
      <w:r w:rsidRPr="00CF53AA">
        <w:rPr>
          <w:bCs/>
          <w:lang w:val="en-US"/>
        </w:rPr>
        <w:t>The Commissioning Unit is obligated to issue payments to the MTR team as soon as the terms under the ToR are fulfilled.  If there is an ongoing discussion regarding the quality and completeness of the final deliverables that cannot be resolved between the Commissioning Unit and the MTR team, the Regional M&amp;E Advisor and Vertical Fund Directorate will be consulted.  If needed, the Commissioning Unit’s senior management, Procurement Services Unit and Legal Support Office will be notified as well so that a decision can be made about whether or not to withhold payment of any amounts that may be due to the evaluator(s), suspend or terminate the contract and/or remove the individual contractor from any applicable rosters. See the UNDP Individual Contract Policy for further details:</w:t>
      </w:r>
    </w:p>
    <w:p w14:paraId="72E8AC91" w14:textId="77777777" w:rsidR="00DC33C7" w:rsidRPr="00CF53AA" w:rsidRDefault="00DC33C7" w:rsidP="00DC33C7">
      <w:pPr>
        <w:pStyle w:val="FootnoteText"/>
        <w:rPr>
          <w:lang w:val="en-US"/>
        </w:rPr>
      </w:pPr>
      <w:hyperlink r:id="rId13" w:history="1">
        <w:r w:rsidRPr="00CF53AA">
          <w:rPr>
            <w:rStyle w:val="Hyperlink"/>
            <w:lang w:val="en-US"/>
          </w:rPr>
          <w:t>https://popp.undp.org/_layouts/15/WopiFrame.aspx?sourcedoc=/UNDP_POPP_DOCUMENT_LIBRARY/Public/PSU_Individual%20Contract_Individual%20Contract%20Policy.docx&amp;action=default</w:t>
        </w:r>
      </w:hyperlink>
      <w:r w:rsidRPr="00CF53AA">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D841C" w14:textId="03726173" w:rsidR="00093E9E" w:rsidRPr="00093E9E" w:rsidRDefault="00093E9E" w:rsidP="00093E9E">
    <w:pPr>
      <w:pStyle w:val="Header"/>
      <w:pBdr>
        <w:bottom w:val="single" w:sz="4" w:space="1" w:color="A6C632" w:themeColor="accent1"/>
      </w:pBdr>
      <w:rPr>
        <w:b/>
        <w:bCs/>
        <w:sz w:val="20"/>
        <w:szCs w:val="20"/>
        <w:lang w:val="en-US"/>
      </w:rPr>
    </w:pPr>
    <w:r w:rsidRPr="00093E9E">
      <w:rPr>
        <w:b/>
        <w:bCs/>
        <w:sz w:val="20"/>
        <w:szCs w:val="20"/>
        <w:lang w:val="en-US"/>
      </w:rPr>
      <w:t xml:space="preserve">MIDTERM REVIEW – UNDP AMP CHILD PROJECT SOMALIA </w:t>
    </w:r>
    <w:r w:rsidRPr="00093E9E">
      <w:rPr>
        <w:b/>
        <w:bCs/>
        <w:noProof/>
        <w:sz w:val="20"/>
        <w:szCs w:val="20"/>
      </w:rPr>
      <w:ptab w:relativeTo="margin" w:alignment="righ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AD127" w14:textId="460D4893" w:rsidR="009858D1" w:rsidRDefault="00AA35A1">
    <w:pPr>
      <w:pStyle w:val="Header"/>
    </w:pPr>
    <w:r>
      <w:rPr>
        <w:noProof/>
      </w:rPr>
      <w:drawing>
        <wp:anchor distT="0" distB="0" distL="114300" distR="114300" simplePos="0" relativeHeight="251660288" behindDoc="0" locked="0" layoutInCell="1" allowOverlap="1" wp14:anchorId="3EC763CE" wp14:editId="3D617620">
          <wp:simplePos x="0" y="0"/>
          <wp:positionH relativeFrom="column">
            <wp:posOffset>0</wp:posOffset>
          </wp:positionH>
          <wp:positionV relativeFrom="paragraph">
            <wp:posOffset>43543</wp:posOffset>
          </wp:positionV>
          <wp:extent cx="831215" cy="1174115"/>
          <wp:effectExtent l="0" t="0" r="6985" b="6985"/>
          <wp:wrapNone/>
          <wp:docPr id="603371753" name="Picture 603371753" descr="A blue and green circle with a ring around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blue and green circle with a ring around it&#10;&#10;Description automatically generated"/>
                  <pic:cNvPicPr>
                    <a:picLocks noChangeAspect="1"/>
                  </pic:cNvPicPr>
                </pic:nvPicPr>
                <pic:blipFill rotWithShape="1">
                  <a:blip r:embed="rId1">
                    <a:extLst>
                      <a:ext uri="{28A0092B-C50C-407E-A947-70E740481C1C}">
                        <a14:useLocalDpi xmlns:a14="http://schemas.microsoft.com/office/drawing/2010/main" val="0"/>
                      </a:ext>
                    </a:extLst>
                  </a:blip>
                  <a:srcRect l="31941" t="12230" r="31284" b="6994"/>
                  <a:stretch/>
                </pic:blipFill>
                <pic:spPr bwMode="auto">
                  <a:xfrm>
                    <a:off x="0" y="0"/>
                    <a:ext cx="831215" cy="1174115"/>
                  </a:xfrm>
                  <a:prstGeom prst="rect">
                    <a:avLst/>
                  </a:prstGeom>
                  <a:ln>
                    <a:noFill/>
                  </a:ln>
                  <a:extLst>
                    <a:ext uri="{53640926-AAD7-44D8-BBD7-CCE9431645EC}">
                      <a14:shadowObscured xmlns:a14="http://schemas.microsoft.com/office/drawing/2010/main"/>
                    </a:ext>
                  </a:extLst>
                </pic:spPr>
              </pic:pic>
            </a:graphicData>
          </a:graphic>
        </wp:anchor>
      </w:drawing>
    </w:r>
    <w:r w:rsidR="009858D1">
      <w:rPr>
        <w:noProof/>
      </w:rPr>
      <w:drawing>
        <wp:anchor distT="0" distB="0" distL="114300" distR="114300" simplePos="0" relativeHeight="251659264" behindDoc="0" locked="0" layoutInCell="1" allowOverlap="1" wp14:anchorId="2A6C5CF3" wp14:editId="5041BC94">
          <wp:simplePos x="0" y="0"/>
          <wp:positionH relativeFrom="column">
            <wp:posOffset>5020310</wp:posOffset>
          </wp:positionH>
          <wp:positionV relativeFrom="paragraph">
            <wp:posOffset>48260</wp:posOffset>
          </wp:positionV>
          <wp:extent cx="603885" cy="1127760"/>
          <wp:effectExtent l="0" t="0" r="5715" b="0"/>
          <wp:wrapNone/>
          <wp:docPr id="1791667318" name="Picture 1791667318" descr="A blue square with white text and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blue square with white text and a logo&#10;&#10;Description automatically generated"/>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03885" cy="112776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DA02" w14:textId="6966079B" w:rsidR="00AA35A1" w:rsidRPr="00093E9E" w:rsidRDefault="00093E9E" w:rsidP="00093E9E">
    <w:pPr>
      <w:pStyle w:val="Header"/>
      <w:pBdr>
        <w:bottom w:val="single" w:sz="4" w:space="1" w:color="A6C632" w:themeColor="accent1"/>
      </w:pBdr>
      <w:rPr>
        <w:b/>
        <w:bCs/>
        <w:sz w:val="21"/>
        <w:szCs w:val="21"/>
        <w:lang w:val="en-US"/>
      </w:rPr>
    </w:pPr>
    <w:r w:rsidRPr="00093E9E">
      <w:rPr>
        <w:b/>
        <w:bCs/>
        <w:sz w:val="21"/>
        <w:szCs w:val="21"/>
        <w:lang w:val="en-US"/>
      </w:rPr>
      <w:t xml:space="preserve">MIDTERM REVIEW – UNDP AMP CHILD PROJECT SOMALIA </w:t>
    </w:r>
    <w:r w:rsidRPr="00093E9E">
      <w:rPr>
        <w:b/>
        <w:bCs/>
        <w:noProof/>
        <w:sz w:val="21"/>
        <w:szCs w:val="21"/>
      </w:rPr>
      <w:ptab w:relativeTo="margin" w:alignment="right" w:leader="none"/>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F0FE9" w14:textId="4729FA63" w:rsidR="001724E9" w:rsidRPr="00093E9E" w:rsidRDefault="00093E9E" w:rsidP="00093E9E">
    <w:pPr>
      <w:pStyle w:val="Header"/>
      <w:pBdr>
        <w:bottom w:val="single" w:sz="4" w:space="1" w:color="A6C632" w:themeColor="accent1"/>
      </w:pBdr>
      <w:rPr>
        <w:b/>
        <w:bCs/>
        <w:sz w:val="20"/>
        <w:szCs w:val="20"/>
        <w:lang w:val="en-US"/>
      </w:rPr>
    </w:pPr>
    <w:r w:rsidRPr="00093E9E">
      <w:rPr>
        <w:b/>
        <w:bCs/>
        <w:sz w:val="20"/>
        <w:szCs w:val="20"/>
        <w:lang w:val="en-US"/>
      </w:rPr>
      <w:t xml:space="preserve">MIDTERM REVIEW – UNDP AMP CHILD PROJECT SOMALIA </w:t>
    </w:r>
    <w:r w:rsidRPr="00093E9E">
      <w:rPr>
        <w:b/>
        <w:bCs/>
        <w:noProof/>
        <w:sz w:val="20"/>
        <w:szCs w:val="20"/>
      </w:rPr>
      <w:ptab w:relativeTo="margin" w:alignment="right" w:leader="none"/>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4679D" w14:textId="48782C9B" w:rsidR="005C157E" w:rsidRPr="00093E9E" w:rsidRDefault="00093E9E" w:rsidP="00093E9E">
    <w:pPr>
      <w:pStyle w:val="Header"/>
      <w:pBdr>
        <w:bottom w:val="single" w:sz="4" w:space="1" w:color="A6C632" w:themeColor="accent1"/>
      </w:pBdr>
      <w:rPr>
        <w:b/>
        <w:bCs/>
        <w:sz w:val="20"/>
        <w:szCs w:val="20"/>
        <w:lang w:val="en-US"/>
      </w:rPr>
    </w:pPr>
    <w:r w:rsidRPr="00093E9E">
      <w:rPr>
        <w:b/>
        <w:bCs/>
        <w:sz w:val="20"/>
        <w:szCs w:val="20"/>
        <w:lang w:val="en-US"/>
      </w:rPr>
      <w:t xml:space="preserve">MIDTERM REVIEW – UNDP AMP CHILD PROJECT SOMALIA </w:t>
    </w:r>
    <w:r w:rsidRPr="00093E9E">
      <w:rPr>
        <w:b/>
        <w:bCs/>
        <w:noProof/>
        <w:sz w:val="20"/>
        <w:szCs w:val="20"/>
      </w:rPr>
      <w:ptab w:relativeTo="margin" w:alignment="right" w:leader="none"/>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7CE39" w14:textId="5D1DD3A1" w:rsidR="00BA7C73" w:rsidRPr="00093E9E" w:rsidRDefault="00DE6BB5" w:rsidP="00093E9E">
    <w:pPr>
      <w:pStyle w:val="Header"/>
      <w:pBdr>
        <w:bottom w:val="single" w:sz="4" w:space="1" w:color="A6C632" w:themeColor="accent1"/>
      </w:pBdr>
      <w:rPr>
        <w:b/>
        <w:bCs/>
        <w:sz w:val="20"/>
        <w:szCs w:val="20"/>
        <w:lang w:val="en-US"/>
      </w:rPr>
    </w:pPr>
    <w:r w:rsidRPr="00093E9E">
      <w:rPr>
        <w:b/>
        <w:bCs/>
        <w:sz w:val="20"/>
        <w:szCs w:val="20"/>
        <w:lang w:val="en-US"/>
      </w:rPr>
      <w:t>M</w:t>
    </w:r>
    <w:r w:rsidR="00093E9E" w:rsidRPr="00093E9E">
      <w:rPr>
        <w:b/>
        <w:bCs/>
        <w:sz w:val="20"/>
        <w:szCs w:val="20"/>
        <w:lang w:val="en-US"/>
      </w:rPr>
      <w:t>ID</w:t>
    </w:r>
    <w:r w:rsidRPr="00093E9E">
      <w:rPr>
        <w:b/>
        <w:bCs/>
        <w:sz w:val="20"/>
        <w:szCs w:val="20"/>
        <w:lang w:val="en-US"/>
      </w:rPr>
      <w:t>T</w:t>
    </w:r>
    <w:r w:rsidR="00093E9E" w:rsidRPr="00093E9E">
      <w:rPr>
        <w:b/>
        <w:bCs/>
        <w:sz w:val="20"/>
        <w:szCs w:val="20"/>
        <w:lang w:val="en-US"/>
      </w:rPr>
      <w:t xml:space="preserve">ERM REVIEW – </w:t>
    </w:r>
    <w:r w:rsidRPr="00093E9E">
      <w:rPr>
        <w:b/>
        <w:bCs/>
        <w:sz w:val="20"/>
        <w:szCs w:val="20"/>
        <w:lang w:val="en-US"/>
      </w:rPr>
      <w:t xml:space="preserve">UNDP AMP </w:t>
    </w:r>
    <w:r w:rsidR="00093E9E" w:rsidRPr="00093E9E">
      <w:rPr>
        <w:b/>
        <w:bCs/>
        <w:sz w:val="20"/>
        <w:szCs w:val="20"/>
        <w:lang w:val="en-US"/>
      </w:rPr>
      <w:t xml:space="preserve">CHILD PROJECT SOMALIA </w:t>
    </w:r>
    <w:r w:rsidR="00B86912" w:rsidRPr="00093E9E">
      <w:rPr>
        <w:b/>
        <w:bCs/>
        <w:noProof/>
        <w:sz w:val="20"/>
        <w:szCs w:val="20"/>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5pt;height:7.5pt" o:bullet="t">
        <v:imagedata r:id="rId1" o:title="msoA23E"/>
      </v:shape>
    </w:pict>
  </w:numPicBullet>
  <w:abstractNum w:abstractNumId="0" w15:restartNumberingAfterBreak="0">
    <w:nsid w:val="A13C4076"/>
    <w:multiLevelType w:val="hybridMultilevel"/>
    <w:tmpl w:val="24B809E4"/>
    <w:lvl w:ilvl="0" w:tplc="FFFFFFFF">
      <w:start w:val="1"/>
      <w:numFmt w:val="bullet"/>
      <w:lvlText w:val="�"/>
      <w:lvlJc w:val="left"/>
    </w:lvl>
    <w:lvl w:ilvl="1" w:tplc="04090001">
      <w:start w:val="1"/>
      <w:numFmt w:val="bullet"/>
      <w:lvlText w:val=""/>
      <w:lvlJc w:val="left"/>
      <w:pPr>
        <w:ind w:left="720" w:hanging="360"/>
      </w:pPr>
      <w:rPr>
        <w:rFonts w:ascii="Symbol" w:hAnsi="Symbol" w:hint="default"/>
      </w:rPr>
    </w:lvl>
    <w:lvl w:ilvl="2" w:tplc="04090001">
      <w:start w:val="1"/>
      <w:numFmt w:val="bullet"/>
      <w:lvlText w:val=""/>
      <w:lvlJc w:val="left"/>
      <w:pPr>
        <w:ind w:left="360" w:hanging="360"/>
      </w:pPr>
      <w:rPr>
        <w:rFonts w:ascii="Symbol" w:hAnsi="Symbol" w:hint="default"/>
      </w:rPr>
    </w:lvl>
    <w:lvl w:ilvl="3" w:tplc="04090001">
      <w:start w:val="1"/>
      <w:numFmt w:val="bullet"/>
      <w:lvlText w:val=""/>
      <w:lvlJc w:val="left"/>
      <w:pPr>
        <w:ind w:left="360" w:hanging="360"/>
      </w:pPr>
      <w:rPr>
        <w:rFonts w:ascii="Symbol" w:hAnsi="Symbol" w:hint="default"/>
      </w:rPr>
    </w:lvl>
    <w:lvl w:ilvl="4" w:tplc="FFFFFFFF">
      <w:numFmt w:val="decimal"/>
      <w:lvlText w:val=""/>
      <w:lvlJc w:val="left"/>
    </w:lvl>
    <w:lvl w:ilvl="5" w:tplc="04090001">
      <w:start w:val="1"/>
      <w:numFmt w:val="bullet"/>
      <w:lvlText w:val=""/>
      <w:lvlJc w:val="left"/>
      <w:pPr>
        <w:ind w:left="360" w:hanging="360"/>
      </w:pPr>
      <w:rPr>
        <w:rFonts w:ascii="Symbol" w:hAnsi="Symbol" w:hint="default"/>
      </w:rPr>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C9591F"/>
    <w:multiLevelType w:val="hybridMultilevel"/>
    <w:tmpl w:val="D298C542"/>
    <w:lvl w:ilvl="0" w:tplc="264C9886">
      <w:start w:val="1"/>
      <w:numFmt w:val="bullet"/>
      <w:lvlText w:val=""/>
      <w:lvlJc w:val="left"/>
      <w:pPr>
        <w:ind w:left="720" w:hanging="360"/>
      </w:pPr>
      <w:rPr>
        <w:rFonts w:ascii="Symbol" w:hAnsi="Symbol" w:hint="default"/>
        <w:color w:val="A6C632"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0C0102"/>
    <w:multiLevelType w:val="hybridMultilevel"/>
    <w:tmpl w:val="7BAE5FE0"/>
    <w:lvl w:ilvl="0" w:tplc="DCCAF5DC">
      <w:start w:val="2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962108"/>
    <w:multiLevelType w:val="hybridMultilevel"/>
    <w:tmpl w:val="EF182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973411"/>
    <w:multiLevelType w:val="hybridMultilevel"/>
    <w:tmpl w:val="6A4408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4A27041"/>
    <w:multiLevelType w:val="multilevel"/>
    <w:tmpl w:val="4D4CC7E2"/>
    <w:lvl w:ilvl="0">
      <w:start w:val="1"/>
      <w:numFmt w:val="upperRoman"/>
      <w:pStyle w:val="Annex1"/>
      <w:lvlText w:val="Annex %1."/>
      <w:lvlJc w:val="left"/>
      <w:rPr>
        <w:specVanish w:val="0"/>
      </w:rPr>
    </w:lvl>
    <w:lvl w:ilvl="1">
      <w:start w:val="1"/>
      <w:numFmt w:val="decimal"/>
      <w:pStyle w:val="Annex2"/>
      <w:lvlText w:val="Annex %1.%2"/>
      <w:lvlJc w:val="left"/>
      <w:rPr>
        <w:specVanish w:val="0"/>
      </w:rPr>
    </w:lvl>
    <w:lvl w:ilvl="2">
      <w:start w:val="1"/>
      <w:numFmt w:val="decimal"/>
      <w:pStyle w:val="Annex3"/>
      <w:lvlText w:val="Annex %1.%2.%3"/>
      <w:lvlJc w:val="left"/>
      <w:rPr>
        <w:specVanish w:val="0"/>
      </w:rPr>
    </w:lvl>
    <w:lvl w:ilvl="3">
      <w:start w:val="1"/>
      <w:numFmt w:val="decimal"/>
      <w:pStyle w:val="Annex4"/>
      <w:lvlText w:val="Annex %1.%2.%3.%4"/>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357" w:hanging="357"/>
      </w:pPr>
      <w:rPr>
        <w:rFonts w:hint="default"/>
      </w:rPr>
    </w:lvl>
    <w:lvl w:ilvl="5">
      <w:start w:val="1"/>
      <w:numFmt w:val="lowerRoman"/>
      <w:lvlText w:val="%6."/>
      <w:lvlJc w:val="righ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right"/>
      <w:pPr>
        <w:ind w:left="357" w:hanging="357"/>
      </w:pPr>
      <w:rPr>
        <w:rFonts w:hint="default"/>
      </w:rPr>
    </w:lvl>
  </w:abstractNum>
  <w:abstractNum w:abstractNumId="6" w15:restartNumberingAfterBreak="0">
    <w:nsid w:val="087237A9"/>
    <w:multiLevelType w:val="hybridMultilevel"/>
    <w:tmpl w:val="670EF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2F25FA"/>
    <w:multiLevelType w:val="hybridMultilevel"/>
    <w:tmpl w:val="65FA9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F530F63"/>
    <w:multiLevelType w:val="hybridMultilevel"/>
    <w:tmpl w:val="6486C55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0AD0168"/>
    <w:multiLevelType w:val="hybridMultilevel"/>
    <w:tmpl w:val="4D8088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0D605DC"/>
    <w:multiLevelType w:val="hybridMultilevel"/>
    <w:tmpl w:val="233E661E"/>
    <w:lvl w:ilvl="0" w:tplc="1DA226A0">
      <w:start w:val="1"/>
      <w:numFmt w:val="bullet"/>
      <w:lvlText w:val=""/>
      <w:lvlJc w:val="left"/>
      <w:pPr>
        <w:ind w:left="720" w:hanging="360"/>
      </w:pPr>
      <w:rPr>
        <w:rFonts w:ascii="Symbol" w:hAnsi="Symbol" w:hint="default"/>
        <w:color w:val="A6C632" w:themeColor="accent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1576B44"/>
    <w:multiLevelType w:val="hybridMultilevel"/>
    <w:tmpl w:val="BF6C30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5F04876"/>
    <w:multiLevelType w:val="multilevel"/>
    <w:tmpl w:val="80D61FDE"/>
    <w:lvl w:ilvl="0">
      <w:start w:val="1"/>
      <w:numFmt w:val="bullet"/>
      <w:lvlText w:val=""/>
      <w:lvlJc w:val="left"/>
      <w:pPr>
        <w:tabs>
          <w:tab w:val="num" w:pos="720"/>
        </w:tabs>
        <w:ind w:left="720" w:hanging="360"/>
      </w:pPr>
      <w:rPr>
        <w:rFonts w:ascii="Symbol" w:hAnsi="Symbol" w:hint="default"/>
        <w:color w:val="A6C632" w:themeColor="accen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75F5800"/>
    <w:multiLevelType w:val="hybridMultilevel"/>
    <w:tmpl w:val="7D8CF2D0"/>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CA475D9"/>
    <w:multiLevelType w:val="multilevel"/>
    <w:tmpl w:val="D096C046"/>
    <w:lvl w:ilvl="0">
      <w:start w:val="1"/>
      <w:numFmt w:val="bullet"/>
      <w:lvlText w:val=""/>
      <w:lvlJc w:val="left"/>
      <w:pPr>
        <w:tabs>
          <w:tab w:val="num" w:pos="720"/>
        </w:tabs>
        <w:ind w:left="720" w:hanging="360"/>
      </w:pPr>
      <w:rPr>
        <w:rFonts w:ascii="Symbol" w:hAnsi="Symbol" w:hint="default"/>
        <w:color w:val="A6C632" w:themeColor="accen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CCE4858"/>
    <w:multiLevelType w:val="hybridMultilevel"/>
    <w:tmpl w:val="B372B19A"/>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0BA27DE"/>
    <w:multiLevelType w:val="hybridMultilevel"/>
    <w:tmpl w:val="DDF6D93E"/>
    <w:lvl w:ilvl="0" w:tplc="793A01FE">
      <w:start w:val="1"/>
      <w:numFmt w:val="decimal"/>
      <w:pStyle w:val="CommentText"/>
      <w:lvlText w:val="%1. "/>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0C96D47"/>
    <w:multiLevelType w:val="hybridMultilevel"/>
    <w:tmpl w:val="4F8E8DDA"/>
    <w:lvl w:ilvl="0" w:tplc="C7A233FA">
      <w:start w:val="1"/>
      <w:numFmt w:val="bullet"/>
      <w:pStyle w:val="norm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1C8362B"/>
    <w:multiLevelType w:val="hybridMultilevel"/>
    <w:tmpl w:val="4F8287C4"/>
    <w:lvl w:ilvl="0" w:tplc="CAD04D1E">
      <w:start w:val="1"/>
      <w:numFmt w:val="bullet"/>
      <w:lvlText w:val=""/>
      <w:lvlJc w:val="left"/>
      <w:pPr>
        <w:ind w:left="720" w:hanging="360"/>
      </w:pPr>
      <w:rPr>
        <w:rFonts w:ascii="Symbol" w:hAnsi="Symbol" w:hint="default"/>
        <w:color w:val="A6C632" w:themeColor="accent1"/>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25AA32AC"/>
    <w:multiLevelType w:val="hybridMultilevel"/>
    <w:tmpl w:val="7766EB3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288C319A"/>
    <w:multiLevelType w:val="hybridMultilevel"/>
    <w:tmpl w:val="539ABD24"/>
    <w:lvl w:ilvl="0" w:tplc="961405EC">
      <w:start w:val="1"/>
      <w:numFmt w:val="bullet"/>
      <w:lvlText w:val=""/>
      <w:lvlJc w:val="left"/>
      <w:pPr>
        <w:ind w:left="1080" w:hanging="360"/>
      </w:pPr>
      <w:rPr>
        <w:rFonts w:ascii="Symbol" w:hAnsi="Symbol" w:hint="default"/>
        <w:color w:val="A6C632" w:themeColor="accent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2D67113F"/>
    <w:multiLevelType w:val="hybridMultilevel"/>
    <w:tmpl w:val="CB1A49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176E27"/>
    <w:multiLevelType w:val="hybridMultilevel"/>
    <w:tmpl w:val="28A6F062"/>
    <w:lvl w:ilvl="0" w:tplc="6DBC2C64">
      <w:start w:val="1"/>
      <w:numFmt w:val="bullet"/>
      <w:pStyle w:val="Listebullet"/>
      <w:lvlText w:val=""/>
      <w:lvlJc w:val="left"/>
      <w:pPr>
        <w:ind w:left="720" w:hanging="360"/>
      </w:pPr>
      <w:rPr>
        <w:rFonts w:ascii="Symbol" w:hAnsi="Symbol" w:hint="default"/>
        <w:color w:val="A6C632" w:themeColor="accent1"/>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34304A56"/>
    <w:multiLevelType w:val="hybridMultilevel"/>
    <w:tmpl w:val="347CE6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35C34AB6"/>
    <w:multiLevelType w:val="hybridMultilevel"/>
    <w:tmpl w:val="AB126D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36161588"/>
    <w:multiLevelType w:val="hybridMultilevel"/>
    <w:tmpl w:val="72406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9D445B5"/>
    <w:multiLevelType w:val="hybridMultilevel"/>
    <w:tmpl w:val="AC34F65A"/>
    <w:lvl w:ilvl="0" w:tplc="106676DE">
      <w:start w:val="31"/>
      <w:numFmt w:val="bullet"/>
      <w:lvlText w:val="-"/>
      <w:lvlJc w:val="left"/>
      <w:pPr>
        <w:ind w:left="360" w:hanging="360"/>
      </w:pPr>
      <w:rPr>
        <w:rFonts w:ascii="Calibri" w:eastAsiaTheme="minorHAnsi" w:hAnsi="Calibri" w:cs="Calibri"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3C125009"/>
    <w:multiLevelType w:val="multilevel"/>
    <w:tmpl w:val="0F5EEFA0"/>
    <w:lvl w:ilvl="0">
      <w:start w:val="1"/>
      <w:numFmt w:val="decimal"/>
      <w:pStyle w:val="ListeNummernoderBuchstaben"/>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3FEE3F21"/>
    <w:multiLevelType w:val="hybridMultilevel"/>
    <w:tmpl w:val="1242E3C0"/>
    <w:lvl w:ilvl="0" w:tplc="08090001">
      <w:start w:val="1"/>
      <w:numFmt w:val="bullet"/>
      <w:lvlText w:val=""/>
      <w:lvlPicBulletId w:val="0"/>
      <w:lvlJc w:val="left"/>
      <w:pPr>
        <w:ind w:left="720" w:hanging="360"/>
      </w:pPr>
      <w:rPr>
        <w:rFonts w:ascii="Symbol" w:hAnsi="Symbol" w:hint="default"/>
        <w:color w:val="00B0F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41DD0A76"/>
    <w:multiLevelType w:val="multilevel"/>
    <w:tmpl w:val="1B2A7E0C"/>
    <w:lvl w:ilvl="0">
      <w:start w:val="1"/>
      <w:numFmt w:val="bullet"/>
      <w:lvlText w:val=""/>
      <w:lvlJc w:val="left"/>
      <w:pPr>
        <w:tabs>
          <w:tab w:val="num" w:pos="720"/>
        </w:tabs>
        <w:ind w:left="720" w:hanging="360"/>
      </w:pPr>
      <w:rPr>
        <w:rFonts w:ascii="Symbol" w:hAnsi="Symbol" w:hint="default"/>
        <w:color w:val="A6C632" w:themeColor="accen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2770927"/>
    <w:multiLevelType w:val="hybridMultilevel"/>
    <w:tmpl w:val="AE9E56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46D35D41"/>
    <w:multiLevelType w:val="hybridMultilevel"/>
    <w:tmpl w:val="5B74C542"/>
    <w:lvl w:ilvl="0" w:tplc="F9F01A56">
      <w:start w:val="1"/>
      <w:numFmt w:val="bullet"/>
      <w:lvlText w:val=""/>
      <w:lvlJc w:val="left"/>
      <w:pPr>
        <w:ind w:left="720" w:hanging="360"/>
      </w:pPr>
      <w:rPr>
        <w:rFonts w:ascii="Symbol" w:hAnsi="Symbol" w:hint="default"/>
        <w:color w:val="A6C632" w:themeColor="accent1"/>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4A684C9D"/>
    <w:multiLevelType w:val="hybridMultilevel"/>
    <w:tmpl w:val="E2C09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C74340E"/>
    <w:multiLevelType w:val="multilevel"/>
    <w:tmpl w:val="2F565FA6"/>
    <w:styleLink w:val="Formatvorlage2"/>
    <w:lvl w:ilvl="0">
      <w:start w:val="1"/>
      <w:numFmt w:val="upperRoman"/>
      <w:lvlText w:val="%1."/>
      <w:lvlJc w:val="left"/>
      <w:pPr>
        <w:ind w:left="357" w:hanging="357"/>
      </w:pPr>
      <w:rPr>
        <w:rFonts w:hint="default"/>
      </w:rPr>
    </w:lvl>
    <w:lvl w:ilvl="1">
      <w:start w:val="1"/>
      <w:numFmt w:val="decimal"/>
      <w:lvlText w:val="%1.%2"/>
      <w:lvlJc w:val="left"/>
      <w:pPr>
        <w:ind w:left="357" w:hanging="357"/>
      </w:pPr>
      <w:rPr>
        <w:rFonts w:hint="default"/>
      </w:rPr>
    </w:lvl>
    <w:lvl w:ilvl="2">
      <w:start w:val="1"/>
      <w:numFmt w:val="decimal"/>
      <w:lvlText w:val="I.1.%3"/>
      <w:lvlJc w:val="left"/>
      <w:pPr>
        <w:ind w:left="1474" w:hanging="147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I.1.1.%3"/>
      <w:lvlJc w:val="left"/>
      <w:pPr>
        <w:ind w:left="1021" w:hanging="1021"/>
      </w:pPr>
      <w:rPr>
        <w:rFonts w:hint="default"/>
      </w:rPr>
    </w:lvl>
    <w:lvl w:ilvl="4">
      <w:start w:val="1"/>
      <w:numFmt w:val="lowerLetter"/>
      <w:lvlText w:val="%5."/>
      <w:lvlJc w:val="left"/>
      <w:pPr>
        <w:ind w:left="357" w:hanging="357"/>
      </w:pPr>
      <w:rPr>
        <w:rFonts w:hint="default"/>
      </w:rPr>
    </w:lvl>
    <w:lvl w:ilvl="5">
      <w:start w:val="1"/>
      <w:numFmt w:val="lowerRoman"/>
      <w:lvlText w:val="%6."/>
      <w:lvlJc w:val="righ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right"/>
      <w:pPr>
        <w:ind w:left="357" w:hanging="357"/>
      </w:pPr>
      <w:rPr>
        <w:rFonts w:hint="default"/>
      </w:rPr>
    </w:lvl>
  </w:abstractNum>
  <w:abstractNum w:abstractNumId="34" w15:restartNumberingAfterBreak="0">
    <w:nsid w:val="4FC15DD0"/>
    <w:multiLevelType w:val="hybridMultilevel"/>
    <w:tmpl w:val="68CA8C56"/>
    <w:lvl w:ilvl="0" w:tplc="61D6C930">
      <w:start w:val="1"/>
      <w:numFmt w:val="decimal"/>
      <w:lvlText w:val="%1."/>
      <w:lvlJc w:val="left"/>
      <w:pPr>
        <w:ind w:left="720" w:hanging="360"/>
      </w:pPr>
      <w:rPr>
        <w:rFonts w:hint="default"/>
        <w:b/>
        <w:bCs/>
        <w:color w:val="A6C632" w:themeColor="accent1"/>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51322479"/>
    <w:multiLevelType w:val="hybridMultilevel"/>
    <w:tmpl w:val="707CB1B4"/>
    <w:lvl w:ilvl="0" w:tplc="106676DE">
      <w:start w:val="31"/>
      <w:numFmt w:val="bullet"/>
      <w:lvlText w:val="-"/>
      <w:lvlJc w:val="left"/>
      <w:pPr>
        <w:ind w:left="360" w:hanging="360"/>
      </w:pPr>
      <w:rPr>
        <w:rFonts w:ascii="Calibri" w:eastAsiaTheme="minorHAnsi" w:hAnsi="Calibri" w:cs="Calibri"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6" w15:restartNumberingAfterBreak="0">
    <w:nsid w:val="51377322"/>
    <w:multiLevelType w:val="hybridMultilevel"/>
    <w:tmpl w:val="5C9E9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4DB140E"/>
    <w:multiLevelType w:val="hybridMultilevel"/>
    <w:tmpl w:val="181099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5663630C"/>
    <w:multiLevelType w:val="hybridMultilevel"/>
    <w:tmpl w:val="F7D2C1D8"/>
    <w:lvl w:ilvl="0" w:tplc="2512A9E0">
      <w:start w:val="1"/>
      <w:numFmt w:val="bullet"/>
      <w:lvlText w:val=""/>
      <w:lvlJc w:val="left"/>
      <w:pPr>
        <w:ind w:left="720" w:hanging="360"/>
      </w:pPr>
      <w:rPr>
        <w:rFonts w:ascii="Symbol" w:hAnsi="Symbol" w:hint="default"/>
        <w:color w:val="A6C632" w:themeColor="accent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56A54D8D"/>
    <w:multiLevelType w:val="hybridMultilevel"/>
    <w:tmpl w:val="A6ACBC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581D1013"/>
    <w:multiLevelType w:val="multilevel"/>
    <w:tmpl w:val="AF0E30C2"/>
    <w:styleLink w:val="Formatvorlage1"/>
    <w:lvl w:ilvl="0">
      <w:start w:val="1"/>
      <w:numFmt w:val="upperRoman"/>
      <w:lvlText w:val="%1."/>
      <w:lvlJc w:val="left"/>
      <w:pPr>
        <w:ind w:left="3975" w:hanging="360"/>
      </w:pPr>
      <w:rPr>
        <w:rFonts w:hint="default"/>
      </w:rPr>
    </w:lvl>
    <w:lvl w:ilvl="1">
      <w:start w:val="1"/>
      <w:numFmt w:val="decimal"/>
      <w:lvlText w:val="%1.%2"/>
      <w:lvlJc w:val="left"/>
      <w:pPr>
        <w:ind w:left="3920" w:hanging="360"/>
      </w:pPr>
      <w:rPr>
        <w:rFonts w:hint="default"/>
      </w:rPr>
    </w:lvl>
    <w:lvl w:ilvl="2">
      <w:start w:val="1"/>
      <w:numFmt w:val="decimal"/>
      <w:lvlText w:val="%1.%2.%3"/>
      <w:lvlJc w:val="right"/>
      <w:pPr>
        <w:ind w:left="4640" w:hanging="180"/>
      </w:pPr>
      <w:rPr>
        <w:rFonts w:cs="Times New Roman" w:hint="default"/>
        <w:b w:val="0"/>
        <w:bCs w:val="0"/>
        <w:i w:val="0"/>
        <w:iCs w:val="0"/>
        <w:caps w:val="0"/>
        <w:smallCaps w:val="0"/>
        <w:strike w:val="0"/>
        <w:dstrike w:val="0"/>
        <w:vanish w:val="0"/>
        <w:color w:val="FFFFFF" w:themeColor="background1"/>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3">
      <w:start w:val="1"/>
      <w:numFmt w:val="decimal"/>
      <w:lvlText w:val="I.1.1.%4"/>
      <w:lvlJc w:val="left"/>
      <w:pPr>
        <w:ind w:left="5360" w:hanging="360"/>
      </w:pPr>
      <w:rPr>
        <w:rFonts w:hint="default"/>
      </w:rPr>
    </w:lvl>
    <w:lvl w:ilvl="4">
      <w:start w:val="1"/>
      <w:numFmt w:val="lowerLetter"/>
      <w:lvlText w:val="%5."/>
      <w:lvlJc w:val="left"/>
      <w:pPr>
        <w:ind w:left="6080" w:hanging="360"/>
      </w:pPr>
      <w:rPr>
        <w:rFonts w:hint="default"/>
      </w:rPr>
    </w:lvl>
    <w:lvl w:ilvl="5">
      <w:start w:val="1"/>
      <w:numFmt w:val="lowerRoman"/>
      <w:lvlText w:val="%6."/>
      <w:lvlJc w:val="right"/>
      <w:pPr>
        <w:ind w:left="6800" w:hanging="180"/>
      </w:pPr>
      <w:rPr>
        <w:rFonts w:hint="default"/>
      </w:rPr>
    </w:lvl>
    <w:lvl w:ilvl="6">
      <w:start w:val="1"/>
      <w:numFmt w:val="decimal"/>
      <w:lvlText w:val="%7."/>
      <w:lvlJc w:val="left"/>
      <w:pPr>
        <w:ind w:left="7520" w:hanging="360"/>
      </w:pPr>
      <w:rPr>
        <w:rFonts w:hint="default"/>
      </w:rPr>
    </w:lvl>
    <w:lvl w:ilvl="7">
      <w:start w:val="1"/>
      <w:numFmt w:val="lowerLetter"/>
      <w:lvlText w:val="%8."/>
      <w:lvlJc w:val="left"/>
      <w:pPr>
        <w:ind w:left="8240" w:hanging="360"/>
      </w:pPr>
      <w:rPr>
        <w:rFonts w:hint="default"/>
      </w:rPr>
    </w:lvl>
    <w:lvl w:ilvl="8">
      <w:start w:val="1"/>
      <w:numFmt w:val="lowerRoman"/>
      <w:lvlText w:val="%9."/>
      <w:lvlJc w:val="right"/>
      <w:pPr>
        <w:ind w:left="8960" w:hanging="180"/>
      </w:pPr>
      <w:rPr>
        <w:rFonts w:hint="default"/>
      </w:rPr>
    </w:lvl>
  </w:abstractNum>
  <w:abstractNum w:abstractNumId="41" w15:restartNumberingAfterBreak="0">
    <w:nsid w:val="59A25641"/>
    <w:multiLevelType w:val="hybridMultilevel"/>
    <w:tmpl w:val="0B7296D6"/>
    <w:lvl w:ilvl="0" w:tplc="0C267662">
      <w:start w:val="1"/>
      <w:numFmt w:val="bullet"/>
      <w:lvlText w:val=""/>
      <w:lvlJc w:val="left"/>
      <w:pPr>
        <w:ind w:left="720" w:hanging="360"/>
      </w:pPr>
      <w:rPr>
        <w:rFonts w:ascii="Symbol" w:hAnsi="Symbol" w:hint="default"/>
        <w:color w:val="A6C632" w:themeColor="accent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2" w15:restartNumberingAfterBreak="0">
    <w:nsid w:val="5EF23DDA"/>
    <w:multiLevelType w:val="hybridMultilevel"/>
    <w:tmpl w:val="4BCE79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23B3F60"/>
    <w:multiLevelType w:val="multilevel"/>
    <w:tmpl w:val="B8E22762"/>
    <w:lvl w:ilvl="0">
      <w:start w:val="1"/>
      <w:numFmt w:val="bullet"/>
      <w:lvlText w:val=""/>
      <w:lvlJc w:val="left"/>
      <w:pPr>
        <w:tabs>
          <w:tab w:val="num" w:pos="1434"/>
        </w:tabs>
        <w:ind w:left="1434" w:hanging="360"/>
      </w:pPr>
      <w:rPr>
        <w:rFonts w:ascii="Symbol" w:hAnsi="Symbol" w:hint="default"/>
        <w:color w:val="A6C632" w:themeColor="accent1"/>
        <w:sz w:val="20"/>
      </w:rPr>
    </w:lvl>
    <w:lvl w:ilvl="1" w:tentative="1">
      <w:start w:val="1"/>
      <w:numFmt w:val="bullet"/>
      <w:lvlText w:val="o"/>
      <w:lvlJc w:val="left"/>
      <w:pPr>
        <w:tabs>
          <w:tab w:val="num" w:pos="2154"/>
        </w:tabs>
        <w:ind w:left="2154" w:hanging="360"/>
      </w:pPr>
      <w:rPr>
        <w:rFonts w:ascii="Courier New" w:hAnsi="Courier New" w:hint="default"/>
        <w:sz w:val="20"/>
      </w:rPr>
    </w:lvl>
    <w:lvl w:ilvl="2" w:tentative="1">
      <w:start w:val="1"/>
      <w:numFmt w:val="bullet"/>
      <w:lvlText w:val=""/>
      <w:lvlJc w:val="left"/>
      <w:pPr>
        <w:tabs>
          <w:tab w:val="num" w:pos="2874"/>
        </w:tabs>
        <w:ind w:left="2874" w:hanging="360"/>
      </w:pPr>
      <w:rPr>
        <w:rFonts w:ascii="Wingdings" w:hAnsi="Wingdings" w:hint="default"/>
        <w:sz w:val="20"/>
      </w:rPr>
    </w:lvl>
    <w:lvl w:ilvl="3" w:tentative="1">
      <w:start w:val="1"/>
      <w:numFmt w:val="bullet"/>
      <w:lvlText w:val=""/>
      <w:lvlJc w:val="left"/>
      <w:pPr>
        <w:tabs>
          <w:tab w:val="num" w:pos="3594"/>
        </w:tabs>
        <w:ind w:left="3594" w:hanging="360"/>
      </w:pPr>
      <w:rPr>
        <w:rFonts w:ascii="Wingdings" w:hAnsi="Wingdings" w:hint="default"/>
        <w:sz w:val="20"/>
      </w:rPr>
    </w:lvl>
    <w:lvl w:ilvl="4" w:tentative="1">
      <w:start w:val="1"/>
      <w:numFmt w:val="bullet"/>
      <w:lvlText w:val=""/>
      <w:lvlJc w:val="left"/>
      <w:pPr>
        <w:tabs>
          <w:tab w:val="num" w:pos="4314"/>
        </w:tabs>
        <w:ind w:left="4314" w:hanging="360"/>
      </w:pPr>
      <w:rPr>
        <w:rFonts w:ascii="Wingdings" w:hAnsi="Wingdings" w:hint="default"/>
        <w:sz w:val="20"/>
      </w:rPr>
    </w:lvl>
    <w:lvl w:ilvl="5" w:tentative="1">
      <w:start w:val="1"/>
      <w:numFmt w:val="bullet"/>
      <w:lvlText w:val=""/>
      <w:lvlJc w:val="left"/>
      <w:pPr>
        <w:tabs>
          <w:tab w:val="num" w:pos="5034"/>
        </w:tabs>
        <w:ind w:left="5034" w:hanging="360"/>
      </w:pPr>
      <w:rPr>
        <w:rFonts w:ascii="Wingdings" w:hAnsi="Wingdings" w:hint="default"/>
        <w:sz w:val="20"/>
      </w:rPr>
    </w:lvl>
    <w:lvl w:ilvl="6" w:tentative="1">
      <w:start w:val="1"/>
      <w:numFmt w:val="bullet"/>
      <w:lvlText w:val=""/>
      <w:lvlJc w:val="left"/>
      <w:pPr>
        <w:tabs>
          <w:tab w:val="num" w:pos="5754"/>
        </w:tabs>
        <w:ind w:left="5754" w:hanging="360"/>
      </w:pPr>
      <w:rPr>
        <w:rFonts w:ascii="Wingdings" w:hAnsi="Wingdings" w:hint="default"/>
        <w:sz w:val="20"/>
      </w:rPr>
    </w:lvl>
    <w:lvl w:ilvl="7" w:tentative="1">
      <w:start w:val="1"/>
      <w:numFmt w:val="bullet"/>
      <w:lvlText w:val=""/>
      <w:lvlJc w:val="left"/>
      <w:pPr>
        <w:tabs>
          <w:tab w:val="num" w:pos="6474"/>
        </w:tabs>
        <w:ind w:left="6474" w:hanging="360"/>
      </w:pPr>
      <w:rPr>
        <w:rFonts w:ascii="Wingdings" w:hAnsi="Wingdings" w:hint="default"/>
        <w:sz w:val="20"/>
      </w:rPr>
    </w:lvl>
    <w:lvl w:ilvl="8" w:tentative="1">
      <w:start w:val="1"/>
      <w:numFmt w:val="bullet"/>
      <w:lvlText w:val=""/>
      <w:lvlJc w:val="left"/>
      <w:pPr>
        <w:tabs>
          <w:tab w:val="num" w:pos="7194"/>
        </w:tabs>
        <w:ind w:left="7194" w:hanging="360"/>
      </w:pPr>
      <w:rPr>
        <w:rFonts w:ascii="Wingdings" w:hAnsi="Wingdings" w:hint="default"/>
        <w:sz w:val="20"/>
      </w:rPr>
    </w:lvl>
  </w:abstractNum>
  <w:abstractNum w:abstractNumId="44" w15:restartNumberingAfterBreak="0">
    <w:nsid w:val="65F41E7A"/>
    <w:multiLevelType w:val="hybridMultilevel"/>
    <w:tmpl w:val="5C8A7B2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5" w15:restartNumberingAfterBreak="0">
    <w:nsid w:val="69CC0E7F"/>
    <w:multiLevelType w:val="hybridMultilevel"/>
    <w:tmpl w:val="C91E1C2A"/>
    <w:lvl w:ilvl="0" w:tplc="E6CCE168">
      <w:start w:val="1"/>
      <w:numFmt w:val="decimal"/>
      <w:pStyle w:val="berschrift2Grn"/>
      <w:lvlText w:val="1.%1."/>
      <w:lvlJc w:val="left"/>
      <w:pPr>
        <w:ind w:left="1004" w:hanging="360"/>
      </w:pPr>
      <w:rPr>
        <w:rFonts w:hint="default"/>
      </w:rPr>
    </w:lvl>
    <w:lvl w:ilvl="1" w:tplc="04070019" w:tentative="1">
      <w:start w:val="1"/>
      <w:numFmt w:val="lowerLetter"/>
      <w:lvlText w:val="%2."/>
      <w:lvlJc w:val="left"/>
      <w:pPr>
        <w:ind w:left="1724" w:hanging="360"/>
      </w:pPr>
    </w:lvl>
    <w:lvl w:ilvl="2" w:tplc="0407001B" w:tentative="1">
      <w:start w:val="1"/>
      <w:numFmt w:val="lowerRoman"/>
      <w:lvlText w:val="%3."/>
      <w:lvlJc w:val="right"/>
      <w:pPr>
        <w:ind w:left="2444" w:hanging="180"/>
      </w:pPr>
    </w:lvl>
    <w:lvl w:ilvl="3" w:tplc="0407000F" w:tentative="1">
      <w:start w:val="1"/>
      <w:numFmt w:val="decimal"/>
      <w:lvlText w:val="%4."/>
      <w:lvlJc w:val="left"/>
      <w:pPr>
        <w:ind w:left="3164" w:hanging="360"/>
      </w:pPr>
    </w:lvl>
    <w:lvl w:ilvl="4" w:tplc="04070019" w:tentative="1">
      <w:start w:val="1"/>
      <w:numFmt w:val="lowerLetter"/>
      <w:lvlText w:val="%5."/>
      <w:lvlJc w:val="left"/>
      <w:pPr>
        <w:ind w:left="3884" w:hanging="360"/>
      </w:pPr>
    </w:lvl>
    <w:lvl w:ilvl="5" w:tplc="0407001B" w:tentative="1">
      <w:start w:val="1"/>
      <w:numFmt w:val="lowerRoman"/>
      <w:lvlText w:val="%6."/>
      <w:lvlJc w:val="right"/>
      <w:pPr>
        <w:ind w:left="4604" w:hanging="180"/>
      </w:pPr>
    </w:lvl>
    <w:lvl w:ilvl="6" w:tplc="0407000F" w:tentative="1">
      <w:start w:val="1"/>
      <w:numFmt w:val="decimal"/>
      <w:lvlText w:val="%7."/>
      <w:lvlJc w:val="left"/>
      <w:pPr>
        <w:ind w:left="5324" w:hanging="360"/>
      </w:pPr>
    </w:lvl>
    <w:lvl w:ilvl="7" w:tplc="04070019" w:tentative="1">
      <w:start w:val="1"/>
      <w:numFmt w:val="lowerLetter"/>
      <w:lvlText w:val="%8."/>
      <w:lvlJc w:val="left"/>
      <w:pPr>
        <w:ind w:left="6044" w:hanging="360"/>
      </w:pPr>
    </w:lvl>
    <w:lvl w:ilvl="8" w:tplc="0407001B" w:tentative="1">
      <w:start w:val="1"/>
      <w:numFmt w:val="lowerRoman"/>
      <w:lvlText w:val="%9."/>
      <w:lvlJc w:val="right"/>
      <w:pPr>
        <w:ind w:left="6764" w:hanging="180"/>
      </w:pPr>
    </w:lvl>
  </w:abstractNum>
  <w:abstractNum w:abstractNumId="46" w15:restartNumberingAfterBreak="0">
    <w:nsid w:val="6A10342C"/>
    <w:multiLevelType w:val="multilevel"/>
    <w:tmpl w:val="9678252C"/>
    <w:lvl w:ilvl="0">
      <w:start w:val="1"/>
      <w:numFmt w:val="decimal"/>
      <w:pStyle w:val="Heading1"/>
      <w:lvlText w:val="%1"/>
      <w:lvlJc w:val="left"/>
      <w:pPr>
        <w:ind w:left="432" w:hanging="432"/>
      </w:pPr>
      <w:rPr>
        <w:b/>
        <w:bCs/>
      </w:rPr>
    </w:lvl>
    <w:lvl w:ilvl="1">
      <w:start w:val="1"/>
      <w:numFmt w:val="decimal"/>
      <w:pStyle w:val="Heading2"/>
      <w:lvlText w:val="%1.%2"/>
      <w:lvlJc w:val="left"/>
      <w:pPr>
        <w:ind w:left="576" w:hanging="576"/>
      </w:pPr>
      <w:rPr>
        <w:rFonts w:hint="default"/>
        <w:b/>
        <w:bCs/>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1431"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7" w15:restartNumberingAfterBreak="0">
    <w:nsid w:val="6BDB0D20"/>
    <w:multiLevelType w:val="multilevel"/>
    <w:tmpl w:val="610ED924"/>
    <w:lvl w:ilvl="0">
      <w:start w:val="1"/>
      <w:numFmt w:val="bullet"/>
      <w:lvlText w:val=""/>
      <w:lvlJc w:val="left"/>
      <w:pPr>
        <w:tabs>
          <w:tab w:val="num" w:pos="720"/>
        </w:tabs>
        <w:ind w:left="720" w:hanging="360"/>
      </w:pPr>
      <w:rPr>
        <w:rFonts w:ascii="Symbol" w:hAnsi="Symbol" w:hint="default"/>
        <w:color w:val="A6C632" w:themeColor="accent1"/>
        <w:sz w:val="20"/>
      </w:rPr>
    </w:lvl>
    <w:lvl w:ilvl="1">
      <w:start w:val="1"/>
      <w:numFmt w:val="bullet"/>
      <w:lvlText w:val="-"/>
      <w:lvlJc w:val="left"/>
      <w:pPr>
        <w:ind w:left="1440" w:hanging="360"/>
      </w:pPr>
      <w:rPr>
        <w:rFonts w:ascii="Calibri" w:eastAsia="Times New Roman" w:hAnsi="Calibri" w:cs="Calibri" w:hint="default"/>
      </w:rPr>
    </w:lvl>
    <w:lvl w:ilvl="2">
      <w:start w:val="1"/>
      <w:numFmt w:val="decimal"/>
      <w:lvlText w:val="%3."/>
      <w:lvlJc w:val="left"/>
      <w:pPr>
        <w:ind w:left="2160" w:hanging="360"/>
      </w:pPr>
      <w:rPr>
        <w:rFonts w:hint="default"/>
        <w:b/>
      </w:rPr>
    </w:lvl>
    <w:lvl w:ilvl="3">
      <w:start w:val="2"/>
      <w:numFmt w:val="decimal"/>
      <w:lvlText w:val="%4"/>
      <w:lvlJc w:val="left"/>
      <w:pPr>
        <w:ind w:left="2880" w:hanging="360"/>
      </w:pPr>
      <w:rPr>
        <w:rFonts w:hint="default"/>
        <w:b/>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03B663E"/>
    <w:multiLevelType w:val="hybridMultilevel"/>
    <w:tmpl w:val="2D5225D2"/>
    <w:lvl w:ilvl="0" w:tplc="60D8D592">
      <w:start w:val="1"/>
      <w:numFmt w:val="bullet"/>
      <w:lvlText w:val=""/>
      <w:lvlJc w:val="left"/>
      <w:pPr>
        <w:ind w:left="720" w:hanging="360"/>
      </w:pPr>
      <w:rPr>
        <w:rFonts w:ascii="Symbol" w:hAnsi="Symbol" w:hint="default"/>
        <w:color w:val="A6C632" w:themeColor="accent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9" w15:restartNumberingAfterBreak="0">
    <w:nsid w:val="75AB77F3"/>
    <w:multiLevelType w:val="hybridMultilevel"/>
    <w:tmpl w:val="DE42314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75D010BF"/>
    <w:multiLevelType w:val="hybridMultilevel"/>
    <w:tmpl w:val="4926A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70976A3"/>
    <w:multiLevelType w:val="hybridMultilevel"/>
    <w:tmpl w:val="4D46E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BD3234B"/>
    <w:multiLevelType w:val="hybridMultilevel"/>
    <w:tmpl w:val="DB00227A"/>
    <w:lvl w:ilvl="0" w:tplc="106676DE">
      <w:start w:val="31"/>
      <w:numFmt w:val="bullet"/>
      <w:lvlText w:val="-"/>
      <w:lvlJc w:val="left"/>
      <w:pPr>
        <w:ind w:left="360" w:hanging="360"/>
      </w:pPr>
      <w:rPr>
        <w:rFonts w:ascii="Calibri" w:eastAsiaTheme="minorHAnsi" w:hAnsi="Calibri" w:cs="Calibri"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693842666">
    <w:abstractNumId w:val="45"/>
  </w:num>
  <w:num w:numId="2" w16cid:durableId="1069231185">
    <w:abstractNumId w:val="27"/>
  </w:num>
  <w:num w:numId="3" w16cid:durableId="30493474">
    <w:abstractNumId w:val="22"/>
  </w:num>
  <w:num w:numId="4" w16cid:durableId="515730180">
    <w:abstractNumId w:val="5"/>
  </w:num>
  <w:num w:numId="5" w16cid:durableId="1638534751">
    <w:abstractNumId w:val="40"/>
  </w:num>
  <w:num w:numId="6" w16cid:durableId="1574394689">
    <w:abstractNumId w:val="46"/>
  </w:num>
  <w:num w:numId="7" w16cid:durableId="501550680">
    <w:abstractNumId w:val="33"/>
  </w:num>
  <w:num w:numId="8" w16cid:durableId="1760566830">
    <w:abstractNumId w:val="46"/>
  </w:num>
  <w:num w:numId="9" w16cid:durableId="2007779318">
    <w:abstractNumId w:val="5"/>
  </w:num>
  <w:num w:numId="10" w16cid:durableId="1767069703">
    <w:abstractNumId w:val="16"/>
  </w:num>
  <w:num w:numId="11" w16cid:durableId="973025615">
    <w:abstractNumId w:val="48"/>
  </w:num>
  <w:num w:numId="12" w16cid:durableId="486434311">
    <w:abstractNumId w:val="17"/>
  </w:num>
  <w:num w:numId="13" w16cid:durableId="1654287093">
    <w:abstractNumId w:val="9"/>
  </w:num>
  <w:num w:numId="14" w16cid:durableId="1620531254">
    <w:abstractNumId w:val="37"/>
  </w:num>
  <w:num w:numId="15" w16cid:durableId="1560089882">
    <w:abstractNumId w:val="47"/>
  </w:num>
  <w:num w:numId="16" w16cid:durableId="1939361472">
    <w:abstractNumId w:val="34"/>
  </w:num>
  <w:num w:numId="17" w16cid:durableId="505366222">
    <w:abstractNumId w:val="10"/>
  </w:num>
  <w:num w:numId="18" w16cid:durableId="735780564">
    <w:abstractNumId w:val="38"/>
  </w:num>
  <w:num w:numId="19" w16cid:durableId="1055274766">
    <w:abstractNumId w:val="41"/>
  </w:num>
  <w:num w:numId="20" w16cid:durableId="2069838755">
    <w:abstractNumId w:val="18"/>
  </w:num>
  <w:num w:numId="21" w16cid:durableId="1886329665">
    <w:abstractNumId w:val="31"/>
  </w:num>
  <w:num w:numId="22" w16cid:durableId="1173684261">
    <w:abstractNumId w:val="13"/>
  </w:num>
  <w:num w:numId="23" w16cid:durableId="1000080520">
    <w:abstractNumId w:val="8"/>
  </w:num>
  <w:num w:numId="24" w16cid:durableId="180245608">
    <w:abstractNumId w:val="15"/>
  </w:num>
  <w:num w:numId="25" w16cid:durableId="1050691057">
    <w:abstractNumId w:val="49"/>
  </w:num>
  <w:num w:numId="26" w16cid:durableId="824588411">
    <w:abstractNumId w:val="11"/>
  </w:num>
  <w:num w:numId="27" w16cid:durableId="1586306982">
    <w:abstractNumId w:val="36"/>
  </w:num>
  <w:num w:numId="28" w16cid:durableId="435251276">
    <w:abstractNumId w:val="51"/>
  </w:num>
  <w:num w:numId="29" w16cid:durableId="1453013982">
    <w:abstractNumId w:val="50"/>
  </w:num>
  <w:num w:numId="30" w16cid:durableId="534462221">
    <w:abstractNumId w:val="6"/>
  </w:num>
  <w:num w:numId="31" w16cid:durableId="1235238702">
    <w:abstractNumId w:val="3"/>
  </w:num>
  <w:num w:numId="32" w16cid:durableId="761028837">
    <w:abstractNumId w:val="0"/>
  </w:num>
  <w:num w:numId="33" w16cid:durableId="1200319782">
    <w:abstractNumId w:val="7"/>
  </w:num>
  <w:num w:numId="34" w16cid:durableId="1835490054">
    <w:abstractNumId w:val="25"/>
  </w:num>
  <w:num w:numId="35" w16cid:durableId="88356812">
    <w:abstractNumId w:val="32"/>
  </w:num>
  <w:num w:numId="36" w16cid:durableId="838080208">
    <w:abstractNumId w:val="39"/>
  </w:num>
  <w:num w:numId="37" w16cid:durableId="695229405">
    <w:abstractNumId w:val="21"/>
  </w:num>
  <w:num w:numId="38" w16cid:durableId="1763145588">
    <w:abstractNumId w:val="2"/>
  </w:num>
  <w:num w:numId="39" w16cid:durableId="1886208709">
    <w:abstractNumId w:val="35"/>
  </w:num>
  <w:num w:numId="40" w16cid:durableId="714740916">
    <w:abstractNumId w:val="52"/>
  </w:num>
  <w:num w:numId="41" w16cid:durableId="1626883195">
    <w:abstractNumId w:val="26"/>
  </w:num>
  <w:num w:numId="42" w16cid:durableId="1422490127">
    <w:abstractNumId w:val="42"/>
  </w:num>
  <w:num w:numId="43" w16cid:durableId="1220748600">
    <w:abstractNumId w:val="1"/>
  </w:num>
  <w:num w:numId="44" w16cid:durableId="1106384341">
    <w:abstractNumId w:val="43"/>
  </w:num>
  <w:num w:numId="45" w16cid:durableId="1389038151">
    <w:abstractNumId w:val="4"/>
  </w:num>
  <w:num w:numId="46" w16cid:durableId="1146430286">
    <w:abstractNumId w:val="19"/>
  </w:num>
  <w:num w:numId="47" w16cid:durableId="919287426">
    <w:abstractNumId w:val="44"/>
  </w:num>
  <w:num w:numId="48" w16cid:durableId="1401830395">
    <w:abstractNumId w:val="30"/>
  </w:num>
  <w:num w:numId="49" w16cid:durableId="1366637502">
    <w:abstractNumId w:val="23"/>
  </w:num>
  <w:num w:numId="50" w16cid:durableId="1633748356">
    <w:abstractNumId w:val="24"/>
  </w:num>
  <w:num w:numId="51" w16cid:durableId="114758300">
    <w:abstractNumId w:val="12"/>
  </w:num>
  <w:num w:numId="52" w16cid:durableId="1976911931">
    <w:abstractNumId w:val="14"/>
  </w:num>
  <w:num w:numId="53" w16cid:durableId="286282887">
    <w:abstractNumId w:val="29"/>
  </w:num>
  <w:num w:numId="54" w16cid:durableId="1426719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486242919">
    <w:abstractNumId w:val="28"/>
  </w:num>
  <w:num w:numId="56" w16cid:durableId="884486154">
    <w:abstractNumId w:val="20"/>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mailMerge>
    <w:mainDocumentType w:val="catalog"/>
    <w:dataType w:val="textFile"/>
    <w:activeRecord w:val="-1"/>
  </w:mailMerge>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75E"/>
    <w:rsid w:val="00000105"/>
    <w:rsid w:val="00000385"/>
    <w:rsid w:val="00001223"/>
    <w:rsid w:val="000012E9"/>
    <w:rsid w:val="000026AA"/>
    <w:rsid w:val="000029B7"/>
    <w:rsid w:val="00002FE7"/>
    <w:rsid w:val="00003767"/>
    <w:rsid w:val="000038E4"/>
    <w:rsid w:val="00004055"/>
    <w:rsid w:val="000043C8"/>
    <w:rsid w:val="00004C2D"/>
    <w:rsid w:val="00004CC3"/>
    <w:rsid w:val="00005E80"/>
    <w:rsid w:val="00005EFC"/>
    <w:rsid w:val="0000652E"/>
    <w:rsid w:val="00006A3A"/>
    <w:rsid w:val="000105E8"/>
    <w:rsid w:val="00014A72"/>
    <w:rsid w:val="00015E21"/>
    <w:rsid w:val="000175D4"/>
    <w:rsid w:val="0002053C"/>
    <w:rsid w:val="00020776"/>
    <w:rsid w:val="00020EB6"/>
    <w:rsid w:val="00021252"/>
    <w:rsid w:val="0002329C"/>
    <w:rsid w:val="00023706"/>
    <w:rsid w:val="00024872"/>
    <w:rsid w:val="00024A22"/>
    <w:rsid w:val="00024ADD"/>
    <w:rsid w:val="00025911"/>
    <w:rsid w:val="000262CC"/>
    <w:rsid w:val="00027CDF"/>
    <w:rsid w:val="000319A1"/>
    <w:rsid w:val="00031E09"/>
    <w:rsid w:val="000327F8"/>
    <w:rsid w:val="0003320E"/>
    <w:rsid w:val="000341D0"/>
    <w:rsid w:val="000349D6"/>
    <w:rsid w:val="00035E4B"/>
    <w:rsid w:val="00036907"/>
    <w:rsid w:val="00040157"/>
    <w:rsid w:val="00041189"/>
    <w:rsid w:val="000417F6"/>
    <w:rsid w:val="000421F0"/>
    <w:rsid w:val="00042D34"/>
    <w:rsid w:val="00042E54"/>
    <w:rsid w:val="00043003"/>
    <w:rsid w:val="00043DB1"/>
    <w:rsid w:val="00044935"/>
    <w:rsid w:val="00045DD7"/>
    <w:rsid w:val="0005002B"/>
    <w:rsid w:val="00052AFD"/>
    <w:rsid w:val="00052D93"/>
    <w:rsid w:val="00053A35"/>
    <w:rsid w:val="0005413A"/>
    <w:rsid w:val="00054860"/>
    <w:rsid w:val="00055A24"/>
    <w:rsid w:val="000565B6"/>
    <w:rsid w:val="000603B6"/>
    <w:rsid w:val="00060A12"/>
    <w:rsid w:val="00060F3A"/>
    <w:rsid w:val="000623EF"/>
    <w:rsid w:val="000625F7"/>
    <w:rsid w:val="00062FC6"/>
    <w:rsid w:val="00065831"/>
    <w:rsid w:val="00066101"/>
    <w:rsid w:val="00066F0E"/>
    <w:rsid w:val="000677E4"/>
    <w:rsid w:val="000678D4"/>
    <w:rsid w:val="00067944"/>
    <w:rsid w:val="000709DF"/>
    <w:rsid w:val="00071A37"/>
    <w:rsid w:val="0007215A"/>
    <w:rsid w:val="00073DA7"/>
    <w:rsid w:val="0007490D"/>
    <w:rsid w:val="0007587E"/>
    <w:rsid w:val="00075D75"/>
    <w:rsid w:val="00080A22"/>
    <w:rsid w:val="00081EDD"/>
    <w:rsid w:val="00081EEE"/>
    <w:rsid w:val="00083CAD"/>
    <w:rsid w:val="00084212"/>
    <w:rsid w:val="00084A42"/>
    <w:rsid w:val="00085A05"/>
    <w:rsid w:val="00085D84"/>
    <w:rsid w:val="00085E02"/>
    <w:rsid w:val="000863C6"/>
    <w:rsid w:val="00086EB4"/>
    <w:rsid w:val="0008704C"/>
    <w:rsid w:val="0008716C"/>
    <w:rsid w:val="00087C7E"/>
    <w:rsid w:val="00087F10"/>
    <w:rsid w:val="00092D46"/>
    <w:rsid w:val="00093E9E"/>
    <w:rsid w:val="000949BA"/>
    <w:rsid w:val="000957FC"/>
    <w:rsid w:val="00096826"/>
    <w:rsid w:val="00096E11"/>
    <w:rsid w:val="00097B55"/>
    <w:rsid w:val="00097F26"/>
    <w:rsid w:val="000A09C5"/>
    <w:rsid w:val="000A0C30"/>
    <w:rsid w:val="000A1013"/>
    <w:rsid w:val="000A1A7B"/>
    <w:rsid w:val="000A1D65"/>
    <w:rsid w:val="000A464C"/>
    <w:rsid w:val="000A6700"/>
    <w:rsid w:val="000B0BFF"/>
    <w:rsid w:val="000B23FE"/>
    <w:rsid w:val="000B2401"/>
    <w:rsid w:val="000B382F"/>
    <w:rsid w:val="000B38CD"/>
    <w:rsid w:val="000B4BA7"/>
    <w:rsid w:val="000B5EED"/>
    <w:rsid w:val="000B6381"/>
    <w:rsid w:val="000C0B36"/>
    <w:rsid w:val="000C194A"/>
    <w:rsid w:val="000C26FA"/>
    <w:rsid w:val="000C3EA2"/>
    <w:rsid w:val="000C4F7A"/>
    <w:rsid w:val="000C5D1F"/>
    <w:rsid w:val="000C6102"/>
    <w:rsid w:val="000C6220"/>
    <w:rsid w:val="000C66A8"/>
    <w:rsid w:val="000D0A15"/>
    <w:rsid w:val="000D1726"/>
    <w:rsid w:val="000D25F9"/>
    <w:rsid w:val="000D372D"/>
    <w:rsid w:val="000D6425"/>
    <w:rsid w:val="000D6ABC"/>
    <w:rsid w:val="000E09D9"/>
    <w:rsid w:val="000E0FA3"/>
    <w:rsid w:val="000E1340"/>
    <w:rsid w:val="000E2804"/>
    <w:rsid w:val="000E32B3"/>
    <w:rsid w:val="000E4875"/>
    <w:rsid w:val="000E4EF5"/>
    <w:rsid w:val="000E5BC6"/>
    <w:rsid w:val="000E5E9F"/>
    <w:rsid w:val="000E7C94"/>
    <w:rsid w:val="000F1261"/>
    <w:rsid w:val="000F261E"/>
    <w:rsid w:val="000F267D"/>
    <w:rsid w:val="000F2E1F"/>
    <w:rsid w:val="000F2E6E"/>
    <w:rsid w:val="000F3094"/>
    <w:rsid w:val="000F3353"/>
    <w:rsid w:val="000F3F07"/>
    <w:rsid w:val="000F4517"/>
    <w:rsid w:val="000F4BF6"/>
    <w:rsid w:val="000F5180"/>
    <w:rsid w:val="000F600D"/>
    <w:rsid w:val="000F63CB"/>
    <w:rsid w:val="000F6BDC"/>
    <w:rsid w:val="000F6D89"/>
    <w:rsid w:val="000F78A0"/>
    <w:rsid w:val="000F7F98"/>
    <w:rsid w:val="0010137F"/>
    <w:rsid w:val="001017DA"/>
    <w:rsid w:val="00101C7F"/>
    <w:rsid w:val="00102B2A"/>
    <w:rsid w:val="00102E77"/>
    <w:rsid w:val="00103E80"/>
    <w:rsid w:val="00105C89"/>
    <w:rsid w:val="001061F4"/>
    <w:rsid w:val="0010717F"/>
    <w:rsid w:val="001071F7"/>
    <w:rsid w:val="0010722B"/>
    <w:rsid w:val="00107BB7"/>
    <w:rsid w:val="00110D36"/>
    <w:rsid w:val="001117A2"/>
    <w:rsid w:val="00111B4A"/>
    <w:rsid w:val="00113793"/>
    <w:rsid w:val="001147D9"/>
    <w:rsid w:val="001148C1"/>
    <w:rsid w:val="00114DDA"/>
    <w:rsid w:val="00116806"/>
    <w:rsid w:val="00117237"/>
    <w:rsid w:val="00120A60"/>
    <w:rsid w:val="00120B0A"/>
    <w:rsid w:val="00122634"/>
    <w:rsid w:val="00122765"/>
    <w:rsid w:val="00122B54"/>
    <w:rsid w:val="00123973"/>
    <w:rsid w:val="0012566D"/>
    <w:rsid w:val="00125CFA"/>
    <w:rsid w:val="001268BD"/>
    <w:rsid w:val="0012773D"/>
    <w:rsid w:val="001303D3"/>
    <w:rsid w:val="00131177"/>
    <w:rsid w:val="00131320"/>
    <w:rsid w:val="00132F5B"/>
    <w:rsid w:val="001342AE"/>
    <w:rsid w:val="00134704"/>
    <w:rsid w:val="001355E7"/>
    <w:rsid w:val="0013583D"/>
    <w:rsid w:val="00135D6F"/>
    <w:rsid w:val="00136C89"/>
    <w:rsid w:val="001379F2"/>
    <w:rsid w:val="00140120"/>
    <w:rsid w:val="0014039C"/>
    <w:rsid w:val="00140E9C"/>
    <w:rsid w:val="00140FD6"/>
    <w:rsid w:val="00141739"/>
    <w:rsid w:val="001438ED"/>
    <w:rsid w:val="001448AD"/>
    <w:rsid w:val="00144DDD"/>
    <w:rsid w:val="00145B5D"/>
    <w:rsid w:val="00145DA1"/>
    <w:rsid w:val="0014636D"/>
    <w:rsid w:val="0014737E"/>
    <w:rsid w:val="00147ACD"/>
    <w:rsid w:val="001524AB"/>
    <w:rsid w:val="00153C26"/>
    <w:rsid w:val="00154FCA"/>
    <w:rsid w:val="0015598C"/>
    <w:rsid w:val="00155C97"/>
    <w:rsid w:val="00156326"/>
    <w:rsid w:val="00157F1A"/>
    <w:rsid w:val="0016031A"/>
    <w:rsid w:val="001611C6"/>
    <w:rsid w:val="00161D03"/>
    <w:rsid w:val="00162C0B"/>
    <w:rsid w:val="001644AB"/>
    <w:rsid w:val="00165202"/>
    <w:rsid w:val="00165819"/>
    <w:rsid w:val="001670BE"/>
    <w:rsid w:val="00167B05"/>
    <w:rsid w:val="001711FB"/>
    <w:rsid w:val="00171482"/>
    <w:rsid w:val="00171B1D"/>
    <w:rsid w:val="001724E9"/>
    <w:rsid w:val="0017302A"/>
    <w:rsid w:val="001735D7"/>
    <w:rsid w:val="0017489D"/>
    <w:rsid w:val="00176198"/>
    <w:rsid w:val="001761CD"/>
    <w:rsid w:val="001765DE"/>
    <w:rsid w:val="0017669F"/>
    <w:rsid w:val="0017729B"/>
    <w:rsid w:val="001779F7"/>
    <w:rsid w:val="00177B87"/>
    <w:rsid w:val="00181D15"/>
    <w:rsid w:val="001825BC"/>
    <w:rsid w:val="001835B8"/>
    <w:rsid w:val="00184533"/>
    <w:rsid w:val="00186959"/>
    <w:rsid w:val="00186A9A"/>
    <w:rsid w:val="00186D16"/>
    <w:rsid w:val="00186EE4"/>
    <w:rsid w:val="00187C13"/>
    <w:rsid w:val="001915A0"/>
    <w:rsid w:val="001920E9"/>
    <w:rsid w:val="001924EA"/>
    <w:rsid w:val="0019599C"/>
    <w:rsid w:val="00195ED1"/>
    <w:rsid w:val="001965CF"/>
    <w:rsid w:val="00196AD6"/>
    <w:rsid w:val="001973D9"/>
    <w:rsid w:val="001A1E1F"/>
    <w:rsid w:val="001A3490"/>
    <w:rsid w:val="001A3639"/>
    <w:rsid w:val="001A4B05"/>
    <w:rsid w:val="001A57FD"/>
    <w:rsid w:val="001A5BD7"/>
    <w:rsid w:val="001A5F7F"/>
    <w:rsid w:val="001A6702"/>
    <w:rsid w:val="001A69ED"/>
    <w:rsid w:val="001A7605"/>
    <w:rsid w:val="001A79D9"/>
    <w:rsid w:val="001B0EEC"/>
    <w:rsid w:val="001B21F6"/>
    <w:rsid w:val="001B221D"/>
    <w:rsid w:val="001B2AE1"/>
    <w:rsid w:val="001B2CBA"/>
    <w:rsid w:val="001B330A"/>
    <w:rsid w:val="001B3C2C"/>
    <w:rsid w:val="001B4033"/>
    <w:rsid w:val="001B4068"/>
    <w:rsid w:val="001B466D"/>
    <w:rsid w:val="001B4AC4"/>
    <w:rsid w:val="001B4D2C"/>
    <w:rsid w:val="001B5006"/>
    <w:rsid w:val="001B5C57"/>
    <w:rsid w:val="001B7986"/>
    <w:rsid w:val="001B7D12"/>
    <w:rsid w:val="001C040B"/>
    <w:rsid w:val="001C1291"/>
    <w:rsid w:val="001C344B"/>
    <w:rsid w:val="001C4B6A"/>
    <w:rsid w:val="001C4D8F"/>
    <w:rsid w:val="001C516F"/>
    <w:rsid w:val="001C62D3"/>
    <w:rsid w:val="001C7455"/>
    <w:rsid w:val="001C781E"/>
    <w:rsid w:val="001D017E"/>
    <w:rsid w:val="001D0E06"/>
    <w:rsid w:val="001D0E85"/>
    <w:rsid w:val="001D1BED"/>
    <w:rsid w:val="001D249C"/>
    <w:rsid w:val="001D2974"/>
    <w:rsid w:val="001D3EDA"/>
    <w:rsid w:val="001D50B9"/>
    <w:rsid w:val="001D5115"/>
    <w:rsid w:val="001D5FC7"/>
    <w:rsid w:val="001D753C"/>
    <w:rsid w:val="001D7E7A"/>
    <w:rsid w:val="001E13FC"/>
    <w:rsid w:val="001E157B"/>
    <w:rsid w:val="001E3674"/>
    <w:rsid w:val="001E4280"/>
    <w:rsid w:val="001E6389"/>
    <w:rsid w:val="001E646C"/>
    <w:rsid w:val="001E6817"/>
    <w:rsid w:val="001E7386"/>
    <w:rsid w:val="001E73FD"/>
    <w:rsid w:val="001E75E2"/>
    <w:rsid w:val="001E78AC"/>
    <w:rsid w:val="001E7B6E"/>
    <w:rsid w:val="001F021F"/>
    <w:rsid w:val="001F07C8"/>
    <w:rsid w:val="001F0EFD"/>
    <w:rsid w:val="001F263A"/>
    <w:rsid w:val="001F34F2"/>
    <w:rsid w:val="001F3A50"/>
    <w:rsid w:val="001F5FD5"/>
    <w:rsid w:val="001F6F9B"/>
    <w:rsid w:val="001F78A3"/>
    <w:rsid w:val="001F7AFD"/>
    <w:rsid w:val="002008A3"/>
    <w:rsid w:val="00200C82"/>
    <w:rsid w:val="0020152F"/>
    <w:rsid w:val="002026FC"/>
    <w:rsid w:val="00202780"/>
    <w:rsid w:val="002029C6"/>
    <w:rsid w:val="00206886"/>
    <w:rsid w:val="00206EF4"/>
    <w:rsid w:val="002070EF"/>
    <w:rsid w:val="00207F9C"/>
    <w:rsid w:val="002126B0"/>
    <w:rsid w:val="00212C5E"/>
    <w:rsid w:val="00213C69"/>
    <w:rsid w:val="00214A14"/>
    <w:rsid w:val="00215D2F"/>
    <w:rsid w:val="00216522"/>
    <w:rsid w:val="002168C9"/>
    <w:rsid w:val="002169F4"/>
    <w:rsid w:val="0022053C"/>
    <w:rsid w:val="00223A4D"/>
    <w:rsid w:val="00224606"/>
    <w:rsid w:val="002249D2"/>
    <w:rsid w:val="00224DE3"/>
    <w:rsid w:val="00226F05"/>
    <w:rsid w:val="0022755D"/>
    <w:rsid w:val="00230545"/>
    <w:rsid w:val="00230DFC"/>
    <w:rsid w:val="0023126A"/>
    <w:rsid w:val="00231657"/>
    <w:rsid w:val="00231EF6"/>
    <w:rsid w:val="00232531"/>
    <w:rsid w:val="002330A5"/>
    <w:rsid w:val="002347CD"/>
    <w:rsid w:val="00234EF6"/>
    <w:rsid w:val="00235F81"/>
    <w:rsid w:val="002361D7"/>
    <w:rsid w:val="00237FCA"/>
    <w:rsid w:val="002402AC"/>
    <w:rsid w:val="0024039A"/>
    <w:rsid w:val="00240C7E"/>
    <w:rsid w:val="0024281F"/>
    <w:rsid w:val="00242AC3"/>
    <w:rsid w:val="002436CC"/>
    <w:rsid w:val="00244034"/>
    <w:rsid w:val="00244C5B"/>
    <w:rsid w:val="00244F5E"/>
    <w:rsid w:val="0024587D"/>
    <w:rsid w:val="00245887"/>
    <w:rsid w:val="00246A82"/>
    <w:rsid w:val="0024703D"/>
    <w:rsid w:val="0024764A"/>
    <w:rsid w:val="00247E44"/>
    <w:rsid w:val="002501F6"/>
    <w:rsid w:val="00250887"/>
    <w:rsid w:val="00251E3D"/>
    <w:rsid w:val="00254704"/>
    <w:rsid w:val="002552D4"/>
    <w:rsid w:val="00255331"/>
    <w:rsid w:val="00256238"/>
    <w:rsid w:val="00256701"/>
    <w:rsid w:val="00256CAE"/>
    <w:rsid w:val="00257C01"/>
    <w:rsid w:val="00257F58"/>
    <w:rsid w:val="00260B55"/>
    <w:rsid w:val="00260D21"/>
    <w:rsid w:val="00261F95"/>
    <w:rsid w:val="00263CA0"/>
    <w:rsid w:val="0026571B"/>
    <w:rsid w:val="002659D1"/>
    <w:rsid w:val="0026663C"/>
    <w:rsid w:val="00266E70"/>
    <w:rsid w:val="002712DB"/>
    <w:rsid w:val="00271D74"/>
    <w:rsid w:val="00271F35"/>
    <w:rsid w:val="00272386"/>
    <w:rsid w:val="00272BB8"/>
    <w:rsid w:val="00272F87"/>
    <w:rsid w:val="002738A9"/>
    <w:rsid w:val="002755BB"/>
    <w:rsid w:val="00277EC2"/>
    <w:rsid w:val="00280601"/>
    <w:rsid w:val="00281550"/>
    <w:rsid w:val="0028286D"/>
    <w:rsid w:val="00282D45"/>
    <w:rsid w:val="00284425"/>
    <w:rsid w:val="0028543C"/>
    <w:rsid w:val="0028646C"/>
    <w:rsid w:val="002868C2"/>
    <w:rsid w:val="00286AA3"/>
    <w:rsid w:val="00287D8A"/>
    <w:rsid w:val="002911C2"/>
    <w:rsid w:val="0029121B"/>
    <w:rsid w:val="00291C37"/>
    <w:rsid w:val="0029206E"/>
    <w:rsid w:val="0029402B"/>
    <w:rsid w:val="00296B5F"/>
    <w:rsid w:val="0029757E"/>
    <w:rsid w:val="002A12E7"/>
    <w:rsid w:val="002A1B6B"/>
    <w:rsid w:val="002A1D74"/>
    <w:rsid w:val="002A3031"/>
    <w:rsid w:val="002A3EB4"/>
    <w:rsid w:val="002A443E"/>
    <w:rsid w:val="002A5718"/>
    <w:rsid w:val="002A5BD3"/>
    <w:rsid w:val="002B06E7"/>
    <w:rsid w:val="002B24ED"/>
    <w:rsid w:val="002B30B4"/>
    <w:rsid w:val="002B5837"/>
    <w:rsid w:val="002B6A2E"/>
    <w:rsid w:val="002C0323"/>
    <w:rsid w:val="002C03CE"/>
    <w:rsid w:val="002C0467"/>
    <w:rsid w:val="002C24E4"/>
    <w:rsid w:val="002C3CF4"/>
    <w:rsid w:val="002C3EF1"/>
    <w:rsid w:val="002C4234"/>
    <w:rsid w:val="002C44A5"/>
    <w:rsid w:val="002C5EA2"/>
    <w:rsid w:val="002C73BA"/>
    <w:rsid w:val="002C78E4"/>
    <w:rsid w:val="002C7A39"/>
    <w:rsid w:val="002D0A93"/>
    <w:rsid w:val="002D168F"/>
    <w:rsid w:val="002D364A"/>
    <w:rsid w:val="002D4A6E"/>
    <w:rsid w:val="002D732F"/>
    <w:rsid w:val="002E25DB"/>
    <w:rsid w:val="002E2765"/>
    <w:rsid w:val="002E2C47"/>
    <w:rsid w:val="002E3BE1"/>
    <w:rsid w:val="002E3DD5"/>
    <w:rsid w:val="002E47F0"/>
    <w:rsid w:val="002E5741"/>
    <w:rsid w:val="002E5E05"/>
    <w:rsid w:val="002E632D"/>
    <w:rsid w:val="002E64E1"/>
    <w:rsid w:val="002E796D"/>
    <w:rsid w:val="002F1599"/>
    <w:rsid w:val="002F182C"/>
    <w:rsid w:val="002F2025"/>
    <w:rsid w:val="002F23C3"/>
    <w:rsid w:val="002F3196"/>
    <w:rsid w:val="002F60B5"/>
    <w:rsid w:val="002F613A"/>
    <w:rsid w:val="00300B92"/>
    <w:rsid w:val="00300EA8"/>
    <w:rsid w:val="0030218E"/>
    <w:rsid w:val="0030230E"/>
    <w:rsid w:val="003024F5"/>
    <w:rsid w:val="00303702"/>
    <w:rsid w:val="00304C60"/>
    <w:rsid w:val="00305F40"/>
    <w:rsid w:val="003069E3"/>
    <w:rsid w:val="003105AE"/>
    <w:rsid w:val="00311170"/>
    <w:rsid w:val="003114BD"/>
    <w:rsid w:val="003118F1"/>
    <w:rsid w:val="003130C2"/>
    <w:rsid w:val="00314646"/>
    <w:rsid w:val="00315EE0"/>
    <w:rsid w:val="00316FE8"/>
    <w:rsid w:val="00317379"/>
    <w:rsid w:val="0031767E"/>
    <w:rsid w:val="003200E7"/>
    <w:rsid w:val="003228AA"/>
    <w:rsid w:val="0032368F"/>
    <w:rsid w:val="0032417C"/>
    <w:rsid w:val="003242E8"/>
    <w:rsid w:val="00325649"/>
    <w:rsid w:val="0032634A"/>
    <w:rsid w:val="00330371"/>
    <w:rsid w:val="003303E6"/>
    <w:rsid w:val="0033066E"/>
    <w:rsid w:val="003308F1"/>
    <w:rsid w:val="00331290"/>
    <w:rsid w:val="0033134F"/>
    <w:rsid w:val="003313D0"/>
    <w:rsid w:val="00331880"/>
    <w:rsid w:val="00332435"/>
    <w:rsid w:val="00332C0D"/>
    <w:rsid w:val="00332CD8"/>
    <w:rsid w:val="003333F9"/>
    <w:rsid w:val="0033362D"/>
    <w:rsid w:val="00334001"/>
    <w:rsid w:val="00336043"/>
    <w:rsid w:val="00340102"/>
    <w:rsid w:val="003401B9"/>
    <w:rsid w:val="00341DAB"/>
    <w:rsid w:val="00342E9F"/>
    <w:rsid w:val="003463F6"/>
    <w:rsid w:val="0034670A"/>
    <w:rsid w:val="00347143"/>
    <w:rsid w:val="003477FF"/>
    <w:rsid w:val="00350638"/>
    <w:rsid w:val="0035231C"/>
    <w:rsid w:val="00353008"/>
    <w:rsid w:val="00353840"/>
    <w:rsid w:val="00353B08"/>
    <w:rsid w:val="0035501D"/>
    <w:rsid w:val="003555D6"/>
    <w:rsid w:val="003555DE"/>
    <w:rsid w:val="0035613E"/>
    <w:rsid w:val="003566EA"/>
    <w:rsid w:val="00356A9F"/>
    <w:rsid w:val="00356D6F"/>
    <w:rsid w:val="00356D78"/>
    <w:rsid w:val="003608A0"/>
    <w:rsid w:val="00361007"/>
    <w:rsid w:val="003615B9"/>
    <w:rsid w:val="0036284F"/>
    <w:rsid w:val="003630C8"/>
    <w:rsid w:val="0036371C"/>
    <w:rsid w:val="00363E1E"/>
    <w:rsid w:val="00363E92"/>
    <w:rsid w:val="003660B3"/>
    <w:rsid w:val="003715A5"/>
    <w:rsid w:val="003719A9"/>
    <w:rsid w:val="00371F48"/>
    <w:rsid w:val="00373942"/>
    <w:rsid w:val="003749F1"/>
    <w:rsid w:val="003750DF"/>
    <w:rsid w:val="003765DD"/>
    <w:rsid w:val="00376FC3"/>
    <w:rsid w:val="003772F0"/>
    <w:rsid w:val="00381077"/>
    <w:rsid w:val="00381884"/>
    <w:rsid w:val="003820C5"/>
    <w:rsid w:val="003823F6"/>
    <w:rsid w:val="00382ED0"/>
    <w:rsid w:val="00383230"/>
    <w:rsid w:val="0038354A"/>
    <w:rsid w:val="003859CF"/>
    <w:rsid w:val="00385CEA"/>
    <w:rsid w:val="00385EE2"/>
    <w:rsid w:val="003861EB"/>
    <w:rsid w:val="00386772"/>
    <w:rsid w:val="00387A25"/>
    <w:rsid w:val="0039049E"/>
    <w:rsid w:val="003906D8"/>
    <w:rsid w:val="00392689"/>
    <w:rsid w:val="003926C8"/>
    <w:rsid w:val="0039291F"/>
    <w:rsid w:val="003936E9"/>
    <w:rsid w:val="00395425"/>
    <w:rsid w:val="00395A55"/>
    <w:rsid w:val="00396446"/>
    <w:rsid w:val="00397FEA"/>
    <w:rsid w:val="003A085C"/>
    <w:rsid w:val="003A0CC8"/>
    <w:rsid w:val="003A315D"/>
    <w:rsid w:val="003A5D32"/>
    <w:rsid w:val="003A7216"/>
    <w:rsid w:val="003B29D5"/>
    <w:rsid w:val="003B2E3E"/>
    <w:rsid w:val="003B3EB8"/>
    <w:rsid w:val="003B4681"/>
    <w:rsid w:val="003B650A"/>
    <w:rsid w:val="003B67AC"/>
    <w:rsid w:val="003B7CD3"/>
    <w:rsid w:val="003C2ADB"/>
    <w:rsid w:val="003C2E5F"/>
    <w:rsid w:val="003C3863"/>
    <w:rsid w:val="003C559F"/>
    <w:rsid w:val="003C5C73"/>
    <w:rsid w:val="003D11DE"/>
    <w:rsid w:val="003D14BC"/>
    <w:rsid w:val="003D1592"/>
    <w:rsid w:val="003D18FA"/>
    <w:rsid w:val="003D4AC6"/>
    <w:rsid w:val="003D7DD4"/>
    <w:rsid w:val="003E0582"/>
    <w:rsid w:val="003E0723"/>
    <w:rsid w:val="003E0808"/>
    <w:rsid w:val="003E10E1"/>
    <w:rsid w:val="003E150A"/>
    <w:rsid w:val="003E38B8"/>
    <w:rsid w:val="003E39DD"/>
    <w:rsid w:val="003E3EA8"/>
    <w:rsid w:val="003E3EAB"/>
    <w:rsid w:val="003E4019"/>
    <w:rsid w:val="003E40CE"/>
    <w:rsid w:val="003E4F65"/>
    <w:rsid w:val="003E5195"/>
    <w:rsid w:val="003E5D62"/>
    <w:rsid w:val="003E66F7"/>
    <w:rsid w:val="003E67AC"/>
    <w:rsid w:val="003E7408"/>
    <w:rsid w:val="003F1175"/>
    <w:rsid w:val="003F19C8"/>
    <w:rsid w:val="003F1F76"/>
    <w:rsid w:val="003F1FA5"/>
    <w:rsid w:val="003F262A"/>
    <w:rsid w:val="003F39BE"/>
    <w:rsid w:val="003F3BD9"/>
    <w:rsid w:val="003F42E9"/>
    <w:rsid w:val="003F4782"/>
    <w:rsid w:val="003F5596"/>
    <w:rsid w:val="003F5BE7"/>
    <w:rsid w:val="003F66C6"/>
    <w:rsid w:val="003F6977"/>
    <w:rsid w:val="003F6BDE"/>
    <w:rsid w:val="0040099E"/>
    <w:rsid w:val="00401F0D"/>
    <w:rsid w:val="00403912"/>
    <w:rsid w:val="00405348"/>
    <w:rsid w:val="00406B56"/>
    <w:rsid w:val="00407408"/>
    <w:rsid w:val="00411518"/>
    <w:rsid w:val="004117F1"/>
    <w:rsid w:val="00414893"/>
    <w:rsid w:val="00414FE3"/>
    <w:rsid w:val="00416388"/>
    <w:rsid w:val="00416F54"/>
    <w:rsid w:val="00417A22"/>
    <w:rsid w:val="00417CC5"/>
    <w:rsid w:val="004206D8"/>
    <w:rsid w:val="00422FD5"/>
    <w:rsid w:val="0042334E"/>
    <w:rsid w:val="00423E1B"/>
    <w:rsid w:val="00424D9A"/>
    <w:rsid w:val="0042613F"/>
    <w:rsid w:val="0042759B"/>
    <w:rsid w:val="0042777E"/>
    <w:rsid w:val="00430682"/>
    <w:rsid w:val="00430C91"/>
    <w:rsid w:val="00431786"/>
    <w:rsid w:val="00431C68"/>
    <w:rsid w:val="00433849"/>
    <w:rsid w:val="00435C87"/>
    <w:rsid w:val="00435FE4"/>
    <w:rsid w:val="004413C4"/>
    <w:rsid w:val="00441DED"/>
    <w:rsid w:val="00442253"/>
    <w:rsid w:val="00442ACE"/>
    <w:rsid w:val="0044339B"/>
    <w:rsid w:val="00445187"/>
    <w:rsid w:val="00446841"/>
    <w:rsid w:val="00446AAE"/>
    <w:rsid w:val="0044FF14"/>
    <w:rsid w:val="004509F6"/>
    <w:rsid w:val="00452F30"/>
    <w:rsid w:val="00453316"/>
    <w:rsid w:val="00455028"/>
    <w:rsid w:val="0045543F"/>
    <w:rsid w:val="00455491"/>
    <w:rsid w:val="0045628D"/>
    <w:rsid w:val="00456D0F"/>
    <w:rsid w:val="00460D23"/>
    <w:rsid w:val="0046186F"/>
    <w:rsid w:val="004643F3"/>
    <w:rsid w:val="00464595"/>
    <w:rsid w:val="00464AD0"/>
    <w:rsid w:val="00465945"/>
    <w:rsid w:val="00465EB6"/>
    <w:rsid w:val="004661AF"/>
    <w:rsid w:val="00466C7D"/>
    <w:rsid w:val="00466E98"/>
    <w:rsid w:val="00466F51"/>
    <w:rsid w:val="0047136D"/>
    <w:rsid w:val="00471C1E"/>
    <w:rsid w:val="004743CF"/>
    <w:rsid w:val="00476165"/>
    <w:rsid w:val="00477AED"/>
    <w:rsid w:val="00477B8C"/>
    <w:rsid w:val="0048029F"/>
    <w:rsid w:val="00480399"/>
    <w:rsid w:val="0048124F"/>
    <w:rsid w:val="004847D1"/>
    <w:rsid w:val="004849BF"/>
    <w:rsid w:val="00485520"/>
    <w:rsid w:val="00485DD2"/>
    <w:rsid w:val="00487A44"/>
    <w:rsid w:val="00490513"/>
    <w:rsid w:val="00490C05"/>
    <w:rsid w:val="00491002"/>
    <w:rsid w:val="0049116F"/>
    <w:rsid w:val="004912FF"/>
    <w:rsid w:val="00491DCF"/>
    <w:rsid w:val="00491E8D"/>
    <w:rsid w:val="00492C1B"/>
    <w:rsid w:val="004933CA"/>
    <w:rsid w:val="00495623"/>
    <w:rsid w:val="00497120"/>
    <w:rsid w:val="0049741C"/>
    <w:rsid w:val="004A004D"/>
    <w:rsid w:val="004A00CF"/>
    <w:rsid w:val="004A107D"/>
    <w:rsid w:val="004A168B"/>
    <w:rsid w:val="004A2459"/>
    <w:rsid w:val="004A3C5F"/>
    <w:rsid w:val="004A4F9F"/>
    <w:rsid w:val="004A501F"/>
    <w:rsid w:val="004A533D"/>
    <w:rsid w:val="004A5584"/>
    <w:rsid w:val="004A55DB"/>
    <w:rsid w:val="004A5DD3"/>
    <w:rsid w:val="004A5E8A"/>
    <w:rsid w:val="004A7176"/>
    <w:rsid w:val="004B1605"/>
    <w:rsid w:val="004B16E9"/>
    <w:rsid w:val="004B24A0"/>
    <w:rsid w:val="004B4E1D"/>
    <w:rsid w:val="004B5F3B"/>
    <w:rsid w:val="004B6441"/>
    <w:rsid w:val="004B7478"/>
    <w:rsid w:val="004B7FBD"/>
    <w:rsid w:val="004C05A8"/>
    <w:rsid w:val="004C102D"/>
    <w:rsid w:val="004C3465"/>
    <w:rsid w:val="004C35BA"/>
    <w:rsid w:val="004C47DA"/>
    <w:rsid w:val="004C5F3F"/>
    <w:rsid w:val="004C61CC"/>
    <w:rsid w:val="004C66F7"/>
    <w:rsid w:val="004C77CB"/>
    <w:rsid w:val="004D682F"/>
    <w:rsid w:val="004D7193"/>
    <w:rsid w:val="004E0B2D"/>
    <w:rsid w:val="004E0F24"/>
    <w:rsid w:val="004E1277"/>
    <w:rsid w:val="004E1951"/>
    <w:rsid w:val="004E1D4D"/>
    <w:rsid w:val="004E4163"/>
    <w:rsid w:val="004E41AC"/>
    <w:rsid w:val="004E5428"/>
    <w:rsid w:val="004E583B"/>
    <w:rsid w:val="004E605E"/>
    <w:rsid w:val="004E7237"/>
    <w:rsid w:val="004E788D"/>
    <w:rsid w:val="004F022C"/>
    <w:rsid w:val="004F0C38"/>
    <w:rsid w:val="004F0C8C"/>
    <w:rsid w:val="004F2749"/>
    <w:rsid w:val="004F55B8"/>
    <w:rsid w:val="004F7D8C"/>
    <w:rsid w:val="00501550"/>
    <w:rsid w:val="00502716"/>
    <w:rsid w:val="00502D6C"/>
    <w:rsid w:val="00503926"/>
    <w:rsid w:val="00504207"/>
    <w:rsid w:val="0050513E"/>
    <w:rsid w:val="00505B9B"/>
    <w:rsid w:val="0050710E"/>
    <w:rsid w:val="005079B3"/>
    <w:rsid w:val="00510868"/>
    <w:rsid w:val="005139C0"/>
    <w:rsid w:val="005142D7"/>
    <w:rsid w:val="005145F5"/>
    <w:rsid w:val="00514615"/>
    <w:rsid w:val="00514F8A"/>
    <w:rsid w:val="00514FBC"/>
    <w:rsid w:val="0051690D"/>
    <w:rsid w:val="00522BB6"/>
    <w:rsid w:val="00522EC5"/>
    <w:rsid w:val="005230DE"/>
    <w:rsid w:val="005236B4"/>
    <w:rsid w:val="00523848"/>
    <w:rsid w:val="00525C5D"/>
    <w:rsid w:val="005263A3"/>
    <w:rsid w:val="005265BE"/>
    <w:rsid w:val="005268DB"/>
    <w:rsid w:val="00527F2D"/>
    <w:rsid w:val="00527FE1"/>
    <w:rsid w:val="00530779"/>
    <w:rsid w:val="00530ED7"/>
    <w:rsid w:val="00531330"/>
    <w:rsid w:val="005332D2"/>
    <w:rsid w:val="00533803"/>
    <w:rsid w:val="0053403D"/>
    <w:rsid w:val="005350C2"/>
    <w:rsid w:val="00536141"/>
    <w:rsid w:val="005367B5"/>
    <w:rsid w:val="0053691C"/>
    <w:rsid w:val="00537E43"/>
    <w:rsid w:val="00540F04"/>
    <w:rsid w:val="00541505"/>
    <w:rsid w:val="005426B6"/>
    <w:rsid w:val="005427FE"/>
    <w:rsid w:val="00543059"/>
    <w:rsid w:val="005432B0"/>
    <w:rsid w:val="00543521"/>
    <w:rsid w:val="00544397"/>
    <w:rsid w:val="00544920"/>
    <w:rsid w:val="00544B00"/>
    <w:rsid w:val="005458CA"/>
    <w:rsid w:val="00545F6C"/>
    <w:rsid w:val="005460F3"/>
    <w:rsid w:val="00546BC5"/>
    <w:rsid w:val="00550FB4"/>
    <w:rsid w:val="0055128E"/>
    <w:rsid w:val="005514C4"/>
    <w:rsid w:val="00553453"/>
    <w:rsid w:val="005534B3"/>
    <w:rsid w:val="0055384A"/>
    <w:rsid w:val="005553B6"/>
    <w:rsid w:val="005557AA"/>
    <w:rsid w:val="0055634B"/>
    <w:rsid w:val="00556D45"/>
    <w:rsid w:val="00556F29"/>
    <w:rsid w:val="005610BE"/>
    <w:rsid w:val="00561D1C"/>
    <w:rsid w:val="005624F2"/>
    <w:rsid w:val="00562628"/>
    <w:rsid w:val="00562E9A"/>
    <w:rsid w:val="0056363F"/>
    <w:rsid w:val="00563947"/>
    <w:rsid w:val="00565B2E"/>
    <w:rsid w:val="00572840"/>
    <w:rsid w:val="00573157"/>
    <w:rsid w:val="005738D0"/>
    <w:rsid w:val="00573C38"/>
    <w:rsid w:val="00574252"/>
    <w:rsid w:val="0057427A"/>
    <w:rsid w:val="0057446B"/>
    <w:rsid w:val="00574F1F"/>
    <w:rsid w:val="00575EC5"/>
    <w:rsid w:val="00576AD3"/>
    <w:rsid w:val="00577B43"/>
    <w:rsid w:val="005802D1"/>
    <w:rsid w:val="005815AA"/>
    <w:rsid w:val="005829AA"/>
    <w:rsid w:val="005834CB"/>
    <w:rsid w:val="0058434D"/>
    <w:rsid w:val="00584399"/>
    <w:rsid w:val="00584424"/>
    <w:rsid w:val="00584E6B"/>
    <w:rsid w:val="0058527D"/>
    <w:rsid w:val="00585894"/>
    <w:rsid w:val="005858DA"/>
    <w:rsid w:val="005858DD"/>
    <w:rsid w:val="0058598D"/>
    <w:rsid w:val="005861AF"/>
    <w:rsid w:val="0058623C"/>
    <w:rsid w:val="00586DC5"/>
    <w:rsid w:val="005873CE"/>
    <w:rsid w:val="00587FEB"/>
    <w:rsid w:val="00590350"/>
    <w:rsid w:val="005914BA"/>
    <w:rsid w:val="00592525"/>
    <w:rsid w:val="00593031"/>
    <w:rsid w:val="00594DA6"/>
    <w:rsid w:val="0059593C"/>
    <w:rsid w:val="00595F82"/>
    <w:rsid w:val="00595FB5"/>
    <w:rsid w:val="005961BD"/>
    <w:rsid w:val="005A0B28"/>
    <w:rsid w:val="005A11C4"/>
    <w:rsid w:val="005A1F05"/>
    <w:rsid w:val="005A2FAA"/>
    <w:rsid w:val="005A3B06"/>
    <w:rsid w:val="005A46A8"/>
    <w:rsid w:val="005A569A"/>
    <w:rsid w:val="005A7088"/>
    <w:rsid w:val="005A772A"/>
    <w:rsid w:val="005A7CFD"/>
    <w:rsid w:val="005B0212"/>
    <w:rsid w:val="005B0761"/>
    <w:rsid w:val="005B0AF2"/>
    <w:rsid w:val="005B3319"/>
    <w:rsid w:val="005B4067"/>
    <w:rsid w:val="005B4870"/>
    <w:rsid w:val="005B4E19"/>
    <w:rsid w:val="005B51F2"/>
    <w:rsid w:val="005B5FFB"/>
    <w:rsid w:val="005B6077"/>
    <w:rsid w:val="005B61B1"/>
    <w:rsid w:val="005B6483"/>
    <w:rsid w:val="005C157E"/>
    <w:rsid w:val="005C2E58"/>
    <w:rsid w:val="005C3578"/>
    <w:rsid w:val="005C7B49"/>
    <w:rsid w:val="005D000D"/>
    <w:rsid w:val="005D1248"/>
    <w:rsid w:val="005D364F"/>
    <w:rsid w:val="005D3677"/>
    <w:rsid w:val="005D53A7"/>
    <w:rsid w:val="005D5513"/>
    <w:rsid w:val="005D74BC"/>
    <w:rsid w:val="005D758D"/>
    <w:rsid w:val="005E1AB3"/>
    <w:rsid w:val="005E24AF"/>
    <w:rsid w:val="005E3700"/>
    <w:rsid w:val="005E4066"/>
    <w:rsid w:val="005E50BC"/>
    <w:rsid w:val="005E5282"/>
    <w:rsid w:val="005E685C"/>
    <w:rsid w:val="005E71EB"/>
    <w:rsid w:val="005E72FB"/>
    <w:rsid w:val="005E7A1A"/>
    <w:rsid w:val="005F07EE"/>
    <w:rsid w:val="005F25C2"/>
    <w:rsid w:val="005F296B"/>
    <w:rsid w:val="005F4233"/>
    <w:rsid w:val="005F4656"/>
    <w:rsid w:val="005F5277"/>
    <w:rsid w:val="005F5AAC"/>
    <w:rsid w:val="005F6E59"/>
    <w:rsid w:val="00601C8D"/>
    <w:rsid w:val="00601FD5"/>
    <w:rsid w:val="00603167"/>
    <w:rsid w:val="00604F6A"/>
    <w:rsid w:val="006057EA"/>
    <w:rsid w:val="00606002"/>
    <w:rsid w:val="006062BE"/>
    <w:rsid w:val="00606FA0"/>
    <w:rsid w:val="00607079"/>
    <w:rsid w:val="0061169A"/>
    <w:rsid w:val="00615488"/>
    <w:rsid w:val="00615DCD"/>
    <w:rsid w:val="0061650B"/>
    <w:rsid w:val="0061733F"/>
    <w:rsid w:val="00617477"/>
    <w:rsid w:val="00617658"/>
    <w:rsid w:val="006203FC"/>
    <w:rsid w:val="006204F7"/>
    <w:rsid w:val="00620F76"/>
    <w:rsid w:val="00622B68"/>
    <w:rsid w:val="00623267"/>
    <w:rsid w:val="0062348B"/>
    <w:rsid w:val="00623D4A"/>
    <w:rsid w:val="00624AE0"/>
    <w:rsid w:val="00625193"/>
    <w:rsid w:val="00626D2B"/>
    <w:rsid w:val="00627518"/>
    <w:rsid w:val="0062791A"/>
    <w:rsid w:val="00630999"/>
    <w:rsid w:val="00631D93"/>
    <w:rsid w:val="006330A5"/>
    <w:rsid w:val="00633CCC"/>
    <w:rsid w:val="0063404B"/>
    <w:rsid w:val="00634453"/>
    <w:rsid w:val="00634FE5"/>
    <w:rsid w:val="00636639"/>
    <w:rsid w:val="00637172"/>
    <w:rsid w:val="00642E84"/>
    <w:rsid w:val="0064381C"/>
    <w:rsid w:val="00643CDC"/>
    <w:rsid w:val="006467E0"/>
    <w:rsid w:val="00646B00"/>
    <w:rsid w:val="006475E2"/>
    <w:rsid w:val="006527AA"/>
    <w:rsid w:val="00653E5F"/>
    <w:rsid w:val="006549F4"/>
    <w:rsid w:val="00654F14"/>
    <w:rsid w:val="00660D7A"/>
    <w:rsid w:val="006623E3"/>
    <w:rsid w:val="0066403A"/>
    <w:rsid w:val="00664EB7"/>
    <w:rsid w:val="0066508C"/>
    <w:rsid w:val="00665472"/>
    <w:rsid w:val="00665558"/>
    <w:rsid w:val="00665C1D"/>
    <w:rsid w:val="00665FC2"/>
    <w:rsid w:val="006666D6"/>
    <w:rsid w:val="006677B5"/>
    <w:rsid w:val="00667B6D"/>
    <w:rsid w:val="00671F5B"/>
    <w:rsid w:val="0067224C"/>
    <w:rsid w:val="006727F0"/>
    <w:rsid w:val="006731ED"/>
    <w:rsid w:val="006743A5"/>
    <w:rsid w:val="006749BE"/>
    <w:rsid w:val="00675528"/>
    <w:rsid w:val="00675CEC"/>
    <w:rsid w:val="00675EB5"/>
    <w:rsid w:val="00680433"/>
    <w:rsid w:val="0068068E"/>
    <w:rsid w:val="006808FA"/>
    <w:rsid w:val="006809BB"/>
    <w:rsid w:val="00690986"/>
    <w:rsid w:val="00690CF7"/>
    <w:rsid w:val="00691C5E"/>
    <w:rsid w:val="00692751"/>
    <w:rsid w:val="00692A78"/>
    <w:rsid w:val="0069310F"/>
    <w:rsid w:val="006936E3"/>
    <w:rsid w:val="006943B4"/>
    <w:rsid w:val="00695971"/>
    <w:rsid w:val="006966F9"/>
    <w:rsid w:val="0069709B"/>
    <w:rsid w:val="00697E92"/>
    <w:rsid w:val="006A05FB"/>
    <w:rsid w:val="006A09EF"/>
    <w:rsid w:val="006A1EBF"/>
    <w:rsid w:val="006A2C36"/>
    <w:rsid w:val="006A3010"/>
    <w:rsid w:val="006A43F3"/>
    <w:rsid w:val="006A5498"/>
    <w:rsid w:val="006A5537"/>
    <w:rsid w:val="006A6900"/>
    <w:rsid w:val="006A7F67"/>
    <w:rsid w:val="006B014F"/>
    <w:rsid w:val="006B0F6E"/>
    <w:rsid w:val="006B1898"/>
    <w:rsid w:val="006B28F4"/>
    <w:rsid w:val="006B50CA"/>
    <w:rsid w:val="006B5306"/>
    <w:rsid w:val="006B5BEE"/>
    <w:rsid w:val="006B5C09"/>
    <w:rsid w:val="006B653E"/>
    <w:rsid w:val="006B6F33"/>
    <w:rsid w:val="006B75E4"/>
    <w:rsid w:val="006C0629"/>
    <w:rsid w:val="006C0992"/>
    <w:rsid w:val="006C14CD"/>
    <w:rsid w:val="006C1ABB"/>
    <w:rsid w:val="006C239C"/>
    <w:rsid w:val="006C27D5"/>
    <w:rsid w:val="006C29CE"/>
    <w:rsid w:val="006C2E39"/>
    <w:rsid w:val="006C3A50"/>
    <w:rsid w:val="006C4330"/>
    <w:rsid w:val="006C4A05"/>
    <w:rsid w:val="006C5BFB"/>
    <w:rsid w:val="006D02E1"/>
    <w:rsid w:val="006D0B39"/>
    <w:rsid w:val="006D0C5D"/>
    <w:rsid w:val="006D397F"/>
    <w:rsid w:val="006D3C29"/>
    <w:rsid w:val="006D4B6E"/>
    <w:rsid w:val="006D56FA"/>
    <w:rsid w:val="006D5C77"/>
    <w:rsid w:val="006D63D9"/>
    <w:rsid w:val="006D6B4E"/>
    <w:rsid w:val="006D787E"/>
    <w:rsid w:val="006E0D42"/>
    <w:rsid w:val="006E1A30"/>
    <w:rsid w:val="006E1A96"/>
    <w:rsid w:val="006E1AE0"/>
    <w:rsid w:val="006E3234"/>
    <w:rsid w:val="006E33FA"/>
    <w:rsid w:val="006E694C"/>
    <w:rsid w:val="006E7B98"/>
    <w:rsid w:val="006F039F"/>
    <w:rsid w:val="006F1CEB"/>
    <w:rsid w:val="006F2D1E"/>
    <w:rsid w:val="006F481B"/>
    <w:rsid w:val="006F4999"/>
    <w:rsid w:val="006F4D57"/>
    <w:rsid w:val="006F53A3"/>
    <w:rsid w:val="006F58BF"/>
    <w:rsid w:val="006F7514"/>
    <w:rsid w:val="00703E8A"/>
    <w:rsid w:val="0070483D"/>
    <w:rsid w:val="00704BBE"/>
    <w:rsid w:val="007073B2"/>
    <w:rsid w:val="0071177C"/>
    <w:rsid w:val="007118A7"/>
    <w:rsid w:val="0071330E"/>
    <w:rsid w:val="0071356E"/>
    <w:rsid w:val="007156A1"/>
    <w:rsid w:val="007172E9"/>
    <w:rsid w:val="007204F6"/>
    <w:rsid w:val="00721810"/>
    <w:rsid w:val="007219A4"/>
    <w:rsid w:val="00722D17"/>
    <w:rsid w:val="00724548"/>
    <w:rsid w:val="007255BA"/>
    <w:rsid w:val="00725CC3"/>
    <w:rsid w:val="00727E11"/>
    <w:rsid w:val="00733B10"/>
    <w:rsid w:val="00733E8A"/>
    <w:rsid w:val="00735515"/>
    <w:rsid w:val="007356B5"/>
    <w:rsid w:val="0073644A"/>
    <w:rsid w:val="007377B5"/>
    <w:rsid w:val="00737F5F"/>
    <w:rsid w:val="00741DDB"/>
    <w:rsid w:val="007422ED"/>
    <w:rsid w:val="00742336"/>
    <w:rsid w:val="007433B9"/>
    <w:rsid w:val="00743CFD"/>
    <w:rsid w:val="0074446C"/>
    <w:rsid w:val="00744D06"/>
    <w:rsid w:val="00746F16"/>
    <w:rsid w:val="0074701E"/>
    <w:rsid w:val="0074714B"/>
    <w:rsid w:val="00747317"/>
    <w:rsid w:val="007473BD"/>
    <w:rsid w:val="007510D7"/>
    <w:rsid w:val="007514DE"/>
    <w:rsid w:val="00751894"/>
    <w:rsid w:val="00751905"/>
    <w:rsid w:val="00751918"/>
    <w:rsid w:val="00751B09"/>
    <w:rsid w:val="00753071"/>
    <w:rsid w:val="007531A4"/>
    <w:rsid w:val="007533C9"/>
    <w:rsid w:val="0075370F"/>
    <w:rsid w:val="00753C2C"/>
    <w:rsid w:val="007547F6"/>
    <w:rsid w:val="00754D25"/>
    <w:rsid w:val="0075516B"/>
    <w:rsid w:val="00755CAF"/>
    <w:rsid w:val="0075706E"/>
    <w:rsid w:val="00757281"/>
    <w:rsid w:val="00761823"/>
    <w:rsid w:val="00763161"/>
    <w:rsid w:val="007644B7"/>
    <w:rsid w:val="00764B63"/>
    <w:rsid w:val="00764D90"/>
    <w:rsid w:val="00766362"/>
    <w:rsid w:val="007665CC"/>
    <w:rsid w:val="00766AFD"/>
    <w:rsid w:val="0077025B"/>
    <w:rsid w:val="007703D5"/>
    <w:rsid w:val="0077088B"/>
    <w:rsid w:val="00770A79"/>
    <w:rsid w:val="00770C2D"/>
    <w:rsid w:val="007712B4"/>
    <w:rsid w:val="00771369"/>
    <w:rsid w:val="00773CCA"/>
    <w:rsid w:val="0077498A"/>
    <w:rsid w:val="00775866"/>
    <w:rsid w:val="0077670E"/>
    <w:rsid w:val="007768C7"/>
    <w:rsid w:val="0077749D"/>
    <w:rsid w:val="007817C6"/>
    <w:rsid w:val="00782560"/>
    <w:rsid w:val="00783BEF"/>
    <w:rsid w:val="00784AC6"/>
    <w:rsid w:val="00784DFA"/>
    <w:rsid w:val="00785187"/>
    <w:rsid w:val="00785799"/>
    <w:rsid w:val="007860B0"/>
    <w:rsid w:val="00786908"/>
    <w:rsid w:val="007904EE"/>
    <w:rsid w:val="007914C3"/>
    <w:rsid w:val="00792CD5"/>
    <w:rsid w:val="00793129"/>
    <w:rsid w:val="00793464"/>
    <w:rsid w:val="0079347A"/>
    <w:rsid w:val="00794421"/>
    <w:rsid w:val="00794AF6"/>
    <w:rsid w:val="00794BE6"/>
    <w:rsid w:val="007963E5"/>
    <w:rsid w:val="00796B2B"/>
    <w:rsid w:val="007970AC"/>
    <w:rsid w:val="007A166E"/>
    <w:rsid w:val="007A23F4"/>
    <w:rsid w:val="007A2BB8"/>
    <w:rsid w:val="007A2C2D"/>
    <w:rsid w:val="007A3029"/>
    <w:rsid w:val="007A66AD"/>
    <w:rsid w:val="007A6D05"/>
    <w:rsid w:val="007A70AF"/>
    <w:rsid w:val="007A7F39"/>
    <w:rsid w:val="007B01E0"/>
    <w:rsid w:val="007B0835"/>
    <w:rsid w:val="007B15D5"/>
    <w:rsid w:val="007B34EF"/>
    <w:rsid w:val="007B3C00"/>
    <w:rsid w:val="007B4799"/>
    <w:rsid w:val="007B4DBE"/>
    <w:rsid w:val="007B6B86"/>
    <w:rsid w:val="007B750E"/>
    <w:rsid w:val="007B7755"/>
    <w:rsid w:val="007C157A"/>
    <w:rsid w:val="007C16DA"/>
    <w:rsid w:val="007C19F9"/>
    <w:rsid w:val="007C1E85"/>
    <w:rsid w:val="007C2182"/>
    <w:rsid w:val="007C26E3"/>
    <w:rsid w:val="007C28B5"/>
    <w:rsid w:val="007C3F8D"/>
    <w:rsid w:val="007C46FC"/>
    <w:rsid w:val="007C4AA6"/>
    <w:rsid w:val="007C50FA"/>
    <w:rsid w:val="007C7694"/>
    <w:rsid w:val="007D0987"/>
    <w:rsid w:val="007D0ABE"/>
    <w:rsid w:val="007D0EEF"/>
    <w:rsid w:val="007D220D"/>
    <w:rsid w:val="007D2217"/>
    <w:rsid w:val="007D22F9"/>
    <w:rsid w:val="007D2ABC"/>
    <w:rsid w:val="007D2CDE"/>
    <w:rsid w:val="007D2E32"/>
    <w:rsid w:val="007D323D"/>
    <w:rsid w:val="007D32A1"/>
    <w:rsid w:val="007D35E6"/>
    <w:rsid w:val="007D3FD4"/>
    <w:rsid w:val="007D46FE"/>
    <w:rsid w:val="007D48CB"/>
    <w:rsid w:val="007D5C1E"/>
    <w:rsid w:val="007D7383"/>
    <w:rsid w:val="007D7F0A"/>
    <w:rsid w:val="007E006E"/>
    <w:rsid w:val="007E1391"/>
    <w:rsid w:val="007E1999"/>
    <w:rsid w:val="007E1D73"/>
    <w:rsid w:val="007E2FAD"/>
    <w:rsid w:val="007E384F"/>
    <w:rsid w:val="007E50EE"/>
    <w:rsid w:val="007E5D87"/>
    <w:rsid w:val="007E62BB"/>
    <w:rsid w:val="007E6836"/>
    <w:rsid w:val="007E736E"/>
    <w:rsid w:val="007E7944"/>
    <w:rsid w:val="007F0160"/>
    <w:rsid w:val="007F2142"/>
    <w:rsid w:val="007F2721"/>
    <w:rsid w:val="007F3AF8"/>
    <w:rsid w:val="007F3C57"/>
    <w:rsid w:val="007F4D5C"/>
    <w:rsid w:val="007F6B20"/>
    <w:rsid w:val="007F6C5D"/>
    <w:rsid w:val="008000BA"/>
    <w:rsid w:val="0080058B"/>
    <w:rsid w:val="00800DA4"/>
    <w:rsid w:val="0080125D"/>
    <w:rsid w:val="0080172A"/>
    <w:rsid w:val="008023B5"/>
    <w:rsid w:val="00802E9B"/>
    <w:rsid w:val="008031FF"/>
    <w:rsid w:val="00803A7B"/>
    <w:rsid w:val="00804E2B"/>
    <w:rsid w:val="0080569D"/>
    <w:rsid w:val="00806D96"/>
    <w:rsid w:val="008072BA"/>
    <w:rsid w:val="00807E04"/>
    <w:rsid w:val="00811270"/>
    <w:rsid w:val="00811325"/>
    <w:rsid w:val="00811F13"/>
    <w:rsid w:val="00811F23"/>
    <w:rsid w:val="00812AD5"/>
    <w:rsid w:val="00812BD0"/>
    <w:rsid w:val="00813E18"/>
    <w:rsid w:val="00814BD2"/>
    <w:rsid w:val="008165B8"/>
    <w:rsid w:val="00817EA1"/>
    <w:rsid w:val="008202F1"/>
    <w:rsid w:val="00820D3C"/>
    <w:rsid w:val="00821E8F"/>
    <w:rsid w:val="00822000"/>
    <w:rsid w:val="00822474"/>
    <w:rsid w:val="008225B0"/>
    <w:rsid w:val="00823E84"/>
    <w:rsid w:val="008243EF"/>
    <w:rsid w:val="00825273"/>
    <w:rsid w:val="00825E46"/>
    <w:rsid w:val="00826C45"/>
    <w:rsid w:val="00827BE4"/>
    <w:rsid w:val="008304D1"/>
    <w:rsid w:val="00831284"/>
    <w:rsid w:val="00833AE4"/>
    <w:rsid w:val="008340D1"/>
    <w:rsid w:val="00834834"/>
    <w:rsid w:val="00835E6E"/>
    <w:rsid w:val="00836D02"/>
    <w:rsid w:val="0084004F"/>
    <w:rsid w:val="00842ADC"/>
    <w:rsid w:val="00842BFE"/>
    <w:rsid w:val="00843CC4"/>
    <w:rsid w:val="0084499B"/>
    <w:rsid w:val="008462A2"/>
    <w:rsid w:val="00847576"/>
    <w:rsid w:val="0085118F"/>
    <w:rsid w:val="00852AF9"/>
    <w:rsid w:val="0085326D"/>
    <w:rsid w:val="008533D9"/>
    <w:rsid w:val="00853FFD"/>
    <w:rsid w:val="008547EE"/>
    <w:rsid w:val="008552ED"/>
    <w:rsid w:val="0085639D"/>
    <w:rsid w:val="008575A1"/>
    <w:rsid w:val="00857E24"/>
    <w:rsid w:val="00860448"/>
    <w:rsid w:val="0086093C"/>
    <w:rsid w:val="00861632"/>
    <w:rsid w:val="00861A47"/>
    <w:rsid w:val="00861F5A"/>
    <w:rsid w:val="00862182"/>
    <w:rsid w:val="008630E7"/>
    <w:rsid w:val="0086447C"/>
    <w:rsid w:val="008669DA"/>
    <w:rsid w:val="00866B05"/>
    <w:rsid w:val="00866EB2"/>
    <w:rsid w:val="008709C4"/>
    <w:rsid w:val="00871686"/>
    <w:rsid w:val="00872040"/>
    <w:rsid w:val="008739DC"/>
    <w:rsid w:val="00873B06"/>
    <w:rsid w:val="00874087"/>
    <w:rsid w:val="00874321"/>
    <w:rsid w:val="00874D8F"/>
    <w:rsid w:val="00875963"/>
    <w:rsid w:val="00875978"/>
    <w:rsid w:val="00881F39"/>
    <w:rsid w:val="0088224E"/>
    <w:rsid w:val="00882A27"/>
    <w:rsid w:val="00882B73"/>
    <w:rsid w:val="008831AC"/>
    <w:rsid w:val="0088345D"/>
    <w:rsid w:val="00884473"/>
    <w:rsid w:val="0088510A"/>
    <w:rsid w:val="00886472"/>
    <w:rsid w:val="0088663D"/>
    <w:rsid w:val="0089023C"/>
    <w:rsid w:val="0089085F"/>
    <w:rsid w:val="008912AD"/>
    <w:rsid w:val="00891729"/>
    <w:rsid w:val="00891FA5"/>
    <w:rsid w:val="00893244"/>
    <w:rsid w:val="00894974"/>
    <w:rsid w:val="00897FAF"/>
    <w:rsid w:val="008A0209"/>
    <w:rsid w:val="008A05C2"/>
    <w:rsid w:val="008A0D21"/>
    <w:rsid w:val="008A230C"/>
    <w:rsid w:val="008A2530"/>
    <w:rsid w:val="008A286B"/>
    <w:rsid w:val="008A2A26"/>
    <w:rsid w:val="008A2B96"/>
    <w:rsid w:val="008A2BBF"/>
    <w:rsid w:val="008A379B"/>
    <w:rsid w:val="008A3DE5"/>
    <w:rsid w:val="008A4211"/>
    <w:rsid w:val="008A49E2"/>
    <w:rsid w:val="008A4EED"/>
    <w:rsid w:val="008A5274"/>
    <w:rsid w:val="008A6979"/>
    <w:rsid w:val="008A73F2"/>
    <w:rsid w:val="008A75AE"/>
    <w:rsid w:val="008A791D"/>
    <w:rsid w:val="008A794B"/>
    <w:rsid w:val="008B061F"/>
    <w:rsid w:val="008B1102"/>
    <w:rsid w:val="008B1836"/>
    <w:rsid w:val="008B1DBF"/>
    <w:rsid w:val="008B273C"/>
    <w:rsid w:val="008B27CA"/>
    <w:rsid w:val="008B315B"/>
    <w:rsid w:val="008B3C44"/>
    <w:rsid w:val="008B4004"/>
    <w:rsid w:val="008B50F5"/>
    <w:rsid w:val="008B56E4"/>
    <w:rsid w:val="008B759C"/>
    <w:rsid w:val="008C1E4D"/>
    <w:rsid w:val="008C23E8"/>
    <w:rsid w:val="008C4796"/>
    <w:rsid w:val="008C4AF7"/>
    <w:rsid w:val="008C4C33"/>
    <w:rsid w:val="008C4F3C"/>
    <w:rsid w:val="008C5F75"/>
    <w:rsid w:val="008C7ACE"/>
    <w:rsid w:val="008D0497"/>
    <w:rsid w:val="008D0D4F"/>
    <w:rsid w:val="008D122C"/>
    <w:rsid w:val="008D28C5"/>
    <w:rsid w:val="008D3CF6"/>
    <w:rsid w:val="008D5087"/>
    <w:rsid w:val="008D5375"/>
    <w:rsid w:val="008D6065"/>
    <w:rsid w:val="008D634B"/>
    <w:rsid w:val="008D71CC"/>
    <w:rsid w:val="008D75D9"/>
    <w:rsid w:val="008D7BF2"/>
    <w:rsid w:val="008E07B3"/>
    <w:rsid w:val="008E08C7"/>
    <w:rsid w:val="008E10ED"/>
    <w:rsid w:val="008E19A5"/>
    <w:rsid w:val="008E1DE9"/>
    <w:rsid w:val="008E32F5"/>
    <w:rsid w:val="008E41E3"/>
    <w:rsid w:val="008E431E"/>
    <w:rsid w:val="008E4523"/>
    <w:rsid w:val="008E4920"/>
    <w:rsid w:val="008E5302"/>
    <w:rsid w:val="008E5312"/>
    <w:rsid w:val="008E601B"/>
    <w:rsid w:val="008E72BA"/>
    <w:rsid w:val="008E7BD5"/>
    <w:rsid w:val="008F20B7"/>
    <w:rsid w:val="008F28B4"/>
    <w:rsid w:val="008F2B37"/>
    <w:rsid w:val="008F2E42"/>
    <w:rsid w:val="008F2ED7"/>
    <w:rsid w:val="008F324A"/>
    <w:rsid w:val="008F45B2"/>
    <w:rsid w:val="008F512F"/>
    <w:rsid w:val="008F6088"/>
    <w:rsid w:val="008F6499"/>
    <w:rsid w:val="008F75D6"/>
    <w:rsid w:val="008F770C"/>
    <w:rsid w:val="008F7BCD"/>
    <w:rsid w:val="009029F1"/>
    <w:rsid w:val="00903BA0"/>
    <w:rsid w:val="00903C89"/>
    <w:rsid w:val="009057ED"/>
    <w:rsid w:val="009065D5"/>
    <w:rsid w:val="00906CF9"/>
    <w:rsid w:val="0091023D"/>
    <w:rsid w:val="0091037E"/>
    <w:rsid w:val="0091080E"/>
    <w:rsid w:val="00913499"/>
    <w:rsid w:val="00913587"/>
    <w:rsid w:val="00913AD8"/>
    <w:rsid w:val="00914977"/>
    <w:rsid w:val="0091507C"/>
    <w:rsid w:val="00915536"/>
    <w:rsid w:val="00916446"/>
    <w:rsid w:val="00916859"/>
    <w:rsid w:val="00916FF0"/>
    <w:rsid w:val="0091746D"/>
    <w:rsid w:val="0091773A"/>
    <w:rsid w:val="009207E4"/>
    <w:rsid w:val="00920800"/>
    <w:rsid w:val="0092202C"/>
    <w:rsid w:val="00922CD2"/>
    <w:rsid w:val="00923A55"/>
    <w:rsid w:val="00924B60"/>
    <w:rsid w:val="0092560A"/>
    <w:rsid w:val="00927FD6"/>
    <w:rsid w:val="00931512"/>
    <w:rsid w:val="0093312B"/>
    <w:rsid w:val="00934646"/>
    <w:rsid w:val="009359AD"/>
    <w:rsid w:val="009359B4"/>
    <w:rsid w:val="0093665A"/>
    <w:rsid w:val="00936C89"/>
    <w:rsid w:val="009376A7"/>
    <w:rsid w:val="00937914"/>
    <w:rsid w:val="00937CC8"/>
    <w:rsid w:val="0094053D"/>
    <w:rsid w:val="00945754"/>
    <w:rsid w:val="00946ED8"/>
    <w:rsid w:val="0094703A"/>
    <w:rsid w:val="00947A44"/>
    <w:rsid w:val="00947F15"/>
    <w:rsid w:val="00951155"/>
    <w:rsid w:val="00952515"/>
    <w:rsid w:val="00952905"/>
    <w:rsid w:val="00952FFB"/>
    <w:rsid w:val="00953C07"/>
    <w:rsid w:val="00954A8E"/>
    <w:rsid w:val="00955937"/>
    <w:rsid w:val="00960A8A"/>
    <w:rsid w:val="0096269F"/>
    <w:rsid w:val="00963428"/>
    <w:rsid w:val="0096497B"/>
    <w:rsid w:val="009652BC"/>
    <w:rsid w:val="00965C0A"/>
    <w:rsid w:val="009701A6"/>
    <w:rsid w:val="00970C04"/>
    <w:rsid w:val="00971965"/>
    <w:rsid w:val="00972615"/>
    <w:rsid w:val="00972BD0"/>
    <w:rsid w:val="00974CD5"/>
    <w:rsid w:val="0098002C"/>
    <w:rsid w:val="0098215F"/>
    <w:rsid w:val="009822C5"/>
    <w:rsid w:val="00982A22"/>
    <w:rsid w:val="009858D1"/>
    <w:rsid w:val="00986F25"/>
    <w:rsid w:val="00987B07"/>
    <w:rsid w:val="00990090"/>
    <w:rsid w:val="00990D7B"/>
    <w:rsid w:val="0099112E"/>
    <w:rsid w:val="009922A7"/>
    <w:rsid w:val="0099249E"/>
    <w:rsid w:val="009925EB"/>
    <w:rsid w:val="009926E5"/>
    <w:rsid w:val="00994389"/>
    <w:rsid w:val="009947CA"/>
    <w:rsid w:val="009957FE"/>
    <w:rsid w:val="009959BA"/>
    <w:rsid w:val="009A1396"/>
    <w:rsid w:val="009A3202"/>
    <w:rsid w:val="009A36C8"/>
    <w:rsid w:val="009A3792"/>
    <w:rsid w:val="009A4C5E"/>
    <w:rsid w:val="009A4CDC"/>
    <w:rsid w:val="009A5842"/>
    <w:rsid w:val="009A592A"/>
    <w:rsid w:val="009A5A7E"/>
    <w:rsid w:val="009A5ADE"/>
    <w:rsid w:val="009A5F3A"/>
    <w:rsid w:val="009A6950"/>
    <w:rsid w:val="009A6CE4"/>
    <w:rsid w:val="009B047E"/>
    <w:rsid w:val="009B1703"/>
    <w:rsid w:val="009B1B0E"/>
    <w:rsid w:val="009B1F67"/>
    <w:rsid w:val="009B3647"/>
    <w:rsid w:val="009B44BB"/>
    <w:rsid w:val="009B55C5"/>
    <w:rsid w:val="009B56A7"/>
    <w:rsid w:val="009B7199"/>
    <w:rsid w:val="009B73D5"/>
    <w:rsid w:val="009B7575"/>
    <w:rsid w:val="009B77CB"/>
    <w:rsid w:val="009B7BD9"/>
    <w:rsid w:val="009C0DF7"/>
    <w:rsid w:val="009C1437"/>
    <w:rsid w:val="009C16C9"/>
    <w:rsid w:val="009C54CA"/>
    <w:rsid w:val="009C69BC"/>
    <w:rsid w:val="009D026B"/>
    <w:rsid w:val="009D0A04"/>
    <w:rsid w:val="009D1247"/>
    <w:rsid w:val="009D15B3"/>
    <w:rsid w:val="009D2400"/>
    <w:rsid w:val="009D273A"/>
    <w:rsid w:val="009D4C26"/>
    <w:rsid w:val="009D4FE8"/>
    <w:rsid w:val="009D5E7D"/>
    <w:rsid w:val="009D6F8A"/>
    <w:rsid w:val="009D74C6"/>
    <w:rsid w:val="009D7588"/>
    <w:rsid w:val="009D79FE"/>
    <w:rsid w:val="009E1CA5"/>
    <w:rsid w:val="009E1CEB"/>
    <w:rsid w:val="009E2539"/>
    <w:rsid w:val="009E2582"/>
    <w:rsid w:val="009E395C"/>
    <w:rsid w:val="009E46F6"/>
    <w:rsid w:val="009E4C4E"/>
    <w:rsid w:val="009E4EE5"/>
    <w:rsid w:val="009E5318"/>
    <w:rsid w:val="009E5765"/>
    <w:rsid w:val="009E64D8"/>
    <w:rsid w:val="009E7085"/>
    <w:rsid w:val="009E7AA2"/>
    <w:rsid w:val="009E7AAC"/>
    <w:rsid w:val="009E7E01"/>
    <w:rsid w:val="009F0912"/>
    <w:rsid w:val="009F0A34"/>
    <w:rsid w:val="009F17DD"/>
    <w:rsid w:val="009F2760"/>
    <w:rsid w:val="009F281C"/>
    <w:rsid w:val="009F4AB2"/>
    <w:rsid w:val="009F52B4"/>
    <w:rsid w:val="009F59CF"/>
    <w:rsid w:val="009F6055"/>
    <w:rsid w:val="009F705E"/>
    <w:rsid w:val="009F738A"/>
    <w:rsid w:val="00A00112"/>
    <w:rsid w:val="00A00925"/>
    <w:rsid w:val="00A00DB3"/>
    <w:rsid w:val="00A026FC"/>
    <w:rsid w:val="00A02CCB"/>
    <w:rsid w:val="00A02EF0"/>
    <w:rsid w:val="00A036A6"/>
    <w:rsid w:val="00A044CD"/>
    <w:rsid w:val="00A0477A"/>
    <w:rsid w:val="00A04987"/>
    <w:rsid w:val="00A04AA9"/>
    <w:rsid w:val="00A04E69"/>
    <w:rsid w:val="00A059E5"/>
    <w:rsid w:val="00A05A07"/>
    <w:rsid w:val="00A05A4A"/>
    <w:rsid w:val="00A05BFD"/>
    <w:rsid w:val="00A05D7D"/>
    <w:rsid w:val="00A10131"/>
    <w:rsid w:val="00A1028C"/>
    <w:rsid w:val="00A12D57"/>
    <w:rsid w:val="00A13DC7"/>
    <w:rsid w:val="00A13F3A"/>
    <w:rsid w:val="00A1690B"/>
    <w:rsid w:val="00A16AEC"/>
    <w:rsid w:val="00A16B69"/>
    <w:rsid w:val="00A2028C"/>
    <w:rsid w:val="00A202DC"/>
    <w:rsid w:val="00A20735"/>
    <w:rsid w:val="00A22282"/>
    <w:rsid w:val="00A23C46"/>
    <w:rsid w:val="00A24044"/>
    <w:rsid w:val="00A24FA4"/>
    <w:rsid w:val="00A32928"/>
    <w:rsid w:val="00A329F0"/>
    <w:rsid w:val="00A33319"/>
    <w:rsid w:val="00A33E13"/>
    <w:rsid w:val="00A342E0"/>
    <w:rsid w:val="00A35D62"/>
    <w:rsid w:val="00A36D90"/>
    <w:rsid w:val="00A41914"/>
    <w:rsid w:val="00A421EA"/>
    <w:rsid w:val="00A4279A"/>
    <w:rsid w:val="00A444FF"/>
    <w:rsid w:val="00A44705"/>
    <w:rsid w:val="00A47FCE"/>
    <w:rsid w:val="00A50221"/>
    <w:rsid w:val="00A51C5E"/>
    <w:rsid w:val="00A51FCE"/>
    <w:rsid w:val="00A527A6"/>
    <w:rsid w:val="00A5333B"/>
    <w:rsid w:val="00A54920"/>
    <w:rsid w:val="00A55153"/>
    <w:rsid w:val="00A55468"/>
    <w:rsid w:val="00A5598A"/>
    <w:rsid w:val="00A55E3C"/>
    <w:rsid w:val="00A56188"/>
    <w:rsid w:val="00A5B106"/>
    <w:rsid w:val="00A60630"/>
    <w:rsid w:val="00A6096A"/>
    <w:rsid w:val="00A611DB"/>
    <w:rsid w:val="00A61562"/>
    <w:rsid w:val="00A6262F"/>
    <w:rsid w:val="00A628F4"/>
    <w:rsid w:val="00A629A5"/>
    <w:rsid w:val="00A649F1"/>
    <w:rsid w:val="00A64BBD"/>
    <w:rsid w:val="00A64F48"/>
    <w:rsid w:val="00A6501E"/>
    <w:rsid w:val="00A675B8"/>
    <w:rsid w:val="00A70586"/>
    <w:rsid w:val="00A706A7"/>
    <w:rsid w:val="00A707E9"/>
    <w:rsid w:val="00A70FB4"/>
    <w:rsid w:val="00A7138D"/>
    <w:rsid w:val="00A72096"/>
    <w:rsid w:val="00A73862"/>
    <w:rsid w:val="00A75BAF"/>
    <w:rsid w:val="00A76555"/>
    <w:rsid w:val="00A7696E"/>
    <w:rsid w:val="00A774FB"/>
    <w:rsid w:val="00A7755C"/>
    <w:rsid w:val="00A81F8B"/>
    <w:rsid w:val="00A85B28"/>
    <w:rsid w:val="00A86DD8"/>
    <w:rsid w:val="00A87A6C"/>
    <w:rsid w:val="00A908AE"/>
    <w:rsid w:val="00A90C16"/>
    <w:rsid w:val="00A90F8C"/>
    <w:rsid w:val="00A93E20"/>
    <w:rsid w:val="00A97131"/>
    <w:rsid w:val="00A97D16"/>
    <w:rsid w:val="00AA20FB"/>
    <w:rsid w:val="00AA35A1"/>
    <w:rsid w:val="00AA4E1A"/>
    <w:rsid w:val="00AA6F7F"/>
    <w:rsid w:val="00AA7565"/>
    <w:rsid w:val="00AA7663"/>
    <w:rsid w:val="00AACE6F"/>
    <w:rsid w:val="00AB05E4"/>
    <w:rsid w:val="00AB0D68"/>
    <w:rsid w:val="00AB19E9"/>
    <w:rsid w:val="00AB1FA6"/>
    <w:rsid w:val="00AB4472"/>
    <w:rsid w:val="00AB46B1"/>
    <w:rsid w:val="00AB4B7F"/>
    <w:rsid w:val="00AB60E4"/>
    <w:rsid w:val="00AC1283"/>
    <w:rsid w:val="00AC32DF"/>
    <w:rsid w:val="00AC45A7"/>
    <w:rsid w:val="00AC47BC"/>
    <w:rsid w:val="00AC54A5"/>
    <w:rsid w:val="00AC596A"/>
    <w:rsid w:val="00AC668A"/>
    <w:rsid w:val="00AC7812"/>
    <w:rsid w:val="00AD0BD2"/>
    <w:rsid w:val="00AD151F"/>
    <w:rsid w:val="00AD175E"/>
    <w:rsid w:val="00AD1ABC"/>
    <w:rsid w:val="00AD30BF"/>
    <w:rsid w:val="00AD58F2"/>
    <w:rsid w:val="00AD5955"/>
    <w:rsid w:val="00AD6D6C"/>
    <w:rsid w:val="00AD7C00"/>
    <w:rsid w:val="00AE011B"/>
    <w:rsid w:val="00AE188F"/>
    <w:rsid w:val="00AE1C70"/>
    <w:rsid w:val="00AE1E3B"/>
    <w:rsid w:val="00AE2BBA"/>
    <w:rsid w:val="00AF05C1"/>
    <w:rsid w:val="00AF100E"/>
    <w:rsid w:val="00AF16A7"/>
    <w:rsid w:val="00AF202E"/>
    <w:rsid w:val="00AF2377"/>
    <w:rsid w:val="00AF26C4"/>
    <w:rsid w:val="00AF2CF6"/>
    <w:rsid w:val="00AF3272"/>
    <w:rsid w:val="00AF41C8"/>
    <w:rsid w:val="00AF7D5B"/>
    <w:rsid w:val="00B01A21"/>
    <w:rsid w:val="00B01B74"/>
    <w:rsid w:val="00B0253F"/>
    <w:rsid w:val="00B0267E"/>
    <w:rsid w:val="00B03A31"/>
    <w:rsid w:val="00B03AC4"/>
    <w:rsid w:val="00B0483E"/>
    <w:rsid w:val="00B04F02"/>
    <w:rsid w:val="00B062E6"/>
    <w:rsid w:val="00B06A2A"/>
    <w:rsid w:val="00B06EE2"/>
    <w:rsid w:val="00B06F0A"/>
    <w:rsid w:val="00B10153"/>
    <w:rsid w:val="00B1072A"/>
    <w:rsid w:val="00B11C0D"/>
    <w:rsid w:val="00B12714"/>
    <w:rsid w:val="00B128ED"/>
    <w:rsid w:val="00B138A0"/>
    <w:rsid w:val="00B1425D"/>
    <w:rsid w:val="00B15357"/>
    <w:rsid w:val="00B1648B"/>
    <w:rsid w:val="00B16EA1"/>
    <w:rsid w:val="00B17CC3"/>
    <w:rsid w:val="00B17DAE"/>
    <w:rsid w:val="00B210B0"/>
    <w:rsid w:val="00B21391"/>
    <w:rsid w:val="00B21781"/>
    <w:rsid w:val="00B224E5"/>
    <w:rsid w:val="00B22E47"/>
    <w:rsid w:val="00B2335B"/>
    <w:rsid w:val="00B24B68"/>
    <w:rsid w:val="00B24EEF"/>
    <w:rsid w:val="00B250E9"/>
    <w:rsid w:val="00B26129"/>
    <w:rsid w:val="00B2662F"/>
    <w:rsid w:val="00B268BC"/>
    <w:rsid w:val="00B31281"/>
    <w:rsid w:val="00B312F0"/>
    <w:rsid w:val="00B31961"/>
    <w:rsid w:val="00B31BB1"/>
    <w:rsid w:val="00B343D2"/>
    <w:rsid w:val="00B35D86"/>
    <w:rsid w:val="00B374A1"/>
    <w:rsid w:val="00B41873"/>
    <w:rsid w:val="00B4251F"/>
    <w:rsid w:val="00B42669"/>
    <w:rsid w:val="00B42E36"/>
    <w:rsid w:val="00B43FBA"/>
    <w:rsid w:val="00B45486"/>
    <w:rsid w:val="00B45560"/>
    <w:rsid w:val="00B459B9"/>
    <w:rsid w:val="00B46F89"/>
    <w:rsid w:val="00B47E99"/>
    <w:rsid w:val="00B50105"/>
    <w:rsid w:val="00B505B2"/>
    <w:rsid w:val="00B53101"/>
    <w:rsid w:val="00B5323E"/>
    <w:rsid w:val="00B534EA"/>
    <w:rsid w:val="00B53528"/>
    <w:rsid w:val="00B53540"/>
    <w:rsid w:val="00B53F89"/>
    <w:rsid w:val="00B55AB8"/>
    <w:rsid w:val="00B6380C"/>
    <w:rsid w:val="00B64C70"/>
    <w:rsid w:val="00B656FC"/>
    <w:rsid w:val="00B65934"/>
    <w:rsid w:val="00B659D8"/>
    <w:rsid w:val="00B66671"/>
    <w:rsid w:val="00B66B8F"/>
    <w:rsid w:val="00B66E91"/>
    <w:rsid w:val="00B71740"/>
    <w:rsid w:val="00B726BA"/>
    <w:rsid w:val="00B73BB4"/>
    <w:rsid w:val="00B7654A"/>
    <w:rsid w:val="00B76B36"/>
    <w:rsid w:val="00B76F51"/>
    <w:rsid w:val="00B77706"/>
    <w:rsid w:val="00B77853"/>
    <w:rsid w:val="00B77A06"/>
    <w:rsid w:val="00B82B95"/>
    <w:rsid w:val="00B82C4E"/>
    <w:rsid w:val="00B83885"/>
    <w:rsid w:val="00B8392B"/>
    <w:rsid w:val="00B842AF"/>
    <w:rsid w:val="00B84337"/>
    <w:rsid w:val="00B86912"/>
    <w:rsid w:val="00B86CE3"/>
    <w:rsid w:val="00B86DD7"/>
    <w:rsid w:val="00B87A49"/>
    <w:rsid w:val="00B90C49"/>
    <w:rsid w:val="00B90F7A"/>
    <w:rsid w:val="00B90FFB"/>
    <w:rsid w:val="00B9250D"/>
    <w:rsid w:val="00B9311D"/>
    <w:rsid w:val="00B94572"/>
    <w:rsid w:val="00B94F4B"/>
    <w:rsid w:val="00B95AEA"/>
    <w:rsid w:val="00B95FB6"/>
    <w:rsid w:val="00B96791"/>
    <w:rsid w:val="00B979ED"/>
    <w:rsid w:val="00BA0635"/>
    <w:rsid w:val="00BA1BAE"/>
    <w:rsid w:val="00BA1E2F"/>
    <w:rsid w:val="00BA220F"/>
    <w:rsid w:val="00BA25A9"/>
    <w:rsid w:val="00BA32EA"/>
    <w:rsid w:val="00BA453C"/>
    <w:rsid w:val="00BA64AD"/>
    <w:rsid w:val="00BA743E"/>
    <w:rsid w:val="00BA79C6"/>
    <w:rsid w:val="00BA7C73"/>
    <w:rsid w:val="00BB096A"/>
    <w:rsid w:val="00BB0C95"/>
    <w:rsid w:val="00BB1D10"/>
    <w:rsid w:val="00BB419F"/>
    <w:rsid w:val="00BB607B"/>
    <w:rsid w:val="00BB66C3"/>
    <w:rsid w:val="00BB6C23"/>
    <w:rsid w:val="00BB7DBB"/>
    <w:rsid w:val="00BC2303"/>
    <w:rsid w:val="00BC545B"/>
    <w:rsid w:val="00BC588C"/>
    <w:rsid w:val="00BC5A8C"/>
    <w:rsid w:val="00BD2530"/>
    <w:rsid w:val="00BD2D47"/>
    <w:rsid w:val="00BD66F1"/>
    <w:rsid w:val="00BD73AA"/>
    <w:rsid w:val="00BD7412"/>
    <w:rsid w:val="00BE0204"/>
    <w:rsid w:val="00BE0AE4"/>
    <w:rsid w:val="00BE13F9"/>
    <w:rsid w:val="00BE1F87"/>
    <w:rsid w:val="00BE2110"/>
    <w:rsid w:val="00BE4AB0"/>
    <w:rsid w:val="00BE56CF"/>
    <w:rsid w:val="00BE59F6"/>
    <w:rsid w:val="00BE5FB3"/>
    <w:rsid w:val="00BE7924"/>
    <w:rsid w:val="00BF0488"/>
    <w:rsid w:val="00BF1719"/>
    <w:rsid w:val="00BF191D"/>
    <w:rsid w:val="00BF4171"/>
    <w:rsid w:val="00BF4211"/>
    <w:rsid w:val="00BF519E"/>
    <w:rsid w:val="00BF59BC"/>
    <w:rsid w:val="00BF6099"/>
    <w:rsid w:val="00BF65FF"/>
    <w:rsid w:val="00C01E93"/>
    <w:rsid w:val="00C021BC"/>
    <w:rsid w:val="00C030FE"/>
    <w:rsid w:val="00C0448E"/>
    <w:rsid w:val="00C05584"/>
    <w:rsid w:val="00C067F8"/>
    <w:rsid w:val="00C07318"/>
    <w:rsid w:val="00C10509"/>
    <w:rsid w:val="00C10983"/>
    <w:rsid w:val="00C11E9F"/>
    <w:rsid w:val="00C11F2B"/>
    <w:rsid w:val="00C13E0E"/>
    <w:rsid w:val="00C14216"/>
    <w:rsid w:val="00C15C62"/>
    <w:rsid w:val="00C1652C"/>
    <w:rsid w:val="00C20A53"/>
    <w:rsid w:val="00C21126"/>
    <w:rsid w:val="00C22FA0"/>
    <w:rsid w:val="00C2324D"/>
    <w:rsid w:val="00C23DB4"/>
    <w:rsid w:val="00C2494C"/>
    <w:rsid w:val="00C249E3"/>
    <w:rsid w:val="00C24DC1"/>
    <w:rsid w:val="00C25781"/>
    <w:rsid w:val="00C25845"/>
    <w:rsid w:val="00C26281"/>
    <w:rsid w:val="00C2761E"/>
    <w:rsid w:val="00C30533"/>
    <w:rsid w:val="00C309BB"/>
    <w:rsid w:val="00C30DEB"/>
    <w:rsid w:val="00C32CC2"/>
    <w:rsid w:val="00C32CD7"/>
    <w:rsid w:val="00C32D1F"/>
    <w:rsid w:val="00C33B83"/>
    <w:rsid w:val="00C33E7A"/>
    <w:rsid w:val="00C3506B"/>
    <w:rsid w:val="00C35495"/>
    <w:rsid w:val="00C35832"/>
    <w:rsid w:val="00C358F3"/>
    <w:rsid w:val="00C3615F"/>
    <w:rsid w:val="00C36F2D"/>
    <w:rsid w:val="00C37020"/>
    <w:rsid w:val="00C376B5"/>
    <w:rsid w:val="00C378FE"/>
    <w:rsid w:val="00C40000"/>
    <w:rsid w:val="00C4028B"/>
    <w:rsid w:val="00C40809"/>
    <w:rsid w:val="00C40C7A"/>
    <w:rsid w:val="00C42040"/>
    <w:rsid w:val="00C4236C"/>
    <w:rsid w:val="00C44C09"/>
    <w:rsid w:val="00C44E7B"/>
    <w:rsid w:val="00C44F46"/>
    <w:rsid w:val="00C45C54"/>
    <w:rsid w:val="00C472B2"/>
    <w:rsid w:val="00C50850"/>
    <w:rsid w:val="00C50A7F"/>
    <w:rsid w:val="00C50CA8"/>
    <w:rsid w:val="00C51E40"/>
    <w:rsid w:val="00C526BF"/>
    <w:rsid w:val="00C545D6"/>
    <w:rsid w:val="00C547E9"/>
    <w:rsid w:val="00C5482B"/>
    <w:rsid w:val="00C557C0"/>
    <w:rsid w:val="00C576D3"/>
    <w:rsid w:val="00C576DA"/>
    <w:rsid w:val="00C57AC3"/>
    <w:rsid w:val="00C57C53"/>
    <w:rsid w:val="00C60A5C"/>
    <w:rsid w:val="00C618F1"/>
    <w:rsid w:val="00C6274B"/>
    <w:rsid w:val="00C6377D"/>
    <w:rsid w:val="00C63F15"/>
    <w:rsid w:val="00C65B11"/>
    <w:rsid w:val="00C66A38"/>
    <w:rsid w:val="00C66E06"/>
    <w:rsid w:val="00C6730C"/>
    <w:rsid w:val="00C67596"/>
    <w:rsid w:val="00C67685"/>
    <w:rsid w:val="00C6799E"/>
    <w:rsid w:val="00C702E0"/>
    <w:rsid w:val="00C72130"/>
    <w:rsid w:val="00C730FD"/>
    <w:rsid w:val="00C733BD"/>
    <w:rsid w:val="00C73793"/>
    <w:rsid w:val="00C73FEA"/>
    <w:rsid w:val="00C74281"/>
    <w:rsid w:val="00C74C70"/>
    <w:rsid w:val="00C760D9"/>
    <w:rsid w:val="00C765F2"/>
    <w:rsid w:val="00C77339"/>
    <w:rsid w:val="00C77717"/>
    <w:rsid w:val="00C80325"/>
    <w:rsid w:val="00C81948"/>
    <w:rsid w:val="00C82951"/>
    <w:rsid w:val="00C82AA7"/>
    <w:rsid w:val="00C862C0"/>
    <w:rsid w:val="00C86928"/>
    <w:rsid w:val="00C9135E"/>
    <w:rsid w:val="00C91BBC"/>
    <w:rsid w:val="00C91F02"/>
    <w:rsid w:val="00C92AE4"/>
    <w:rsid w:val="00C93626"/>
    <w:rsid w:val="00C947B9"/>
    <w:rsid w:val="00C94C60"/>
    <w:rsid w:val="00C94CC2"/>
    <w:rsid w:val="00C951B2"/>
    <w:rsid w:val="00C96054"/>
    <w:rsid w:val="00C9677A"/>
    <w:rsid w:val="00C97726"/>
    <w:rsid w:val="00C97777"/>
    <w:rsid w:val="00C9F7AF"/>
    <w:rsid w:val="00CA0296"/>
    <w:rsid w:val="00CA0553"/>
    <w:rsid w:val="00CA1304"/>
    <w:rsid w:val="00CA190E"/>
    <w:rsid w:val="00CA2606"/>
    <w:rsid w:val="00CA40F5"/>
    <w:rsid w:val="00CA53A0"/>
    <w:rsid w:val="00CA55E6"/>
    <w:rsid w:val="00CA6443"/>
    <w:rsid w:val="00CA7627"/>
    <w:rsid w:val="00CB0222"/>
    <w:rsid w:val="00CB0486"/>
    <w:rsid w:val="00CB092B"/>
    <w:rsid w:val="00CB105B"/>
    <w:rsid w:val="00CB3ABB"/>
    <w:rsid w:val="00CB3EE2"/>
    <w:rsid w:val="00CB402E"/>
    <w:rsid w:val="00CB458B"/>
    <w:rsid w:val="00CB518F"/>
    <w:rsid w:val="00CB567C"/>
    <w:rsid w:val="00CB60C5"/>
    <w:rsid w:val="00CB681B"/>
    <w:rsid w:val="00CB755A"/>
    <w:rsid w:val="00CB79D3"/>
    <w:rsid w:val="00CC1E2B"/>
    <w:rsid w:val="00CC24E4"/>
    <w:rsid w:val="00CC3199"/>
    <w:rsid w:val="00CC35DF"/>
    <w:rsid w:val="00CC54E1"/>
    <w:rsid w:val="00CC58AD"/>
    <w:rsid w:val="00CC652D"/>
    <w:rsid w:val="00CC6C17"/>
    <w:rsid w:val="00CC6C85"/>
    <w:rsid w:val="00CC6FEB"/>
    <w:rsid w:val="00CD0158"/>
    <w:rsid w:val="00CD091D"/>
    <w:rsid w:val="00CD0B46"/>
    <w:rsid w:val="00CD1322"/>
    <w:rsid w:val="00CD184B"/>
    <w:rsid w:val="00CD1978"/>
    <w:rsid w:val="00CD2B10"/>
    <w:rsid w:val="00CD3558"/>
    <w:rsid w:val="00CD3C70"/>
    <w:rsid w:val="00CD43DC"/>
    <w:rsid w:val="00CD460D"/>
    <w:rsid w:val="00CD6482"/>
    <w:rsid w:val="00CD6AB9"/>
    <w:rsid w:val="00CD7121"/>
    <w:rsid w:val="00CD7353"/>
    <w:rsid w:val="00CE1954"/>
    <w:rsid w:val="00CE27E6"/>
    <w:rsid w:val="00CE3FA8"/>
    <w:rsid w:val="00CE4CB7"/>
    <w:rsid w:val="00CE6465"/>
    <w:rsid w:val="00CE75AB"/>
    <w:rsid w:val="00CF01C5"/>
    <w:rsid w:val="00CF0F33"/>
    <w:rsid w:val="00CF1111"/>
    <w:rsid w:val="00CF1FEF"/>
    <w:rsid w:val="00CF3824"/>
    <w:rsid w:val="00CF3923"/>
    <w:rsid w:val="00CF3CD8"/>
    <w:rsid w:val="00CF455B"/>
    <w:rsid w:val="00CF4D95"/>
    <w:rsid w:val="00CF53AA"/>
    <w:rsid w:val="00CF5E78"/>
    <w:rsid w:val="00CF7ABC"/>
    <w:rsid w:val="00D01176"/>
    <w:rsid w:val="00D020A9"/>
    <w:rsid w:val="00D02257"/>
    <w:rsid w:val="00D028EB"/>
    <w:rsid w:val="00D02ACC"/>
    <w:rsid w:val="00D034C1"/>
    <w:rsid w:val="00D03D8F"/>
    <w:rsid w:val="00D03DA6"/>
    <w:rsid w:val="00D059F3"/>
    <w:rsid w:val="00D06863"/>
    <w:rsid w:val="00D069E4"/>
    <w:rsid w:val="00D07490"/>
    <w:rsid w:val="00D1066A"/>
    <w:rsid w:val="00D111C8"/>
    <w:rsid w:val="00D1234C"/>
    <w:rsid w:val="00D13908"/>
    <w:rsid w:val="00D13C59"/>
    <w:rsid w:val="00D15444"/>
    <w:rsid w:val="00D1708E"/>
    <w:rsid w:val="00D17C6F"/>
    <w:rsid w:val="00D17CE1"/>
    <w:rsid w:val="00D17D5D"/>
    <w:rsid w:val="00D17E26"/>
    <w:rsid w:val="00D19684"/>
    <w:rsid w:val="00D20A65"/>
    <w:rsid w:val="00D21141"/>
    <w:rsid w:val="00D21651"/>
    <w:rsid w:val="00D21E9C"/>
    <w:rsid w:val="00D2224F"/>
    <w:rsid w:val="00D24A38"/>
    <w:rsid w:val="00D27D4F"/>
    <w:rsid w:val="00D30503"/>
    <w:rsid w:val="00D30848"/>
    <w:rsid w:val="00D32D82"/>
    <w:rsid w:val="00D406E3"/>
    <w:rsid w:val="00D448D9"/>
    <w:rsid w:val="00D45CA4"/>
    <w:rsid w:val="00D46613"/>
    <w:rsid w:val="00D46F4F"/>
    <w:rsid w:val="00D47ACF"/>
    <w:rsid w:val="00D47E43"/>
    <w:rsid w:val="00D50F3E"/>
    <w:rsid w:val="00D550B5"/>
    <w:rsid w:val="00D5557D"/>
    <w:rsid w:val="00D565FB"/>
    <w:rsid w:val="00D57523"/>
    <w:rsid w:val="00D576EB"/>
    <w:rsid w:val="00D60CAB"/>
    <w:rsid w:val="00D60E3C"/>
    <w:rsid w:val="00D60F49"/>
    <w:rsid w:val="00D61873"/>
    <w:rsid w:val="00D63D79"/>
    <w:rsid w:val="00D6508B"/>
    <w:rsid w:val="00D701FC"/>
    <w:rsid w:val="00D70930"/>
    <w:rsid w:val="00D70BAC"/>
    <w:rsid w:val="00D70EB1"/>
    <w:rsid w:val="00D7156C"/>
    <w:rsid w:val="00D75B34"/>
    <w:rsid w:val="00D7624D"/>
    <w:rsid w:val="00D76704"/>
    <w:rsid w:val="00D76FA3"/>
    <w:rsid w:val="00D77623"/>
    <w:rsid w:val="00D80122"/>
    <w:rsid w:val="00D80937"/>
    <w:rsid w:val="00D80AEE"/>
    <w:rsid w:val="00D822C1"/>
    <w:rsid w:val="00D82732"/>
    <w:rsid w:val="00D82A1D"/>
    <w:rsid w:val="00D83A3B"/>
    <w:rsid w:val="00D83C0C"/>
    <w:rsid w:val="00D84791"/>
    <w:rsid w:val="00D84E2A"/>
    <w:rsid w:val="00D858E2"/>
    <w:rsid w:val="00D85BA1"/>
    <w:rsid w:val="00D87524"/>
    <w:rsid w:val="00D90254"/>
    <w:rsid w:val="00D90E7E"/>
    <w:rsid w:val="00D919E0"/>
    <w:rsid w:val="00D92494"/>
    <w:rsid w:val="00D93310"/>
    <w:rsid w:val="00D940EA"/>
    <w:rsid w:val="00D944B3"/>
    <w:rsid w:val="00D95239"/>
    <w:rsid w:val="00D95398"/>
    <w:rsid w:val="00D97429"/>
    <w:rsid w:val="00DA00FC"/>
    <w:rsid w:val="00DA131A"/>
    <w:rsid w:val="00DA2775"/>
    <w:rsid w:val="00DA2901"/>
    <w:rsid w:val="00DA344F"/>
    <w:rsid w:val="00DA44FD"/>
    <w:rsid w:val="00DA4AE9"/>
    <w:rsid w:val="00DA4B0A"/>
    <w:rsid w:val="00DA6B7C"/>
    <w:rsid w:val="00DA6F6F"/>
    <w:rsid w:val="00DB0195"/>
    <w:rsid w:val="00DB12DF"/>
    <w:rsid w:val="00DB1628"/>
    <w:rsid w:val="00DB1910"/>
    <w:rsid w:val="00DB1973"/>
    <w:rsid w:val="00DB39BA"/>
    <w:rsid w:val="00DB42D0"/>
    <w:rsid w:val="00DB4363"/>
    <w:rsid w:val="00DB4770"/>
    <w:rsid w:val="00DB4EF5"/>
    <w:rsid w:val="00DB51F6"/>
    <w:rsid w:val="00DB5C5F"/>
    <w:rsid w:val="00DB64F1"/>
    <w:rsid w:val="00DBA920"/>
    <w:rsid w:val="00DC0D05"/>
    <w:rsid w:val="00DC33C7"/>
    <w:rsid w:val="00DC4A85"/>
    <w:rsid w:val="00DC58CF"/>
    <w:rsid w:val="00DC5AB7"/>
    <w:rsid w:val="00DC6442"/>
    <w:rsid w:val="00DC7177"/>
    <w:rsid w:val="00DC79CE"/>
    <w:rsid w:val="00DD0B97"/>
    <w:rsid w:val="00DD165C"/>
    <w:rsid w:val="00DD1692"/>
    <w:rsid w:val="00DD24F6"/>
    <w:rsid w:val="00DD273F"/>
    <w:rsid w:val="00DD3216"/>
    <w:rsid w:val="00DD3720"/>
    <w:rsid w:val="00DD3ABB"/>
    <w:rsid w:val="00DD3F4D"/>
    <w:rsid w:val="00DD4078"/>
    <w:rsid w:val="00DD4577"/>
    <w:rsid w:val="00DD5025"/>
    <w:rsid w:val="00DD5591"/>
    <w:rsid w:val="00DD56F6"/>
    <w:rsid w:val="00DD5B7B"/>
    <w:rsid w:val="00DD60E9"/>
    <w:rsid w:val="00DD6E37"/>
    <w:rsid w:val="00DD7935"/>
    <w:rsid w:val="00DE016A"/>
    <w:rsid w:val="00DE278B"/>
    <w:rsid w:val="00DE2B19"/>
    <w:rsid w:val="00DE400C"/>
    <w:rsid w:val="00DE46E8"/>
    <w:rsid w:val="00DE4746"/>
    <w:rsid w:val="00DE4AFF"/>
    <w:rsid w:val="00DE57A0"/>
    <w:rsid w:val="00DE6BB5"/>
    <w:rsid w:val="00DE7FDB"/>
    <w:rsid w:val="00DF06B7"/>
    <w:rsid w:val="00DF0A3F"/>
    <w:rsid w:val="00DF0BB3"/>
    <w:rsid w:val="00DF129C"/>
    <w:rsid w:val="00DF13DE"/>
    <w:rsid w:val="00DF1D32"/>
    <w:rsid w:val="00DF24F1"/>
    <w:rsid w:val="00DF32B6"/>
    <w:rsid w:val="00DF32DA"/>
    <w:rsid w:val="00DF4421"/>
    <w:rsid w:val="00DF7949"/>
    <w:rsid w:val="00DF797C"/>
    <w:rsid w:val="00E0152F"/>
    <w:rsid w:val="00E029EA"/>
    <w:rsid w:val="00E032F8"/>
    <w:rsid w:val="00E03938"/>
    <w:rsid w:val="00E03F89"/>
    <w:rsid w:val="00E069E7"/>
    <w:rsid w:val="00E07611"/>
    <w:rsid w:val="00E10406"/>
    <w:rsid w:val="00E10B93"/>
    <w:rsid w:val="00E11012"/>
    <w:rsid w:val="00E11491"/>
    <w:rsid w:val="00E118DB"/>
    <w:rsid w:val="00E11990"/>
    <w:rsid w:val="00E121EC"/>
    <w:rsid w:val="00E13545"/>
    <w:rsid w:val="00E13635"/>
    <w:rsid w:val="00E136D9"/>
    <w:rsid w:val="00E13841"/>
    <w:rsid w:val="00E16088"/>
    <w:rsid w:val="00E162EB"/>
    <w:rsid w:val="00E16D29"/>
    <w:rsid w:val="00E170BB"/>
    <w:rsid w:val="00E1784B"/>
    <w:rsid w:val="00E17E33"/>
    <w:rsid w:val="00E20311"/>
    <w:rsid w:val="00E217BD"/>
    <w:rsid w:val="00E21A28"/>
    <w:rsid w:val="00E21DE3"/>
    <w:rsid w:val="00E22D44"/>
    <w:rsid w:val="00E234FE"/>
    <w:rsid w:val="00E23C56"/>
    <w:rsid w:val="00E23FF6"/>
    <w:rsid w:val="00E24059"/>
    <w:rsid w:val="00E2415C"/>
    <w:rsid w:val="00E2549A"/>
    <w:rsid w:val="00E26E1F"/>
    <w:rsid w:val="00E26E72"/>
    <w:rsid w:val="00E26F62"/>
    <w:rsid w:val="00E31551"/>
    <w:rsid w:val="00E317E1"/>
    <w:rsid w:val="00E31C6C"/>
    <w:rsid w:val="00E329E1"/>
    <w:rsid w:val="00E34115"/>
    <w:rsid w:val="00E35870"/>
    <w:rsid w:val="00E3604E"/>
    <w:rsid w:val="00E3704A"/>
    <w:rsid w:val="00E40697"/>
    <w:rsid w:val="00E41C90"/>
    <w:rsid w:val="00E421C1"/>
    <w:rsid w:val="00E43C55"/>
    <w:rsid w:val="00E442CC"/>
    <w:rsid w:val="00E44852"/>
    <w:rsid w:val="00E44F2C"/>
    <w:rsid w:val="00E453F3"/>
    <w:rsid w:val="00E454A6"/>
    <w:rsid w:val="00E45873"/>
    <w:rsid w:val="00E46227"/>
    <w:rsid w:val="00E46F60"/>
    <w:rsid w:val="00E47BE2"/>
    <w:rsid w:val="00E47E25"/>
    <w:rsid w:val="00E51080"/>
    <w:rsid w:val="00E5151E"/>
    <w:rsid w:val="00E519E2"/>
    <w:rsid w:val="00E51A6F"/>
    <w:rsid w:val="00E54551"/>
    <w:rsid w:val="00E55870"/>
    <w:rsid w:val="00E5717B"/>
    <w:rsid w:val="00E576E2"/>
    <w:rsid w:val="00E61F0D"/>
    <w:rsid w:val="00E620B8"/>
    <w:rsid w:val="00E62DEA"/>
    <w:rsid w:val="00E64097"/>
    <w:rsid w:val="00E66A4E"/>
    <w:rsid w:val="00E670F4"/>
    <w:rsid w:val="00E67542"/>
    <w:rsid w:val="00E7075A"/>
    <w:rsid w:val="00E70CDA"/>
    <w:rsid w:val="00E714F2"/>
    <w:rsid w:val="00E71A11"/>
    <w:rsid w:val="00E71BF2"/>
    <w:rsid w:val="00E72556"/>
    <w:rsid w:val="00E731CB"/>
    <w:rsid w:val="00E73373"/>
    <w:rsid w:val="00E74D73"/>
    <w:rsid w:val="00E7503D"/>
    <w:rsid w:val="00E773EA"/>
    <w:rsid w:val="00E81895"/>
    <w:rsid w:val="00E81A36"/>
    <w:rsid w:val="00E833BC"/>
    <w:rsid w:val="00E842A9"/>
    <w:rsid w:val="00E90B64"/>
    <w:rsid w:val="00E91138"/>
    <w:rsid w:val="00E915D2"/>
    <w:rsid w:val="00E91DE2"/>
    <w:rsid w:val="00E93D7B"/>
    <w:rsid w:val="00E94367"/>
    <w:rsid w:val="00E94AE1"/>
    <w:rsid w:val="00E9581E"/>
    <w:rsid w:val="00E96801"/>
    <w:rsid w:val="00E9719F"/>
    <w:rsid w:val="00EA004C"/>
    <w:rsid w:val="00EA03BC"/>
    <w:rsid w:val="00EA04B4"/>
    <w:rsid w:val="00EA1D27"/>
    <w:rsid w:val="00EA3B15"/>
    <w:rsid w:val="00EA4251"/>
    <w:rsid w:val="00EA436D"/>
    <w:rsid w:val="00EA479B"/>
    <w:rsid w:val="00EA4839"/>
    <w:rsid w:val="00EA4EE7"/>
    <w:rsid w:val="00EA6ACC"/>
    <w:rsid w:val="00EA70F4"/>
    <w:rsid w:val="00EA7AE8"/>
    <w:rsid w:val="00EA7DE6"/>
    <w:rsid w:val="00EB065D"/>
    <w:rsid w:val="00EB083D"/>
    <w:rsid w:val="00EB0840"/>
    <w:rsid w:val="00EB0DA6"/>
    <w:rsid w:val="00EB0F95"/>
    <w:rsid w:val="00EB165E"/>
    <w:rsid w:val="00EB3FD2"/>
    <w:rsid w:val="00EB4340"/>
    <w:rsid w:val="00EB49AC"/>
    <w:rsid w:val="00EB757A"/>
    <w:rsid w:val="00EB7A4C"/>
    <w:rsid w:val="00EC00A0"/>
    <w:rsid w:val="00EC055A"/>
    <w:rsid w:val="00EC082F"/>
    <w:rsid w:val="00EC0AFD"/>
    <w:rsid w:val="00EC0FD6"/>
    <w:rsid w:val="00EC1106"/>
    <w:rsid w:val="00EC1282"/>
    <w:rsid w:val="00EC1705"/>
    <w:rsid w:val="00EC18C6"/>
    <w:rsid w:val="00EC1A72"/>
    <w:rsid w:val="00EC288E"/>
    <w:rsid w:val="00EC49C5"/>
    <w:rsid w:val="00EC4DA9"/>
    <w:rsid w:val="00EC55DF"/>
    <w:rsid w:val="00EC622F"/>
    <w:rsid w:val="00EC6676"/>
    <w:rsid w:val="00EC6B0A"/>
    <w:rsid w:val="00EC704E"/>
    <w:rsid w:val="00EC7C04"/>
    <w:rsid w:val="00ED145A"/>
    <w:rsid w:val="00ED1F1B"/>
    <w:rsid w:val="00ED20E6"/>
    <w:rsid w:val="00ED322E"/>
    <w:rsid w:val="00ED4C5C"/>
    <w:rsid w:val="00ED4D08"/>
    <w:rsid w:val="00ED518C"/>
    <w:rsid w:val="00ED61F5"/>
    <w:rsid w:val="00ED7530"/>
    <w:rsid w:val="00EE08AC"/>
    <w:rsid w:val="00EE0AD5"/>
    <w:rsid w:val="00EE13B9"/>
    <w:rsid w:val="00EE193E"/>
    <w:rsid w:val="00EE1D81"/>
    <w:rsid w:val="00EE1FAF"/>
    <w:rsid w:val="00EE2677"/>
    <w:rsid w:val="00EE3118"/>
    <w:rsid w:val="00EE37F9"/>
    <w:rsid w:val="00EE3ED5"/>
    <w:rsid w:val="00EE423F"/>
    <w:rsid w:val="00EE5BE1"/>
    <w:rsid w:val="00EE7C84"/>
    <w:rsid w:val="00EF100D"/>
    <w:rsid w:val="00EF18E5"/>
    <w:rsid w:val="00EF1E63"/>
    <w:rsid w:val="00EF3496"/>
    <w:rsid w:val="00EF3E79"/>
    <w:rsid w:val="00EF4401"/>
    <w:rsid w:val="00EF67CE"/>
    <w:rsid w:val="00EF6CFA"/>
    <w:rsid w:val="00EF6D5E"/>
    <w:rsid w:val="00EF6D80"/>
    <w:rsid w:val="00EF798D"/>
    <w:rsid w:val="00F005B2"/>
    <w:rsid w:val="00F01570"/>
    <w:rsid w:val="00F01B9B"/>
    <w:rsid w:val="00F02815"/>
    <w:rsid w:val="00F029C5"/>
    <w:rsid w:val="00F0310B"/>
    <w:rsid w:val="00F03323"/>
    <w:rsid w:val="00F03525"/>
    <w:rsid w:val="00F036B9"/>
    <w:rsid w:val="00F041E1"/>
    <w:rsid w:val="00F043AE"/>
    <w:rsid w:val="00F04FB2"/>
    <w:rsid w:val="00F053D8"/>
    <w:rsid w:val="00F057AD"/>
    <w:rsid w:val="00F06C7C"/>
    <w:rsid w:val="00F079D3"/>
    <w:rsid w:val="00F07E4A"/>
    <w:rsid w:val="00F11AE7"/>
    <w:rsid w:val="00F11B2F"/>
    <w:rsid w:val="00F1201C"/>
    <w:rsid w:val="00F1228D"/>
    <w:rsid w:val="00F13245"/>
    <w:rsid w:val="00F13F52"/>
    <w:rsid w:val="00F14CF8"/>
    <w:rsid w:val="00F15173"/>
    <w:rsid w:val="00F15F89"/>
    <w:rsid w:val="00F162FE"/>
    <w:rsid w:val="00F16C2A"/>
    <w:rsid w:val="00F17654"/>
    <w:rsid w:val="00F177A4"/>
    <w:rsid w:val="00F2028C"/>
    <w:rsid w:val="00F205F6"/>
    <w:rsid w:val="00F21304"/>
    <w:rsid w:val="00F21527"/>
    <w:rsid w:val="00F22662"/>
    <w:rsid w:val="00F22D87"/>
    <w:rsid w:val="00F2367C"/>
    <w:rsid w:val="00F23D91"/>
    <w:rsid w:val="00F23E88"/>
    <w:rsid w:val="00F23F2C"/>
    <w:rsid w:val="00F24405"/>
    <w:rsid w:val="00F26784"/>
    <w:rsid w:val="00F2718E"/>
    <w:rsid w:val="00F2799B"/>
    <w:rsid w:val="00F3042B"/>
    <w:rsid w:val="00F30A3D"/>
    <w:rsid w:val="00F31162"/>
    <w:rsid w:val="00F32ACC"/>
    <w:rsid w:val="00F34A85"/>
    <w:rsid w:val="00F35127"/>
    <w:rsid w:val="00F35C33"/>
    <w:rsid w:val="00F364B6"/>
    <w:rsid w:val="00F365E2"/>
    <w:rsid w:val="00F37006"/>
    <w:rsid w:val="00F3784A"/>
    <w:rsid w:val="00F403E2"/>
    <w:rsid w:val="00F41D6E"/>
    <w:rsid w:val="00F424E9"/>
    <w:rsid w:val="00F42548"/>
    <w:rsid w:val="00F4381A"/>
    <w:rsid w:val="00F43F54"/>
    <w:rsid w:val="00F44EB7"/>
    <w:rsid w:val="00F45C03"/>
    <w:rsid w:val="00F47047"/>
    <w:rsid w:val="00F47906"/>
    <w:rsid w:val="00F47A3B"/>
    <w:rsid w:val="00F50552"/>
    <w:rsid w:val="00F50624"/>
    <w:rsid w:val="00F50FD1"/>
    <w:rsid w:val="00F512D8"/>
    <w:rsid w:val="00F51E66"/>
    <w:rsid w:val="00F51E8C"/>
    <w:rsid w:val="00F525CA"/>
    <w:rsid w:val="00F527E3"/>
    <w:rsid w:val="00F53123"/>
    <w:rsid w:val="00F53A84"/>
    <w:rsid w:val="00F53CEB"/>
    <w:rsid w:val="00F540BE"/>
    <w:rsid w:val="00F54CB3"/>
    <w:rsid w:val="00F54CF9"/>
    <w:rsid w:val="00F5548A"/>
    <w:rsid w:val="00F601D2"/>
    <w:rsid w:val="00F6176C"/>
    <w:rsid w:val="00F6176E"/>
    <w:rsid w:val="00F61D44"/>
    <w:rsid w:val="00F61DD0"/>
    <w:rsid w:val="00F62016"/>
    <w:rsid w:val="00F62AF7"/>
    <w:rsid w:val="00F62C04"/>
    <w:rsid w:val="00F63173"/>
    <w:rsid w:val="00F6503F"/>
    <w:rsid w:val="00F665A5"/>
    <w:rsid w:val="00F67C18"/>
    <w:rsid w:val="00F70022"/>
    <w:rsid w:val="00F71AFB"/>
    <w:rsid w:val="00F72449"/>
    <w:rsid w:val="00F72B8D"/>
    <w:rsid w:val="00F73430"/>
    <w:rsid w:val="00F73D0F"/>
    <w:rsid w:val="00F75FB9"/>
    <w:rsid w:val="00F7760A"/>
    <w:rsid w:val="00F77B68"/>
    <w:rsid w:val="00F80685"/>
    <w:rsid w:val="00F80A36"/>
    <w:rsid w:val="00F8138B"/>
    <w:rsid w:val="00F821AD"/>
    <w:rsid w:val="00F825E2"/>
    <w:rsid w:val="00F826F9"/>
    <w:rsid w:val="00F829DD"/>
    <w:rsid w:val="00F82D1C"/>
    <w:rsid w:val="00F83C51"/>
    <w:rsid w:val="00F840BB"/>
    <w:rsid w:val="00F843E6"/>
    <w:rsid w:val="00F853E8"/>
    <w:rsid w:val="00F869BD"/>
    <w:rsid w:val="00F86CDB"/>
    <w:rsid w:val="00F90136"/>
    <w:rsid w:val="00F906B9"/>
    <w:rsid w:val="00F9174E"/>
    <w:rsid w:val="00F92A51"/>
    <w:rsid w:val="00F94CDE"/>
    <w:rsid w:val="00F951E9"/>
    <w:rsid w:val="00F9539D"/>
    <w:rsid w:val="00F95DFC"/>
    <w:rsid w:val="00F96BC2"/>
    <w:rsid w:val="00F975AC"/>
    <w:rsid w:val="00FA0E2B"/>
    <w:rsid w:val="00FA359A"/>
    <w:rsid w:val="00FA3D10"/>
    <w:rsid w:val="00FA407C"/>
    <w:rsid w:val="00FA4F00"/>
    <w:rsid w:val="00FA4FFC"/>
    <w:rsid w:val="00FA53F2"/>
    <w:rsid w:val="00FA5955"/>
    <w:rsid w:val="00FB2438"/>
    <w:rsid w:val="00FB2CD1"/>
    <w:rsid w:val="00FB3226"/>
    <w:rsid w:val="00FB358D"/>
    <w:rsid w:val="00FB4A95"/>
    <w:rsid w:val="00FB597D"/>
    <w:rsid w:val="00FB6F27"/>
    <w:rsid w:val="00FB70AC"/>
    <w:rsid w:val="00FB730D"/>
    <w:rsid w:val="00FB7A14"/>
    <w:rsid w:val="00FC046C"/>
    <w:rsid w:val="00FC0EC7"/>
    <w:rsid w:val="00FC0F5D"/>
    <w:rsid w:val="00FC0F8F"/>
    <w:rsid w:val="00FC0F9C"/>
    <w:rsid w:val="00FC1146"/>
    <w:rsid w:val="00FC12EC"/>
    <w:rsid w:val="00FC130F"/>
    <w:rsid w:val="00FC189C"/>
    <w:rsid w:val="00FC2A46"/>
    <w:rsid w:val="00FC3285"/>
    <w:rsid w:val="00FC41B1"/>
    <w:rsid w:val="00FC629E"/>
    <w:rsid w:val="00FC7980"/>
    <w:rsid w:val="00FD21F8"/>
    <w:rsid w:val="00FD25F5"/>
    <w:rsid w:val="00FD28AC"/>
    <w:rsid w:val="00FD44C9"/>
    <w:rsid w:val="00FD5614"/>
    <w:rsid w:val="00FD65C6"/>
    <w:rsid w:val="00FD71CF"/>
    <w:rsid w:val="00FD74DC"/>
    <w:rsid w:val="00FE03D7"/>
    <w:rsid w:val="00FE0D47"/>
    <w:rsid w:val="00FE19B1"/>
    <w:rsid w:val="00FE1C45"/>
    <w:rsid w:val="00FE274C"/>
    <w:rsid w:val="00FE37A4"/>
    <w:rsid w:val="00FE4190"/>
    <w:rsid w:val="00FE4744"/>
    <w:rsid w:val="00FE5917"/>
    <w:rsid w:val="00FE6509"/>
    <w:rsid w:val="00FE652A"/>
    <w:rsid w:val="00FE6A81"/>
    <w:rsid w:val="00FE6C61"/>
    <w:rsid w:val="00FE7DFE"/>
    <w:rsid w:val="00FF1E12"/>
    <w:rsid w:val="00FF2715"/>
    <w:rsid w:val="00FF2B66"/>
    <w:rsid w:val="00FF2FB3"/>
    <w:rsid w:val="00FF3698"/>
    <w:rsid w:val="00FF3EAE"/>
    <w:rsid w:val="00FF4BDD"/>
    <w:rsid w:val="00FF4D30"/>
    <w:rsid w:val="00FF54B0"/>
    <w:rsid w:val="00FF6996"/>
    <w:rsid w:val="00FF6E7A"/>
    <w:rsid w:val="00FF7900"/>
    <w:rsid w:val="01CADDE3"/>
    <w:rsid w:val="01CBAF69"/>
    <w:rsid w:val="01CDE831"/>
    <w:rsid w:val="027EE1B3"/>
    <w:rsid w:val="028267C6"/>
    <w:rsid w:val="030FCBD9"/>
    <w:rsid w:val="031E8E1B"/>
    <w:rsid w:val="0352985E"/>
    <w:rsid w:val="03717456"/>
    <w:rsid w:val="037B735B"/>
    <w:rsid w:val="039749F3"/>
    <w:rsid w:val="03A1BB7F"/>
    <w:rsid w:val="03D0D648"/>
    <w:rsid w:val="03EC3C63"/>
    <w:rsid w:val="0447454D"/>
    <w:rsid w:val="048301CB"/>
    <w:rsid w:val="04ADC0CE"/>
    <w:rsid w:val="04BA23F6"/>
    <w:rsid w:val="04F79EE4"/>
    <w:rsid w:val="05060FB5"/>
    <w:rsid w:val="05272EE1"/>
    <w:rsid w:val="05BF7C7F"/>
    <w:rsid w:val="064EEA19"/>
    <w:rsid w:val="067927BC"/>
    <w:rsid w:val="075C1BC8"/>
    <w:rsid w:val="091FCD7A"/>
    <w:rsid w:val="092DED98"/>
    <w:rsid w:val="094C5C91"/>
    <w:rsid w:val="097B327C"/>
    <w:rsid w:val="097FC8A1"/>
    <w:rsid w:val="098A0C1B"/>
    <w:rsid w:val="09E7FD4D"/>
    <w:rsid w:val="0A79B4E5"/>
    <w:rsid w:val="0AE99D33"/>
    <w:rsid w:val="0B43AD48"/>
    <w:rsid w:val="0BC25E06"/>
    <w:rsid w:val="0C343F75"/>
    <w:rsid w:val="0C7F4B9C"/>
    <w:rsid w:val="0CBC951B"/>
    <w:rsid w:val="0CC527D8"/>
    <w:rsid w:val="0CDF3007"/>
    <w:rsid w:val="0CED90E2"/>
    <w:rsid w:val="0D27987D"/>
    <w:rsid w:val="0D42BF69"/>
    <w:rsid w:val="0D625247"/>
    <w:rsid w:val="0D64E299"/>
    <w:rsid w:val="0D84AD3E"/>
    <w:rsid w:val="0D8A0555"/>
    <w:rsid w:val="0DCDFFA8"/>
    <w:rsid w:val="0DE9280E"/>
    <w:rsid w:val="0E5154E5"/>
    <w:rsid w:val="0E57D871"/>
    <w:rsid w:val="0E65F251"/>
    <w:rsid w:val="0EAB4ADD"/>
    <w:rsid w:val="0EC3EBB7"/>
    <w:rsid w:val="0F69A011"/>
    <w:rsid w:val="0FC8D469"/>
    <w:rsid w:val="0FEA7BE3"/>
    <w:rsid w:val="0FF36309"/>
    <w:rsid w:val="100198F3"/>
    <w:rsid w:val="102105BB"/>
    <w:rsid w:val="1031F7BC"/>
    <w:rsid w:val="10CFCAED"/>
    <w:rsid w:val="1147DC0B"/>
    <w:rsid w:val="11AF9681"/>
    <w:rsid w:val="11B85F6C"/>
    <w:rsid w:val="11BAAA87"/>
    <w:rsid w:val="11CD7987"/>
    <w:rsid w:val="11DA86CC"/>
    <w:rsid w:val="11E45DF1"/>
    <w:rsid w:val="12146869"/>
    <w:rsid w:val="12575599"/>
    <w:rsid w:val="129C2902"/>
    <w:rsid w:val="12BD2AF8"/>
    <w:rsid w:val="12BF3678"/>
    <w:rsid w:val="13188597"/>
    <w:rsid w:val="1354ABCD"/>
    <w:rsid w:val="136EB183"/>
    <w:rsid w:val="13981390"/>
    <w:rsid w:val="139C7343"/>
    <w:rsid w:val="139F91B3"/>
    <w:rsid w:val="13D95A4C"/>
    <w:rsid w:val="1400946C"/>
    <w:rsid w:val="142E9F57"/>
    <w:rsid w:val="149E8009"/>
    <w:rsid w:val="14BE183D"/>
    <w:rsid w:val="14D30332"/>
    <w:rsid w:val="1508AA56"/>
    <w:rsid w:val="150C9A73"/>
    <w:rsid w:val="151E282D"/>
    <w:rsid w:val="1548E2EC"/>
    <w:rsid w:val="1584EE2D"/>
    <w:rsid w:val="15E7525C"/>
    <w:rsid w:val="174B093E"/>
    <w:rsid w:val="17BBA5F4"/>
    <w:rsid w:val="17D91D75"/>
    <w:rsid w:val="17F6A015"/>
    <w:rsid w:val="180A0852"/>
    <w:rsid w:val="182B9831"/>
    <w:rsid w:val="18824835"/>
    <w:rsid w:val="18C3A763"/>
    <w:rsid w:val="18F5250D"/>
    <w:rsid w:val="190362B7"/>
    <w:rsid w:val="190BEE2E"/>
    <w:rsid w:val="191BE661"/>
    <w:rsid w:val="1955EAF9"/>
    <w:rsid w:val="199CEA52"/>
    <w:rsid w:val="1A165CB5"/>
    <w:rsid w:val="1A4A4C30"/>
    <w:rsid w:val="1ABF2859"/>
    <w:rsid w:val="1ADD4766"/>
    <w:rsid w:val="1AF9DB9A"/>
    <w:rsid w:val="1B54F066"/>
    <w:rsid w:val="1B63CE3F"/>
    <w:rsid w:val="1B6AF5B0"/>
    <w:rsid w:val="1BA88BBF"/>
    <w:rsid w:val="1C3B7E7D"/>
    <w:rsid w:val="1CB6F4B2"/>
    <w:rsid w:val="1CF5A8B3"/>
    <w:rsid w:val="1D2C5542"/>
    <w:rsid w:val="1D5C75C2"/>
    <w:rsid w:val="1E8FCB6D"/>
    <w:rsid w:val="1EAD2949"/>
    <w:rsid w:val="1EB2A0C0"/>
    <w:rsid w:val="1EB42D8E"/>
    <w:rsid w:val="1EE3DB0B"/>
    <w:rsid w:val="1EF2F5EF"/>
    <w:rsid w:val="1EFFD1E1"/>
    <w:rsid w:val="1F1D5817"/>
    <w:rsid w:val="1F59F868"/>
    <w:rsid w:val="1F6B0001"/>
    <w:rsid w:val="1F76E7E0"/>
    <w:rsid w:val="1FC3A1CB"/>
    <w:rsid w:val="203E4DF9"/>
    <w:rsid w:val="20488FCC"/>
    <w:rsid w:val="20962976"/>
    <w:rsid w:val="216CD844"/>
    <w:rsid w:val="219200C8"/>
    <w:rsid w:val="219A46E2"/>
    <w:rsid w:val="227D48BD"/>
    <w:rsid w:val="22B538A4"/>
    <w:rsid w:val="22EB1768"/>
    <w:rsid w:val="22FAA4D9"/>
    <w:rsid w:val="23ABF76D"/>
    <w:rsid w:val="23B83C13"/>
    <w:rsid w:val="23DB5620"/>
    <w:rsid w:val="23F763F1"/>
    <w:rsid w:val="2417B21F"/>
    <w:rsid w:val="241CAE74"/>
    <w:rsid w:val="2485C02C"/>
    <w:rsid w:val="248895C7"/>
    <w:rsid w:val="248D8AAB"/>
    <w:rsid w:val="24B17A61"/>
    <w:rsid w:val="24FDB2AC"/>
    <w:rsid w:val="25666F1F"/>
    <w:rsid w:val="25AC6087"/>
    <w:rsid w:val="25BB08A5"/>
    <w:rsid w:val="25BF61FC"/>
    <w:rsid w:val="2608A6B0"/>
    <w:rsid w:val="26414959"/>
    <w:rsid w:val="26748BE6"/>
    <w:rsid w:val="267E28A3"/>
    <w:rsid w:val="268A5C87"/>
    <w:rsid w:val="269A10E1"/>
    <w:rsid w:val="26D3114E"/>
    <w:rsid w:val="270E804A"/>
    <w:rsid w:val="270FAE4B"/>
    <w:rsid w:val="27165E58"/>
    <w:rsid w:val="278D0E39"/>
    <w:rsid w:val="27A4D09E"/>
    <w:rsid w:val="28BC7CB8"/>
    <w:rsid w:val="28C031E8"/>
    <w:rsid w:val="28D9E9EE"/>
    <w:rsid w:val="293ED1EE"/>
    <w:rsid w:val="295F9617"/>
    <w:rsid w:val="29ED8A12"/>
    <w:rsid w:val="2A40FE56"/>
    <w:rsid w:val="2A4A6D9E"/>
    <w:rsid w:val="2A719E13"/>
    <w:rsid w:val="2B56F70B"/>
    <w:rsid w:val="2B61F3EC"/>
    <w:rsid w:val="2B85F92F"/>
    <w:rsid w:val="2B8FAA17"/>
    <w:rsid w:val="2BADA2E9"/>
    <w:rsid w:val="2BC44E0F"/>
    <w:rsid w:val="2BDCADD5"/>
    <w:rsid w:val="2C0B168C"/>
    <w:rsid w:val="2CE9094B"/>
    <w:rsid w:val="2D7AA1DA"/>
    <w:rsid w:val="2DF85977"/>
    <w:rsid w:val="2E2AA71D"/>
    <w:rsid w:val="2E66E6AA"/>
    <w:rsid w:val="2EB27A56"/>
    <w:rsid w:val="2F03FE2E"/>
    <w:rsid w:val="2F14FCDC"/>
    <w:rsid w:val="2F937983"/>
    <w:rsid w:val="30AEA698"/>
    <w:rsid w:val="30FCAEBC"/>
    <w:rsid w:val="3102B129"/>
    <w:rsid w:val="31238307"/>
    <w:rsid w:val="3150E338"/>
    <w:rsid w:val="3183A57C"/>
    <w:rsid w:val="319B3566"/>
    <w:rsid w:val="320BDAA3"/>
    <w:rsid w:val="32573810"/>
    <w:rsid w:val="3282BDF7"/>
    <w:rsid w:val="3324C175"/>
    <w:rsid w:val="3373CCA4"/>
    <w:rsid w:val="33838F85"/>
    <w:rsid w:val="33C03029"/>
    <w:rsid w:val="34E582D2"/>
    <w:rsid w:val="35087082"/>
    <w:rsid w:val="3655C3BF"/>
    <w:rsid w:val="3671EDC9"/>
    <w:rsid w:val="36ECF8C0"/>
    <w:rsid w:val="3769A9D6"/>
    <w:rsid w:val="3793A416"/>
    <w:rsid w:val="3810C761"/>
    <w:rsid w:val="381302E8"/>
    <w:rsid w:val="394F9695"/>
    <w:rsid w:val="396AE23F"/>
    <w:rsid w:val="39BB01EE"/>
    <w:rsid w:val="39F995BD"/>
    <w:rsid w:val="3A19B6DF"/>
    <w:rsid w:val="3B0808E3"/>
    <w:rsid w:val="3B367666"/>
    <w:rsid w:val="3B3811AE"/>
    <w:rsid w:val="3BBA520F"/>
    <w:rsid w:val="3BF0062F"/>
    <w:rsid w:val="3C3149C8"/>
    <w:rsid w:val="3C5B9084"/>
    <w:rsid w:val="3C6BA3BC"/>
    <w:rsid w:val="3C78D9DA"/>
    <w:rsid w:val="3D0BF1D5"/>
    <w:rsid w:val="3D7B4805"/>
    <w:rsid w:val="3DA578C9"/>
    <w:rsid w:val="3DDE4D99"/>
    <w:rsid w:val="3E2C87AD"/>
    <w:rsid w:val="3F0F86A9"/>
    <w:rsid w:val="3F808A14"/>
    <w:rsid w:val="3F95E518"/>
    <w:rsid w:val="402143E7"/>
    <w:rsid w:val="40830703"/>
    <w:rsid w:val="41E725E0"/>
    <w:rsid w:val="41EC4915"/>
    <w:rsid w:val="424ABC89"/>
    <w:rsid w:val="427B195D"/>
    <w:rsid w:val="42A439E5"/>
    <w:rsid w:val="42B8E632"/>
    <w:rsid w:val="42D6C1C1"/>
    <w:rsid w:val="42F5D9E0"/>
    <w:rsid w:val="44A75691"/>
    <w:rsid w:val="44C025E0"/>
    <w:rsid w:val="44D06C63"/>
    <w:rsid w:val="453772BD"/>
    <w:rsid w:val="4542FEE3"/>
    <w:rsid w:val="45A7E023"/>
    <w:rsid w:val="45ACA63C"/>
    <w:rsid w:val="45DC30CA"/>
    <w:rsid w:val="46144244"/>
    <w:rsid w:val="4618E2B9"/>
    <w:rsid w:val="46F5411B"/>
    <w:rsid w:val="4702E1B5"/>
    <w:rsid w:val="47258418"/>
    <w:rsid w:val="473A6C77"/>
    <w:rsid w:val="4794F143"/>
    <w:rsid w:val="47D3C168"/>
    <w:rsid w:val="47E1E57F"/>
    <w:rsid w:val="47ECF222"/>
    <w:rsid w:val="4844DA0A"/>
    <w:rsid w:val="4845246F"/>
    <w:rsid w:val="487F845A"/>
    <w:rsid w:val="48B33794"/>
    <w:rsid w:val="48D5741C"/>
    <w:rsid w:val="490C9E85"/>
    <w:rsid w:val="49DDC28D"/>
    <w:rsid w:val="4A3C2F0A"/>
    <w:rsid w:val="4A5B9317"/>
    <w:rsid w:val="4A6D401A"/>
    <w:rsid w:val="4B02CEFC"/>
    <w:rsid w:val="4B602635"/>
    <w:rsid w:val="4B64552E"/>
    <w:rsid w:val="4B7EF005"/>
    <w:rsid w:val="4BE11A1B"/>
    <w:rsid w:val="4BE4A438"/>
    <w:rsid w:val="4C05B73C"/>
    <w:rsid w:val="4C29AD03"/>
    <w:rsid w:val="4CB14BAD"/>
    <w:rsid w:val="4D300441"/>
    <w:rsid w:val="4D3C82D5"/>
    <w:rsid w:val="4D70FB44"/>
    <w:rsid w:val="4DC8C461"/>
    <w:rsid w:val="4DD3FACA"/>
    <w:rsid w:val="4E7EB70B"/>
    <w:rsid w:val="4E9E9D46"/>
    <w:rsid w:val="4F04CC5D"/>
    <w:rsid w:val="4F080F85"/>
    <w:rsid w:val="4F1F7D24"/>
    <w:rsid w:val="4F41A02F"/>
    <w:rsid w:val="4F492B58"/>
    <w:rsid w:val="4FCBF373"/>
    <w:rsid w:val="500B56E5"/>
    <w:rsid w:val="505B326D"/>
    <w:rsid w:val="50E467B2"/>
    <w:rsid w:val="511D8472"/>
    <w:rsid w:val="5145D2BB"/>
    <w:rsid w:val="518221C0"/>
    <w:rsid w:val="51988005"/>
    <w:rsid w:val="535CEE80"/>
    <w:rsid w:val="53B8429E"/>
    <w:rsid w:val="5465DC5B"/>
    <w:rsid w:val="54766BCD"/>
    <w:rsid w:val="54BC74D0"/>
    <w:rsid w:val="55C913FE"/>
    <w:rsid w:val="56552644"/>
    <w:rsid w:val="56904640"/>
    <w:rsid w:val="56AA254F"/>
    <w:rsid w:val="56C29A59"/>
    <w:rsid w:val="56CA59BC"/>
    <w:rsid w:val="57292FD6"/>
    <w:rsid w:val="57539A68"/>
    <w:rsid w:val="578BC85B"/>
    <w:rsid w:val="57DD00D4"/>
    <w:rsid w:val="5828864A"/>
    <w:rsid w:val="594F61B3"/>
    <w:rsid w:val="59FE514D"/>
    <w:rsid w:val="5A48D3CA"/>
    <w:rsid w:val="5A5CEA10"/>
    <w:rsid w:val="5A678538"/>
    <w:rsid w:val="5A69FFD4"/>
    <w:rsid w:val="5AAD78F5"/>
    <w:rsid w:val="5AF0F087"/>
    <w:rsid w:val="5B09FD36"/>
    <w:rsid w:val="5B2A92E3"/>
    <w:rsid w:val="5B468089"/>
    <w:rsid w:val="5B66E4D8"/>
    <w:rsid w:val="5B68A988"/>
    <w:rsid w:val="5BF455B2"/>
    <w:rsid w:val="5C9949E0"/>
    <w:rsid w:val="5CB7FCB5"/>
    <w:rsid w:val="5CC6CACF"/>
    <w:rsid w:val="5D1B5147"/>
    <w:rsid w:val="5D8826C7"/>
    <w:rsid w:val="5DB50C19"/>
    <w:rsid w:val="5DB59D9A"/>
    <w:rsid w:val="5E891703"/>
    <w:rsid w:val="5EB1E421"/>
    <w:rsid w:val="5ECB7E1A"/>
    <w:rsid w:val="5EE7D9E5"/>
    <w:rsid w:val="5F17606D"/>
    <w:rsid w:val="5F26D97C"/>
    <w:rsid w:val="5F3EF193"/>
    <w:rsid w:val="5F5A5CDB"/>
    <w:rsid w:val="5F5ACC02"/>
    <w:rsid w:val="5F73531B"/>
    <w:rsid w:val="5F74B637"/>
    <w:rsid w:val="5F990EA2"/>
    <w:rsid w:val="6032B51C"/>
    <w:rsid w:val="60513E22"/>
    <w:rsid w:val="6085985D"/>
    <w:rsid w:val="61C97913"/>
    <w:rsid w:val="623FEA3D"/>
    <w:rsid w:val="6286C596"/>
    <w:rsid w:val="6375B19C"/>
    <w:rsid w:val="63A33FBB"/>
    <w:rsid w:val="646DD053"/>
    <w:rsid w:val="64D76D26"/>
    <w:rsid w:val="65173EA4"/>
    <w:rsid w:val="6534F2D7"/>
    <w:rsid w:val="6539B15C"/>
    <w:rsid w:val="6597027D"/>
    <w:rsid w:val="659DB406"/>
    <w:rsid w:val="65A35687"/>
    <w:rsid w:val="65E9AFBA"/>
    <w:rsid w:val="660929E7"/>
    <w:rsid w:val="66274948"/>
    <w:rsid w:val="66B0BC5C"/>
    <w:rsid w:val="66C9022C"/>
    <w:rsid w:val="66CD30B4"/>
    <w:rsid w:val="66CE7CD7"/>
    <w:rsid w:val="67D570E5"/>
    <w:rsid w:val="67DFBAC0"/>
    <w:rsid w:val="683CBA8A"/>
    <w:rsid w:val="688CF604"/>
    <w:rsid w:val="68C0C9F4"/>
    <w:rsid w:val="68ED1C27"/>
    <w:rsid w:val="690BD7B7"/>
    <w:rsid w:val="6910AFD7"/>
    <w:rsid w:val="69B36D6A"/>
    <w:rsid w:val="6A1636A1"/>
    <w:rsid w:val="6A2687D1"/>
    <w:rsid w:val="6A3035ED"/>
    <w:rsid w:val="6A3ED63C"/>
    <w:rsid w:val="6A50C34E"/>
    <w:rsid w:val="6C1A74B7"/>
    <w:rsid w:val="6CB6A7B8"/>
    <w:rsid w:val="6CB7E469"/>
    <w:rsid w:val="6CD62E96"/>
    <w:rsid w:val="6D3B6C96"/>
    <w:rsid w:val="6E0AF950"/>
    <w:rsid w:val="6E3CBF99"/>
    <w:rsid w:val="6E63915C"/>
    <w:rsid w:val="6E9B3E6B"/>
    <w:rsid w:val="6EB514BE"/>
    <w:rsid w:val="6ED57BA3"/>
    <w:rsid w:val="6ED9587A"/>
    <w:rsid w:val="6F416B99"/>
    <w:rsid w:val="6F90B63D"/>
    <w:rsid w:val="6FE957F4"/>
    <w:rsid w:val="7027682D"/>
    <w:rsid w:val="70392DF8"/>
    <w:rsid w:val="707E5320"/>
    <w:rsid w:val="709BF04B"/>
    <w:rsid w:val="70C1F852"/>
    <w:rsid w:val="70CCC696"/>
    <w:rsid w:val="717B040E"/>
    <w:rsid w:val="718B0076"/>
    <w:rsid w:val="71C28723"/>
    <w:rsid w:val="71C7613C"/>
    <w:rsid w:val="723394BC"/>
    <w:rsid w:val="723BB396"/>
    <w:rsid w:val="735E461E"/>
    <w:rsid w:val="7366D683"/>
    <w:rsid w:val="740CA5A4"/>
    <w:rsid w:val="74917540"/>
    <w:rsid w:val="7506ACD1"/>
    <w:rsid w:val="759090FB"/>
    <w:rsid w:val="75DA2F76"/>
    <w:rsid w:val="75FB8CAB"/>
    <w:rsid w:val="7607C60B"/>
    <w:rsid w:val="7625172B"/>
    <w:rsid w:val="76738319"/>
    <w:rsid w:val="767AF264"/>
    <w:rsid w:val="769F8BB3"/>
    <w:rsid w:val="76D4EBEA"/>
    <w:rsid w:val="77A3AD1A"/>
    <w:rsid w:val="77C37AF2"/>
    <w:rsid w:val="77F40E20"/>
    <w:rsid w:val="7836EB61"/>
    <w:rsid w:val="78A0B768"/>
    <w:rsid w:val="78C88F48"/>
    <w:rsid w:val="79005FC9"/>
    <w:rsid w:val="7908FF5F"/>
    <w:rsid w:val="7993CFA4"/>
    <w:rsid w:val="79ABCD83"/>
    <w:rsid w:val="79F430DB"/>
    <w:rsid w:val="7A31B7F5"/>
    <w:rsid w:val="7A68033F"/>
    <w:rsid w:val="7A79011E"/>
    <w:rsid w:val="7AC67030"/>
    <w:rsid w:val="7AD75472"/>
    <w:rsid w:val="7AE69BEB"/>
    <w:rsid w:val="7B122C26"/>
    <w:rsid w:val="7B6504B6"/>
    <w:rsid w:val="7B8DFB7C"/>
    <w:rsid w:val="7CAAF826"/>
    <w:rsid w:val="7CC95CBF"/>
    <w:rsid w:val="7CED6FA1"/>
    <w:rsid w:val="7D22822D"/>
    <w:rsid w:val="7D57C810"/>
    <w:rsid w:val="7DA5FF2A"/>
    <w:rsid w:val="7DBEEF13"/>
    <w:rsid w:val="7DEC4AD1"/>
    <w:rsid w:val="7E1AF572"/>
    <w:rsid w:val="7E4BE34D"/>
    <w:rsid w:val="7E69534E"/>
    <w:rsid w:val="7F2E52D0"/>
    <w:rsid w:val="7F506130"/>
    <w:rsid w:val="7F6FAFAC"/>
    <w:rsid w:val="7F79334F"/>
    <w:rsid w:val="7FC6A6F8"/>
    <w:rsid w:val="7FE59792"/>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2"/>
    </o:shapelayout>
  </w:shapeDefaults>
  <w:decimalSymbol w:val="."/>
  <w:listSeparator w:val=","/>
  <w14:docId w14:val="16E5547F"/>
  <w15:docId w15:val="{5FB4A0E0-DBB6-4940-B497-73EB44989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22"/>
        <w:szCs w:val="22"/>
        <w:lang w:val="de-DE" w:eastAsia="en-US" w:bidi="ar-SA"/>
      </w:rPr>
    </w:rPrDefault>
    <w:pPrDefault>
      <w:pPr>
        <w:spacing w:before="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5EB5"/>
    <w:pPr>
      <w:spacing w:before="0" w:line="240" w:lineRule="auto"/>
    </w:pPr>
    <w:rPr>
      <w:rFonts w:ascii="Times New Roman" w:hAnsi="Times New Roman"/>
      <w:sz w:val="24"/>
      <w:szCs w:val="24"/>
      <w:lang w:val="en-US"/>
    </w:rPr>
  </w:style>
  <w:style w:type="paragraph" w:styleId="Heading1">
    <w:name w:val="heading 1"/>
    <w:basedOn w:val="Normal"/>
    <w:next w:val="Normal"/>
    <w:link w:val="Heading1Char"/>
    <w:qFormat/>
    <w:rsid w:val="00633CCC"/>
    <w:pPr>
      <w:keepNext/>
      <w:numPr>
        <w:numId w:val="8"/>
      </w:numPr>
      <w:pBdr>
        <w:top w:val="single" w:sz="18" w:space="1" w:color="A6C632" w:themeColor="accent1"/>
        <w:bottom w:val="single" w:sz="18" w:space="1" w:color="A6C632" w:themeColor="accent1"/>
      </w:pBdr>
      <w:suppressAutoHyphens/>
      <w:spacing w:before="480" w:line="276" w:lineRule="auto"/>
      <w:jc w:val="both"/>
      <w:outlineLvl w:val="0"/>
    </w:pPr>
    <w:rPr>
      <w:rFonts w:asciiTheme="minorHAnsi" w:hAnsiTheme="minorHAnsi"/>
      <w:b/>
      <w:color w:val="000000" w:themeColor="text1"/>
      <w:kern w:val="28"/>
      <w:sz w:val="32"/>
      <w:szCs w:val="22"/>
      <w:lang w:val="de-DE"/>
    </w:rPr>
  </w:style>
  <w:style w:type="paragraph" w:styleId="Heading2">
    <w:name w:val="heading 2"/>
    <w:basedOn w:val="Heading1"/>
    <w:next w:val="Normal"/>
    <w:link w:val="Heading2Char"/>
    <w:qFormat/>
    <w:rsid w:val="00633CCC"/>
    <w:pPr>
      <w:numPr>
        <w:ilvl w:val="1"/>
      </w:numPr>
      <w:pBdr>
        <w:top w:val="none" w:sz="0" w:space="0" w:color="auto"/>
      </w:pBdr>
      <w:tabs>
        <w:tab w:val="left" w:pos="720"/>
      </w:tabs>
      <w:outlineLvl w:val="1"/>
    </w:pPr>
    <w:rPr>
      <w:sz w:val="28"/>
    </w:rPr>
  </w:style>
  <w:style w:type="paragraph" w:styleId="Heading3">
    <w:name w:val="heading 3"/>
    <w:basedOn w:val="Heading2"/>
    <w:next w:val="Normal"/>
    <w:link w:val="Heading3Char"/>
    <w:uiPriority w:val="9"/>
    <w:qFormat/>
    <w:rsid w:val="005E24AF"/>
    <w:pPr>
      <w:numPr>
        <w:ilvl w:val="2"/>
      </w:numPr>
      <w:spacing w:before="360"/>
      <w:outlineLvl w:val="2"/>
    </w:pPr>
    <w:rPr>
      <w:sz w:val="24"/>
    </w:rPr>
  </w:style>
  <w:style w:type="paragraph" w:styleId="Heading4">
    <w:name w:val="heading 4"/>
    <w:basedOn w:val="Heading3"/>
    <w:next w:val="Normal"/>
    <w:link w:val="Heading4Char"/>
    <w:qFormat/>
    <w:rsid w:val="006C0629"/>
    <w:pPr>
      <w:numPr>
        <w:ilvl w:val="3"/>
      </w:numPr>
      <w:spacing w:before="240"/>
      <w:contextualSpacing/>
      <w:outlineLvl w:val="3"/>
    </w:pPr>
    <w:rPr>
      <w:b w:val="0"/>
    </w:rPr>
  </w:style>
  <w:style w:type="paragraph" w:styleId="Heading5">
    <w:name w:val="heading 5"/>
    <w:basedOn w:val="Heading4"/>
    <w:next w:val="Normal"/>
    <w:link w:val="Heading5Char"/>
    <w:qFormat/>
    <w:rsid w:val="006C0629"/>
    <w:pPr>
      <w:numPr>
        <w:ilvl w:val="4"/>
      </w:numPr>
      <w:outlineLvl w:val="4"/>
    </w:pPr>
  </w:style>
  <w:style w:type="paragraph" w:styleId="Heading6">
    <w:name w:val="heading 6"/>
    <w:basedOn w:val="Heading5"/>
    <w:next w:val="Normal"/>
    <w:link w:val="Heading6Char"/>
    <w:qFormat/>
    <w:rsid w:val="006C0629"/>
    <w:pPr>
      <w:numPr>
        <w:ilvl w:val="5"/>
        <w:numId w:val="6"/>
      </w:numPr>
      <w:outlineLvl w:val="5"/>
    </w:pPr>
  </w:style>
  <w:style w:type="paragraph" w:styleId="Heading7">
    <w:name w:val="heading 7"/>
    <w:basedOn w:val="Normal"/>
    <w:next w:val="Normal"/>
    <w:link w:val="Heading7Char"/>
    <w:uiPriority w:val="9"/>
    <w:unhideWhenUsed/>
    <w:qFormat/>
    <w:rsid w:val="00FE1C45"/>
    <w:pPr>
      <w:keepNext/>
      <w:keepLines/>
      <w:numPr>
        <w:ilvl w:val="6"/>
        <w:numId w:val="8"/>
      </w:numPr>
      <w:spacing w:before="200" w:line="276" w:lineRule="auto"/>
      <w:jc w:val="both"/>
      <w:outlineLvl w:val="6"/>
    </w:pPr>
    <w:rPr>
      <w:rFonts w:asciiTheme="majorHAnsi" w:eastAsiaTheme="majorEastAsia" w:hAnsiTheme="majorHAnsi" w:cstheme="majorBidi"/>
      <w:i/>
      <w:iCs/>
      <w:color w:val="404040" w:themeColor="text1" w:themeTint="BF"/>
      <w:sz w:val="22"/>
      <w:szCs w:val="22"/>
      <w:lang w:val="de-DE"/>
    </w:rPr>
  </w:style>
  <w:style w:type="paragraph" w:styleId="Heading8">
    <w:name w:val="heading 8"/>
    <w:basedOn w:val="Normal"/>
    <w:next w:val="Normal"/>
    <w:link w:val="Heading8Char"/>
    <w:uiPriority w:val="9"/>
    <w:unhideWhenUsed/>
    <w:qFormat/>
    <w:rsid w:val="00FE1C45"/>
    <w:pPr>
      <w:keepNext/>
      <w:keepLines/>
      <w:numPr>
        <w:ilvl w:val="7"/>
        <w:numId w:val="8"/>
      </w:numPr>
      <w:spacing w:before="200" w:line="276" w:lineRule="auto"/>
      <w:jc w:val="both"/>
      <w:outlineLvl w:val="7"/>
    </w:pPr>
    <w:rPr>
      <w:rFonts w:asciiTheme="majorHAnsi" w:eastAsiaTheme="majorEastAsia" w:hAnsiTheme="majorHAnsi" w:cstheme="majorBidi"/>
      <w:color w:val="404040" w:themeColor="text1" w:themeTint="BF"/>
      <w:sz w:val="22"/>
      <w:szCs w:val="22"/>
      <w:lang w:val="de-DE"/>
    </w:rPr>
  </w:style>
  <w:style w:type="paragraph" w:styleId="Heading9">
    <w:name w:val="heading 9"/>
    <w:basedOn w:val="Normal"/>
    <w:next w:val="Normal"/>
    <w:link w:val="Heading9Char"/>
    <w:unhideWhenUsed/>
    <w:qFormat/>
    <w:rsid w:val="00FE1C45"/>
    <w:pPr>
      <w:keepNext/>
      <w:keepLines/>
      <w:numPr>
        <w:ilvl w:val="8"/>
        <w:numId w:val="8"/>
      </w:numPr>
      <w:spacing w:before="200" w:line="276" w:lineRule="auto"/>
      <w:jc w:val="both"/>
      <w:outlineLvl w:val="8"/>
    </w:pPr>
    <w:rPr>
      <w:rFonts w:asciiTheme="majorHAnsi" w:eastAsiaTheme="majorEastAsia" w:hAnsiTheme="majorHAnsi" w:cstheme="majorBidi"/>
      <w:i/>
      <w:iCs/>
      <w:color w:val="404040" w:themeColor="text1" w:themeTint="BF"/>
      <w:sz w:val="22"/>
      <w:szCs w:val="22"/>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33CCC"/>
    <w:rPr>
      <w:b/>
      <w:color w:val="000000" w:themeColor="text1"/>
      <w:kern w:val="28"/>
      <w:sz w:val="32"/>
    </w:rPr>
  </w:style>
  <w:style w:type="character" w:customStyle="1" w:styleId="Heading2Char">
    <w:name w:val="Heading 2 Char"/>
    <w:basedOn w:val="DefaultParagraphFont"/>
    <w:link w:val="Heading2"/>
    <w:rsid w:val="00633CCC"/>
    <w:rPr>
      <w:b/>
      <w:color w:val="000000" w:themeColor="text1"/>
      <w:kern w:val="28"/>
      <w:sz w:val="28"/>
    </w:rPr>
  </w:style>
  <w:style w:type="character" w:customStyle="1" w:styleId="Heading3Char">
    <w:name w:val="Heading 3 Char"/>
    <w:basedOn w:val="DefaultParagraphFont"/>
    <w:link w:val="Heading3"/>
    <w:uiPriority w:val="9"/>
    <w:rsid w:val="005E24AF"/>
    <w:rPr>
      <w:b/>
      <w:color w:val="000000" w:themeColor="text1"/>
      <w:kern w:val="28"/>
      <w:sz w:val="24"/>
    </w:rPr>
  </w:style>
  <w:style w:type="character" w:customStyle="1" w:styleId="Heading4Char">
    <w:name w:val="Heading 4 Char"/>
    <w:basedOn w:val="DefaultParagraphFont"/>
    <w:link w:val="Heading4"/>
    <w:rsid w:val="006C0629"/>
    <w:rPr>
      <w:color w:val="000000" w:themeColor="text1"/>
      <w:kern w:val="28"/>
      <w:sz w:val="24"/>
    </w:rPr>
  </w:style>
  <w:style w:type="character" w:customStyle="1" w:styleId="Heading5Char">
    <w:name w:val="Heading 5 Char"/>
    <w:basedOn w:val="DefaultParagraphFont"/>
    <w:link w:val="Heading5"/>
    <w:rsid w:val="006C0629"/>
    <w:rPr>
      <w:color w:val="000000" w:themeColor="text1"/>
      <w:kern w:val="28"/>
      <w:sz w:val="24"/>
    </w:rPr>
  </w:style>
  <w:style w:type="character" w:customStyle="1" w:styleId="Heading6Char">
    <w:name w:val="Heading 6 Char"/>
    <w:basedOn w:val="DefaultParagraphFont"/>
    <w:link w:val="Heading6"/>
    <w:rsid w:val="006C0629"/>
    <w:rPr>
      <w:color w:val="000000" w:themeColor="text1"/>
      <w:kern w:val="28"/>
      <w:sz w:val="24"/>
    </w:rPr>
  </w:style>
  <w:style w:type="paragraph" w:styleId="Caption">
    <w:name w:val="caption"/>
    <w:aliases w:val="Tabelle Textbox Abbildung"/>
    <w:basedOn w:val="Normal"/>
    <w:next w:val="Abbildung"/>
    <w:link w:val="CaptionChar"/>
    <w:uiPriority w:val="35"/>
    <w:qFormat/>
    <w:rsid w:val="006C0629"/>
    <w:pPr>
      <w:keepNext/>
      <w:spacing w:before="360" w:line="276" w:lineRule="auto"/>
      <w:jc w:val="both"/>
    </w:pPr>
    <w:rPr>
      <w:rFonts w:asciiTheme="minorHAnsi" w:hAnsiTheme="minorHAnsi"/>
      <w:sz w:val="22"/>
      <w:szCs w:val="22"/>
      <w:lang w:val="de-DE"/>
    </w:rPr>
  </w:style>
  <w:style w:type="paragraph" w:styleId="Title">
    <w:name w:val="Title"/>
    <w:aliases w:val="Verzeichnisse"/>
    <w:basedOn w:val="TOCHeading"/>
    <w:next w:val="Subtitle"/>
    <w:link w:val="TitleChar"/>
    <w:qFormat/>
    <w:rsid w:val="00B4251F"/>
    <w:rPr>
      <w:rFonts w:eastAsiaTheme="majorEastAsia" w:cstheme="majorBidi"/>
      <w:b w:val="0"/>
      <w:bCs/>
    </w:rPr>
  </w:style>
  <w:style w:type="character" w:customStyle="1" w:styleId="TitleChar">
    <w:name w:val="Title Char"/>
    <w:aliases w:val="Verzeichnisse Char"/>
    <w:basedOn w:val="DefaultParagraphFont"/>
    <w:link w:val="Title"/>
    <w:rsid w:val="00B4251F"/>
    <w:rPr>
      <w:rFonts w:eastAsiaTheme="majorEastAsia" w:cstheme="majorBidi"/>
      <w:bCs/>
      <w:color w:val="FFFFFF" w:themeColor="background1"/>
      <w:sz w:val="28"/>
      <w:szCs w:val="28"/>
      <w:shd w:val="clear" w:color="auto" w:fill="A6C632" w:themeFill="accent1"/>
    </w:rPr>
  </w:style>
  <w:style w:type="paragraph" w:styleId="Subtitle">
    <w:name w:val="Subtitle"/>
    <w:basedOn w:val="Normal"/>
    <w:link w:val="SubtitleChar"/>
    <w:uiPriority w:val="11"/>
    <w:qFormat/>
    <w:rsid w:val="006C0629"/>
    <w:pPr>
      <w:suppressAutoHyphens/>
      <w:spacing w:before="720" w:line="276" w:lineRule="auto"/>
      <w:ind w:left="-1418"/>
      <w:jc w:val="center"/>
    </w:pPr>
    <w:rPr>
      <w:rFonts w:ascii="Calibri" w:eastAsiaTheme="majorEastAsia" w:hAnsi="Calibri" w:cstheme="majorBidi"/>
      <w:sz w:val="32"/>
      <w:szCs w:val="22"/>
      <w:lang w:val="de-DE"/>
    </w:rPr>
  </w:style>
  <w:style w:type="character" w:customStyle="1" w:styleId="SubtitleChar">
    <w:name w:val="Subtitle Char"/>
    <w:basedOn w:val="DefaultParagraphFont"/>
    <w:link w:val="Subtitle"/>
    <w:uiPriority w:val="11"/>
    <w:rsid w:val="006C0629"/>
    <w:rPr>
      <w:rFonts w:ascii="Calibri" w:eastAsiaTheme="majorEastAsia" w:hAnsi="Calibri" w:cstheme="majorBidi"/>
      <w:sz w:val="32"/>
    </w:rPr>
  </w:style>
  <w:style w:type="paragraph" w:customStyle="1" w:styleId="berschrift2Grn">
    <w:name w:val="Überschrift 2 Grün"/>
    <w:basedOn w:val="Heading2"/>
    <w:rsid w:val="005D1248"/>
    <w:pPr>
      <w:numPr>
        <w:ilvl w:val="0"/>
        <w:numId w:val="1"/>
      </w:numPr>
      <w:pBdr>
        <w:top w:val="single" w:sz="2" w:space="7" w:color="B0C91B"/>
        <w:left w:val="single" w:sz="2" w:space="9" w:color="B0C91B"/>
        <w:bottom w:val="single" w:sz="2" w:space="7" w:color="B0C91B"/>
        <w:right w:val="single" w:sz="2" w:space="9" w:color="B0C91B"/>
      </w:pBdr>
      <w:shd w:val="clear" w:color="auto" w:fill="B0C91B"/>
      <w:ind w:left="1003" w:hanging="357"/>
    </w:pPr>
    <w:rPr>
      <w:color w:val="FFFFFF"/>
      <w:szCs w:val="28"/>
    </w:rPr>
  </w:style>
  <w:style w:type="paragraph" w:styleId="Index1">
    <w:name w:val="index 1"/>
    <w:basedOn w:val="Normal"/>
    <w:next w:val="Normal"/>
    <w:autoRedefine/>
    <w:uiPriority w:val="99"/>
    <w:semiHidden/>
    <w:unhideWhenUsed/>
    <w:rsid w:val="006D5C77"/>
    <w:pPr>
      <w:ind w:left="220" w:hanging="220"/>
      <w:jc w:val="both"/>
    </w:pPr>
    <w:rPr>
      <w:rFonts w:asciiTheme="minorHAnsi" w:hAnsiTheme="minorHAnsi"/>
      <w:sz w:val="22"/>
      <w:szCs w:val="22"/>
      <w:lang w:val="de-DE"/>
    </w:rPr>
  </w:style>
  <w:style w:type="paragraph" w:customStyle="1" w:styleId="berschrift3grn">
    <w:name w:val="Überschrift 3 grün"/>
    <w:basedOn w:val="Heading3"/>
    <w:rsid w:val="00D17C6F"/>
    <w:pPr>
      <w:numPr>
        <w:ilvl w:val="0"/>
      </w:numPr>
      <w:pBdr>
        <w:top w:val="single" w:sz="2" w:space="7" w:color="B0C91B"/>
        <w:left w:val="single" w:sz="2" w:space="9" w:color="B0C91B"/>
        <w:bottom w:val="single" w:sz="2" w:space="7" w:color="B0C91B"/>
        <w:right w:val="single" w:sz="2" w:space="9" w:color="B0C91B"/>
      </w:pBdr>
      <w:shd w:val="clear" w:color="auto" w:fill="B0C91B"/>
    </w:pPr>
    <w:rPr>
      <w:color w:val="FFFFFF"/>
    </w:rPr>
  </w:style>
  <w:style w:type="paragraph" w:customStyle="1" w:styleId="berschrift4grn">
    <w:name w:val="Überschrift 4 grün"/>
    <w:basedOn w:val="Heading4"/>
    <w:rsid w:val="00D17C6F"/>
    <w:pPr>
      <w:pBdr>
        <w:top w:val="single" w:sz="2" w:space="7" w:color="B0C91B"/>
        <w:left w:val="single" w:sz="2" w:space="9" w:color="B0C91B"/>
        <w:bottom w:val="single" w:sz="2" w:space="7" w:color="B0C91B"/>
        <w:right w:val="single" w:sz="2" w:space="9" w:color="B0C91B"/>
      </w:pBdr>
      <w:shd w:val="clear" w:color="auto" w:fill="B0C91B"/>
      <w:ind w:left="0" w:firstLine="0"/>
    </w:pPr>
    <w:rPr>
      <w:color w:val="FFFFFF"/>
    </w:rPr>
  </w:style>
  <w:style w:type="paragraph" w:customStyle="1" w:styleId="berschrift5grn">
    <w:name w:val="Überschrift 5 grün"/>
    <w:basedOn w:val="Heading5"/>
    <w:rsid w:val="00D17C6F"/>
    <w:pPr>
      <w:pBdr>
        <w:top w:val="single" w:sz="2" w:space="7" w:color="B0C91B"/>
        <w:left w:val="single" w:sz="2" w:space="9" w:color="B0C91B"/>
        <w:bottom w:val="single" w:sz="2" w:space="7" w:color="B0C91B"/>
        <w:right w:val="single" w:sz="2" w:space="9" w:color="B0C91B"/>
      </w:pBdr>
      <w:shd w:val="clear" w:color="auto" w:fill="B0C91B"/>
    </w:pPr>
    <w:rPr>
      <w:color w:val="FFFFFF"/>
    </w:rPr>
  </w:style>
  <w:style w:type="paragraph" w:customStyle="1" w:styleId="berschrift6grn">
    <w:name w:val="Überschrift 6 grün"/>
    <w:basedOn w:val="Heading6"/>
    <w:rsid w:val="00D17C6F"/>
    <w:pPr>
      <w:numPr>
        <w:ilvl w:val="0"/>
        <w:numId w:val="0"/>
      </w:numPr>
      <w:pBdr>
        <w:top w:val="single" w:sz="2" w:space="7" w:color="B0C91B"/>
        <w:left w:val="single" w:sz="2" w:space="9" w:color="B0C91B"/>
        <w:bottom w:val="single" w:sz="2" w:space="7" w:color="B0C91B"/>
        <w:right w:val="single" w:sz="2" w:space="9" w:color="B0C91B"/>
      </w:pBdr>
      <w:shd w:val="clear" w:color="auto" w:fill="B0C91B"/>
      <w:ind w:left="2880" w:hanging="360"/>
    </w:pPr>
    <w:rPr>
      <w:color w:val="FFFFFF"/>
    </w:rPr>
  </w:style>
  <w:style w:type="character" w:styleId="CommentReference">
    <w:name w:val="annotation reference"/>
    <w:basedOn w:val="DefaultParagraphFont"/>
    <w:uiPriority w:val="99"/>
    <w:unhideWhenUsed/>
    <w:rsid w:val="00131177"/>
    <w:rPr>
      <w:sz w:val="16"/>
      <w:szCs w:val="16"/>
    </w:rPr>
  </w:style>
  <w:style w:type="paragraph" w:styleId="CommentText">
    <w:name w:val="annotation text"/>
    <w:basedOn w:val="Normal"/>
    <w:link w:val="CommentTextChar"/>
    <w:uiPriority w:val="99"/>
    <w:unhideWhenUsed/>
    <w:rsid w:val="00E31551"/>
    <w:pPr>
      <w:numPr>
        <w:numId w:val="10"/>
      </w:numPr>
      <w:spacing w:before="120" w:line="276" w:lineRule="auto"/>
      <w:jc w:val="both"/>
    </w:pPr>
    <w:rPr>
      <w:rFonts w:asciiTheme="minorHAnsi" w:hAnsiTheme="minorHAnsi"/>
      <w:sz w:val="22"/>
      <w:szCs w:val="22"/>
      <w:lang w:val="de-DE"/>
    </w:rPr>
  </w:style>
  <w:style w:type="character" w:customStyle="1" w:styleId="CommentTextChar">
    <w:name w:val="Comment Text Char"/>
    <w:basedOn w:val="DefaultParagraphFont"/>
    <w:link w:val="CommentText"/>
    <w:uiPriority w:val="99"/>
    <w:rsid w:val="00131177"/>
  </w:style>
  <w:style w:type="paragraph" w:styleId="CommentSubject">
    <w:name w:val="annotation subject"/>
    <w:basedOn w:val="CommentText"/>
    <w:next w:val="CommentText"/>
    <w:link w:val="CommentSubjectChar"/>
    <w:unhideWhenUsed/>
    <w:rsid w:val="00131177"/>
    <w:pPr>
      <w:numPr>
        <w:numId w:val="0"/>
      </w:numPr>
    </w:pPr>
    <w:rPr>
      <w:b/>
      <w:bCs/>
    </w:rPr>
  </w:style>
  <w:style w:type="character" w:customStyle="1" w:styleId="CommentSubjectChar">
    <w:name w:val="Comment Subject Char"/>
    <w:basedOn w:val="CommentTextChar"/>
    <w:link w:val="CommentSubject"/>
    <w:rsid w:val="00131177"/>
    <w:rPr>
      <w:rFonts w:ascii="Calibri" w:hAnsi="Calibri"/>
      <w:b/>
      <w:bCs/>
      <w:sz w:val="24"/>
    </w:rPr>
  </w:style>
  <w:style w:type="paragraph" w:styleId="BalloonText">
    <w:name w:val="Balloon Text"/>
    <w:basedOn w:val="Normal"/>
    <w:link w:val="BalloonTextChar"/>
    <w:uiPriority w:val="99"/>
    <w:semiHidden/>
    <w:unhideWhenUsed/>
    <w:rsid w:val="00131177"/>
    <w:pPr>
      <w:spacing w:before="120" w:line="276" w:lineRule="auto"/>
      <w:jc w:val="both"/>
    </w:pPr>
    <w:rPr>
      <w:rFonts w:ascii="Tahoma" w:hAnsi="Tahoma" w:cs="Tahoma"/>
      <w:sz w:val="16"/>
      <w:szCs w:val="16"/>
      <w:lang w:val="de-DE"/>
    </w:rPr>
  </w:style>
  <w:style w:type="character" w:customStyle="1" w:styleId="BalloonTextChar">
    <w:name w:val="Balloon Text Char"/>
    <w:basedOn w:val="DefaultParagraphFont"/>
    <w:link w:val="BalloonText"/>
    <w:uiPriority w:val="99"/>
    <w:semiHidden/>
    <w:rsid w:val="00131177"/>
    <w:rPr>
      <w:rFonts w:ascii="Tahoma" w:hAnsi="Tahoma" w:cs="Tahoma"/>
      <w:sz w:val="16"/>
      <w:szCs w:val="16"/>
    </w:rPr>
  </w:style>
  <w:style w:type="character" w:styleId="Hyperlink">
    <w:name w:val="Hyperlink"/>
    <w:basedOn w:val="DefaultParagraphFont"/>
    <w:uiPriority w:val="99"/>
    <w:unhideWhenUsed/>
    <w:rsid w:val="00044935"/>
    <w:rPr>
      <w:color w:val="000000" w:themeColor="text1"/>
      <w:u w:val="single"/>
    </w:rPr>
  </w:style>
  <w:style w:type="paragraph" w:styleId="FootnoteText">
    <w:name w:val="footnote text"/>
    <w:aliases w:val="Geneva 9,Font: Geneva 9,Boston 10,f,single space,footnote text,Footnote,otnote Text,Footnote Text Char Char Char,Footnote Text Char Char Char Char Char Char Char,Footnote Text Char Char Char Char Char,Footnotes,Footnote Text Char Char1,fn"/>
    <w:basedOn w:val="Normal"/>
    <w:link w:val="FootnoteTextChar"/>
    <w:uiPriority w:val="99"/>
    <w:unhideWhenUsed/>
    <w:qFormat/>
    <w:rsid w:val="004A3C5F"/>
    <w:pPr>
      <w:spacing w:before="120"/>
      <w:contextualSpacing/>
      <w:jc w:val="both"/>
    </w:pPr>
    <w:rPr>
      <w:rFonts w:asciiTheme="minorHAnsi" w:hAnsiTheme="minorHAnsi"/>
      <w:sz w:val="20"/>
      <w:szCs w:val="22"/>
      <w:lang w:val="de-DE"/>
    </w:rPr>
  </w:style>
  <w:style w:type="character" w:customStyle="1" w:styleId="FootnoteTextChar">
    <w:name w:val="Footnote Text Char"/>
    <w:aliases w:val="Geneva 9 Char,Font: Geneva 9 Char,Boston 10 Char,f Char,single space Char,footnote text Char,Footnote Char,otnote Text Char,Footnote Text Char Char Char Char,Footnote Text Char Char Char Char Char Char Char Char,Footnotes Char,fn Char"/>
    <w:basedOn w:val="DefaultParagraphFont"/>
    <w:link w:val="FootnoteText"/>
    <w:uiPriority w:val="99"/>
    <w:rsid w:val="004A3C5F"/>
    <w:rPr>
      <w:sz w:val="20"/>
    </w:rPr>
  </w:style>
  <w:style w:type="character" w:styleId="FootnoteReference">
    <w:name w:val="footnote reference"/>
    <w:aliases w:val="E FNZ,-E Fußnotenzeichen,IT Fußnotenzeichen,IOEW,Sign footnote,aFußnotenzeichen,-E Fuﬂnotenzeichen,ftref,16 Point,Superscript 6 Point,Footnote#,SUPERS,Bodyfootnotes,number,BVI fnr,Footnote Reference Superscript,stylish,Footnote symbo"/>
    <w:basedOn w:val="DefaultParagraphFont"/>
    <w:link w:val="BVIfnrCarCar1CarCarCarCar"/>
    <w:uiPriority w:val="99"/>
    <w:unhideWhenUsed/>
    <w:qFormat/>
    <w:rsid w:val="00257C01"/>
    <w:rPr>
      <w:vertAlign w:val="superscript"/>
    </w:rPr>
  </w:style>
  <w:style w:type="paragraph" w:styleId="Revision">
    <w:name w:val="Revision"/>
    <w:hidden/>
    <w:rsid w:val="00E44F2C"/>
    <w:rPr>
      <w:rFonts w:ascii="Calibri" w:hAnsi="Calibri"/>
    </w:rPr>
  </w:style>
  <w:style w:type="paragraph" w:styleId="TOCHeading">
    <w:name w:val="TOC Heading"/>
    <w:basedOn w:val="Heading1"/>
    <w:next w:val="Normal"/>
    <w:autoRedefine/>
    <w:uiPriority w:val="39"/>
    <w:unhideWhenUsed/>
    <w:qFormat/>
    <w:rsid w:val="004E1951"/>
    <w:pPr>
      <w:keepLines/>
      <w:numPr>
        <w:numId w:val="0"/>
      </w:numPr>
      <w:pBdr>
        <w:top w:val="none" w:sz="0" w:space="0" w:color="auto"/>
      </w:pBdr>
      <w:suppressAutoHyphens w:val="0"/>
      <w:outlineLvl w:val="9"/>
    </w:pPr>
    <w:rPr>
      <w:kern w:val="0"/>
      <w:sz w:val="28"/>
      <w:szCs w:val="28"/>
    </w:rPr>
  </w:style>
  <w:style w:type="paragraph" w:styleId="TOC1">
    <w:name w:val="toc 1"/>
    <w:basedOn w:val="Normal"/>
    <w:next w:val="Normal"/>
    <w:uiPriority w:val="39"/>
    <w:unhideWhenUsed/>
    <w:qFormat/>
    <w:rsid w:val="00044935"/>
    <w:pPr>
      <w:tabs>
        <w:tab w:val="left" w:pos="567"/>
        <w:tab w:val="left" w:pos="851"/>
        <w:tab w:val="right" w:leader="dot" w:pos="8929"/>
      </w:tabs>
      <w:spacing w:before="120" w:after="100" w:line="276" w:lineRule="auto"/>
      <w:ind w:left="284"/>
      <w:jc w:val="both"/>
    </w:pPr>
    <w:rPr>
      <w:rFonts w:asciiTheme="minorHAnsi" w:hAnsiTheme="minorHAnsi"/>
      <w:noProof/>
      <w:color w:val="000000" w:themeColor="text1"/>
      <w:sz w:val="22"/>
      <w:szCs w:val="20"/>
    </w:rPr>
  </w:style>
  <w:style w:type="paragraph" w:styleId="TOC2">
    <w:name w:val="toc 2"/>
    <w:basedOn w:val="Normal"/>
    <w:next w:val="Normal"/>
    <w:uiPriority w:val="39"/>
    <w:unhideWhenUsed/>
    <w:qFormat/>
    <w:rsid w:val="00B4251F"/>
    <w:pPr>
      <w:tabs>
        <w:tab w:val="left" w:pos="880"/>
        <w:tab w:val="right" w:leader="dot" w:pos="8929"/>
      </w:tabs>
      <w:spacing w:before="120" w:after="100" w:line="276" w:lineRule="auto"/>
      <w:ind w:left="851" w:hanging="409"/>
      <w:jc w:val="both"/>
    </w:pPr>
    <w:rPr>
      <w:rFonts w:asciiTheme="minorHAnsi" w:hAnsiTheme="minorHAnsi"/>
      <w:noProof/>
      <w:sz w:val="22"/>
      <w:szCs w:val="22"/>
      <w:lang w:val="de-DE"/>
    </w:rPr>
  </w:style>
  <w:style w:type="paragraph" w:styleId="TOC3">
    <w:name w:val="toc 3"/>
    <w:basedOn w:val="Normal"/>
    <w:next w:val="Normal"/>
    <w:uiPriority w:val="39"/>
    <w:unhideWhenUsed/>
    <w:qFormat/>
    <w:rsid w:val="001611C6"/>
    <w:pPr>
      <w:tabs>
        <w:tab w:val="left" w:pos="1320"/>
        <w:tab w:val="right" w:leader="dot" w:pos="8929"/>
      </w:tabs>
      <w:spacing w:before="120" w:after="100" w:line="276" w:lineRule="auto"/>
      <w:ind w:left="708"/>
      <w:jc w:val="both"/>
    </w:pPr>
    <w:rPr>
      <w:rFonts w:asciiTheme="minorHAnsi" w:hAnsiTheme="minorHAnsi"/>
      <w:noProof/>
      <w:sz w:val="22"/>
      <w:szCs w:val="22"/>
      <w:lang w:val="de-DE"/>
    </w:rPr>
  </w:style>
  <w:style w:type="character" w:customStyle="1" w:styleId="Heading7Char">
    <w:name w:val="Heading 7 Char"/>
    <w:basedOn w:val="DefaultParagraphFont"/>
    <w:link w:val="Heading7"/>
    <w:uiPriority w:val="9"/>
    <w:rsid w:val="00FE1C4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FE1C45"/>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rsid w:val="00FE1C45"/>
    <w:rPr>
      <w:rFonts w:asciiTheme="majorHAnsi" w:eastAsiaTheme="majorEastAsia" w:hAnsiTheme="majorHAnsi" w:cstheme="majorBidi"/>
      <w:i/>
      <w:iCs/>
      <w:color w:val="404040" w:themeColor="text1" w:themeTint="BF"/>
    </w:rPr>
  </w:style>
  <w:style w:type="paragraph" w:styleId="Header">
    <w:name w:val="header"/>
    <w:basedOn w:val="Normal"/>
    <w:link w:val="HeaderChar"/>
    <w:uiPriority w:val="99"/>
    <w:unhideWhenUsed/>
    <w:rsid w:val="00AC32DF"/>
    <w:pPr>
      <w:tabs>
        <w:tab w:val="center" w:pos="4536"/>
        <w:tab w:val="right" w:pos="9072"/>
      </w:tabs>
      <w:spacing w:line="276" w:lineRule="auto"/>
      <w:jc w:val="both"/>
    </w:pPr>
    <w:rPr>
      <w:rFonts w:asciiTheme="minorHAnsi" w:hAnsiTheme="minorHAnsi"/>
      <w:sz w:val="22"/>
      <w:szCs w:val="22"/>
      <w:lang w:val="de-DE"/>
    </w:rPr>
  </w:style>
  <w:style w:type="character" w:customStyle="1" w:styleId="HeaderChar">
    <w:name w:val="Header Char"/>
    <w:basedOn w:val="DefaultParagraphFont"/>
    <w:link w:val="Header"/>
    <w:uiPriority w:val="99"/>
    <w:rsid w:val="00AC32DF"/>
    <w:rPr>
      <w:sz w:val="22"/>
    </w:rPr>
  </w:style>
  <w:style w:type="paragraph" w:styleId="Footer">
    <w:name w:val="footer"/>
    <w:basedOn w:val="Normal"/>
    <w:link w:val="FooterChar"/>
    <w:uiPriority w:val="99"/>
    <w:unhideWhenUsed/>
    <w:rsid w:val="002E632D"/>
    <w:pPr>
      <w:tabs>
        <w:tab w:val="center" w:pos="4536"/>
        <w:tab w:val="right" w:pos="9072"/>
      </w:tabs>
      <w:spacing w:before="120" w:line="276" w:lineRule="auto"/>
      <w:jc w:val="both"/>
    </w:pPr>
    <w:rPr>
      <w:rFonts w:asciiTheme="minorHAnsi" w:hAnsiTheme="minorHAnsi"/>
      <w:sz w:val="22"/>
      <w:szCs w:val="22"/>
      <w:lang w:val="de-DE"/>
    </w:rPr>
  </w:style>
  <w:style w:type="character" w:customStyle="1" w:styleId="FooterChar">
    <w:name w:val="Footer Char"/>
    <w:basedOn w:val="DefaultParagraphFont"/>
    <w:link w:val="Footer"/>
    <w:uiPriority w:val="99"/>
    <w:rsid w:val="002E632D"/>
    <w:rPr>
      <w:rFonts w:ascii="Calibri" w:hAnsi="Calibri"/>
      <w:sz w:val="22"/>
    </w:rPr>
  </w:style>
  <w:style w:type="character" w:styleId="PlaceholderText">
    <w:name w:val="Placeholder Text"/>
    <w:basedOn w:val="DefaultParagraphFont"/>
    <w:uiPriority w:val="99"/>
    <w:rsid w:val="005834CB"/>
    <w:rPr>
      <w:color w:val="808080"/>
    </w:rPr>
  </w:style>
  <w:style w:type="paragraph" w:styleId="PlainText">
    <w:name w:val="Plain Text"/>
    <w:basedOn w:val="Normal"/>
    <w:link w:val="PlainTextChar"/>
    <w:uiPriority w:val="99"/>
    <w:semiHidden/>
    <w:unhideWhenUsed/>
    <w:rsid w:val="00B86CE3"/>
    <w:pPr>
      <w:spacing w:before="120" w:line="276" w:lineRule="auto"/>
      <w:jc w:val="both"/>
    </w:pPr>
    <w:rPr>
      <w:rFonts w:asciiTheme="minorHAnsi" w:eastAsia="Calibri" w:hAnsiTheme="minorHAnsi"/>
      <w:sz w:val="22"/>
      <w:szCs w:val="21"/>
      <w:lang w:val="de-DE"/>
    </w:rPr>
  </w:style>
  <w:style w:type="character" w:customStyle="1" w:styleId="PlainTextChar">
    <w:name w:val="Plain Text Char"/>
    <w:basedOn w:val="DefaultParagraphFont"/>
    <w:link w:val="PlainText"/>
    <w:uiPriority w:val="99"/>
    <w:semiHidden/>
    <w:rsid w:val="00B86CE3"/>
    <w:rPr>
      <w:rFonts w:ascii="Calibri" w:eastAsia="Calibri" w:hAnsi="Calibri"/>
      <w:sz w:val="22"/>
      <w:szCs w:val="21"/>
      <w:lang w:eastAsia="en-US"/>
    </w:rPr>
  </w:style>
  <w:style w:type="table" w:customStyle="1" w:styleId="ArepoTabellen">
    <w:name w:val="Arepo Tabellen"/>
    <w:basedOn w:val="TableNormal"/>
    <w:uiPriority w:val="99"/>
    <w:rsid w:val="00156326"/>
    <w:pPr>
      <w:spacing w:before="60" w:after="60"/>
      <w:ind w:left="57"/>
    </w:pPr>
    <w:tblPr>
      <w:tblBorders>
        <w:top w:val="single" w:sz="4" w:space="0" w:color="A6C632" w:themeColor="accent1"/>
        <w:bottom w:val="single" w:sz="4" w:space="0" w:color="A6C632" w:themeColor="accent1"/>
        <w:insideH w:val="single" w:sz="4" w:space="0" w:color="A6C632" w:themeColor="accent1"/>
        <w:insideV w:val="single" w:sz="4" w:space="0" w:color="A6C632" w:themeColor="accent1"/>
      </w:tblBorders>
    </w:tblPr>
    <w:trPr>
      <w:cantSplit/>
    </w:trPr>
    <w:tcPr>
      <w:shd w:val="clear" w:color="auto" w:fill="auto"/>
    </w:tcPr>
    <w:tblStylePr w:type="firstRow">
      <w:pPr>
        <w:keepNext/>
        <w:wordWrap/>
        <w:spacing w:beforeLines="0" w:before="120" w:beforeAutospacing="0" w:afterLines="0" w:after="120" w:afterAutospacing="0"/>
        <w:ind w:leftChars="0" w:left="0"/>
        <w:jc w:val="left"/>
      </w:pPr>
      <w:rPr>
        <w:rFonts w:asciiTheme="minorHAnsi" w:hAnsiTheme="minorHAnsi"/>
        <w:b/>
        <w:color w:val="auto"/>
        <w:sz w:val="22"/>
      </w:rPr>
      <w:tblPr/>
      <w:tcPr>
        <w:tcBorders>
          <w:top w:val="single" w:sz="18" w:space="0" w:color="A6C632"/>
          <w:left w:val="nil"/>
          <w:bottom w:val="single" w:sz="18" w:space="0" w:color="A6C632"/>
          <w:right w:val="nil"/>
          <w:insideH w:val="nil"/>
          <w:insideV w:val="single" w:sz="8" w:space="0" w:color="A6C632"/>
          <w:tl2br w:val="nil"/>
          <w:tr2bl w:val="nil"/>
        </w:tcBorders>
        <w:shd w:val="clear" w:color="auto" w:fill="FFFFFF" w:themeFill="background1"/>
      </w:tcPr>
    </w:tblStylePr>
    <w:tblStylePr w:type="firstCol">
      <w:pPr>
        <w:wordWrap/>
        <w:ind w:leftChars="0" w:left="0"/>
        <w:jc w:val="left"/>
      </w:pPr>
      <w:rPr>
        <w:rFonts w:asciiTheme="minorHAnsi" w:hAnsiTheme="minorHAnsi"/>
        <w:sz w:val="22"/>
      </w:rPr>
      <w:tblPr/>
      <w:tcPr>
        <w:tcBorders>
          <w:top w:val="single" w:sz="4" w:space="0" w:color="A6C632"/>
          <w:left w:val="nil"/>
          <w:bottom w:val="single" w:sz="4" w:space="0" w:color="A6C632"/>
          <w:right w:val="single" w:sz="4" w:space="0" w:color="A6C632"/>
          <w:insideH w:val="single" w:sz="4" w:space="0" w:color="A6C632"/>
          <w:insideV w:val="single" w:sz="4" w:space="0" w:color="A6C632"/>
          <w:tl2br w:val="nil"/>
          <w:tr2bl w:val="nil"/>
        </w:tcBorders>
        <w:shd w:val="clear" w:color="auto" w:fill="auto"/>
      </w:tcPr>
    </w:tblStylePr>
    <w:tblStylePr w:type="lastCol">
      <w:pPr>
        <w:keepNext/>
        <w:wordWrap/>
      </w:pPr>
    </w:tblStylePr>
  </w:style>
  <w:style w:type="table" w:styleId="TableGrid">
    <w:name w:val="Table Grid"/>
    <w:aliases w:val="tabelle2"/>
    <w:basedOn w:val="TableNormal"/>
    <w:uiPriority w:val="39"/>
    <w:rsid w:val="000758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elle">
    <w:name w:val="Quelle"/>
    <w:basedOn w:val="Normal"/>
    <w:next w:val="Normal"/>
    <w:link w:val="QuelleZchn"/>
    <w:qFormat/>
    <w:rsid w:val="004A3C5F"/>
    <w:pPr>
      <w:spacing w:after="120"/>
      <w:jc w:val="both"/>
    </w:pPr>
    <w:rPr>
      <w:rFonts w:asciiTheme="minorHAnsi" w:hAnsiTheme="minorHAnsi" w:cstheme="minorHAnsi"/>
      <w:sz w:val="20"/>
      <w:szCs w:val="18"/>
      <w:lang w:val="de-DE"/>
    </w:rPr>
  </w:style>
  <w:style w:type="character" w:customStyle="1" w:styleId="QuelleZchn">
    <w:name w:val="Quelle Zchn"/>
    <w:basedOn w:val="DefaultParagraphFont"/>
    <w:link w:val="Quelle"/>
    <w:rsid w:val="004A3C5F"/>
    <w:rPr>
      <w:rFonts w:cstheme="minorHAnsi"/>
      <w:sz w:val="20"/>
      <w:szCs w:val="18"/>
    </w:rPr>
  </w:style>
  <w:style w:type="paragraph" w:customStyle="1" w:styleId="Abbildung">
    <w:name w:val="Abbildung"/>
    <w:basedOn w:val="Normal"/>
    <w:next w:val="Quelle"/>
    <w:uiPriority w:val="99"/>
    <w:qFormat/>
    <w:rsid w:val="004A3C5F"/>
    <w:pPr>
      <w:spacing w:after="120"/>
      <w:jc w:val="both"/>
    </w:pPr>
    <w:rPr>
      <w:rFonts w:asciiTheme="minorHAnsi" w:hAnsiTheme="minorHAnsi"/>
      <w:sz w:val="22"/>
      <w:szCs w:val="22"/>
      <w:lang w:val="de-DE"/>
    </w:rPr>
  </w:style>
  <w:style w:type="paragraph" w:customStyle="1" w:styleId="Listebullet">
    <w:name w:val="Liste bullet"/>
    <w:basedOn w:val="Normal"/>
    <w:link w:val="ListebulletZchn"/>
    <w:qFormat/>
    <w:rsid w:val="008340D1"/>
    <w:pPr>
      <w:numPr>
        <w:numId w:val="3"/>
      </w:numPr>
      <w:spacing w:before="120" w:after="120" w:line="276" w:lineRule="auto"/>
      <w:ind w:left="714" w:hanging="357"/>
      <w:jc w:val="both"/>
    </w:pPr>
    <w:rPr>
      <w:rFonts w:ascii="Calibri" w:eastAsia="SimSun" w:hAnsi="Calibri"/>
      <w:sz w:val="22"/>
      <w:szCs w:val="22"/>
      <w:lang w:val="de-DE"/>
    </w:rPr>
  </w:style>
  <w:style w:type="character" w:customStyle="1" w:styleId="ListebulletZchn">
    <w:name w:val="Liste bullet Zchn"/>
    <w:basedOn w:val="DefaultParagraphFont"/>
    <w:link w:val="Listebullet"/>
    <w:rsid w:val="006C0629"/>
    <w:rPr>
      <w:rFonts w:ascii="Calibri" w:eastAsia="SimSun" w:hAnsi="Calibri"/>
    </w:rPr>
  </w:style>
  <w:style w:type="paragraph" w:customStyle="1" w:styleId="ListeNummernoderBuchstaben">
    <w:name w:val="Liste Nummern oder Buchstaben"/>
    <w:basedOn w:val="Normal"/>
    <w:rsid w:val="008340D1"/>
    <w:pPr>
      <w:numPr>
        <w:numId w:val="2"/>
      </w:numPr>
      <w:spacing w:before="120" w:after="120" w:line="276" w:lineRule="auto"/>
      <w:ind w:left="851"/>
      <w:jc w:val="both"/>
    </w:pPr>
    <w:rPr>
      <w:rFonts w:asciiTheme="minorHAnsi" w:hAnsiTheme="minorHAnsi"/>
      <w:sz w:val="22"/>
      <w:szCs w:val="22"/>
      <w:lang w:val="en-GB"/>
    </w:rPr>
  </w:style>
  <w:style w:type="paragraph" w:customStyle="1" w:styleId="Annex1">
    <w:name w:val="Annex Ü1"/>
    <w:basedOn w:val="Heading1"/>
    <w:next w:val="Normal"/>
    <w:link w:val="Annex1Zchn"/>
    <w:qFormat/>
    <w:rsid w:val="003E39DD"/>
    <w:pPr>
      <w:numPr>
        <w:numId w:val="9"/>
      </w:numPr>
      <w:pBdr>
        <w:top w:val="none" w:sz="0" w:space="0" w:color="auto"/>
      </w:pBdr>
    </w:pPr>
    <w:rPr>
      <w:lang w:val="en-GB"/>
    </w:rPr>
  </w:style>
  <w:style w:type="paragraph" w:customStyle="1" w:styleId="Annex2">
    <w:name w:val="Annex Ü2"/>
    <w:basedOn w:val="Annex1"/>
    <w:next w:val="Normal"/>
    <w:link w:val="Annex2Zchn"/>
    <w:qFormat/>
    <w:rsid w:val="000A464C"/>
    <w:pPr>
      <w:numPr>
        <w:ilvl w:val="1"/>
      </w:numPr>
      <w:outlineLvl w:val="1"/>
    </w:pPr>
    <w:rPr>
      <w:sz w:val="28"/>
    </w:rPr>
  </w:style>
  <w:style w:type="character" w:customStyle="1" w:styleId="Annex1Zchn">
    <w:name w:val="Annex Ü1 Zchn"/>
    <w:basedOn w:val="Heading1Char"/>
    <w:link w:val="Annex1"/>
    <w:rsid w:val="003E39DD"/>
    <w:rPr>
      <w:b/>
      <w:color w:val="000000" w:themeColor="text1"/>
      <w:kern w:val="28"/>
      <w:sz w:val="32"/>
      <w:lang w:val="en-GB"/>
    </w:rPr>
  </w:style>
  <w:style w:type="paragraph" w:customStyle="1" w:styleId="ListeBulletmitAbsatz">
    <w:name w:val="Liste Bullet mit Absatz"/>
    <w:basedOn w:val="Listebullet"/>
    <w:rsid w:val="006C0629"/>
    <w:pPr>
      <w:numPr>
        <w:numId w:val="0"/>
      </w:numPr>
      <w:ind w:left="432" w:hanging="432"/>
    </w:pPr>
    <w:rPr>
      <w:lang w:eastAsia="en-GB"/>
    </w:rPr>
  </w:style>
  <w:style w:type="paragraph" w:customStyle="1" w:styleId="Annex3">
    <w:name w:val="Annex Ü3"/>
    <w:basedOn w:val="Annex2"/>
    <w:next w:val="Normal"/>
    <w:link w:val="Annex3Zchn"/>
    <w:qFormat/>
    <w:rsid w:val="000A464C"/>
    <w:pPr>
      <w:numPr>
        <w:ilvl w:val="2"/>
      </w:numPr>
    </w:pPr>
    <w:rPr>
      <w:sz w:val="24"/>
    </w:rPr>
  </w:style>
  <w:style w:type="paragraph" w:customStyle="1" w:styleId="Annex4">
    <w:name w:val="Annex Ü4"/>
    <w:basedOn w:val="Heading4"/>
    <w:next w:val="Normal"/>
    <w:link w:val="Annex4Zchn"/>
    <w:qFormat/>
    <w:rsid w:val="0091037E"/>
    <w:pPr>
      <w:numPr>
        <w:numId w:val="4"/>
      </w:numPr>
      <w:ind w:left="864"/>
    </w:pPr>
  </w:style>
  <w:style w:type="numbering" w:customStyle="1" w:styleId="Formatvorlage1">
    <w:name w:val="Formatvorlage1"/>
    <w:uiPriority w:val="99"/>
    <w:rsid w:val="005432B0"/>
    <w:pPr>
      <w:numPr>
        <w:numId w:val="5"/>
      </w:numPr>
    </w:pPr>
  </w:style>
  <w:style w:type="character" w:customStyle="1" w:styleId="Annex2Zchn">
    <w:name w:val="Annex Ü2 Zchn"/>
    <w:basedOn w:val="Annex1Zchn"/>
    <w:link w:val="Annex2"/>
    <w:rsid w:val="000A464C"/>
    <w:rPr>
      <w:b/>
      <w:color w:val="000000" w:themeColor="text1"/>
      <w:kern w:val="28"/>
      <w:sz w:val="28"/>
      <w:lang w:val="en-GB"/>
    </w:rPr>
  </w:style>
  <w:style w:type="character" w:customStyle="1" w:styleId="Annex3Zchn">
    <w:name w:val="Annex Ü3 Zchn"/>
    <w:basedOn w:val="Annex2Zchn"/>
    <w:link w:val="Annex3"/>
    <w:rsid w:val="000A464C"/>
    <w:rPr>
      <w:b/>
      <w:color w:val="000000" w:themeColor="text1"/>
      <w:kern w:val="28"/>
      <w:sz w:val="24"/>
      <w:lang w:val="en-GB"/>
    </w:rPr>
  </w:style>
  <w:style w:type="character" w:customStyle="1" w:styleId="Annex4Zchn">
    <w:name w:val="Annex Ü4 Zchn"/>
    <w:basedOn w:val="Annex3Zchn"/>
    <w:link w:val="Annex4"/>
    <w:rsid w:val="0091037E"/>
    <w:rPr>
      <w:b w:val="0"/>
      <w:color w:val="000000" w:themeColor="text1"/>
      <w:kern w:val="28"/>
      <w:sz w:val="24"/>
      <w:lang w:val="en-GB"/>
    </w:rPr>
  </w:style>
  <w:style w:type="numbering" w:customStyle="1" w:styleId="Formatvorlage2">
    <w:name w:val="Formatvorlage2"/>
    <w:uiPriority w:val="99"/>
    <w:rsid w:val="002501F6"/>
    <w:pPr>
      <w:numPr>
        <w:numId w:val="7"/>
      </w:numPr>
    </w:pPr>
  </w:style>
  <w:style w:type="paragraph" w:customStyle="1" w:styleId="Verzeichnis3Annex">
    <w:name w:val="Verzeichnis 3 Ü Annex"/>
    <w:basedOn w:val="TOC3"/>
    <w:rsid w:val="00080A22"/>
    <w:pPr>
      <w:tabs>
        <w:tab w:val="left" w:pos="1760"/>
      </w:tabs>
      <w:ind w:left="709"/>
    </w:pPr>
    <w:rPr>
      <w14:scene3d>
        <w14:camera w14:prst="orthographicFront"/>
        <w14:lightRig w14:rig="threePt" w14:dir="t">
          <w14:rot w14:lat="0" w14:lon="0" w14:rev="0"/>
        </w14:lightRig>
      </w14:scene3d>
    </w:rPr>
  </w:style>
  <w:style w:type="paragraph" w:customStyle="1" w:styleId="Verzeichnis2Annex">
    <w:name w:val="Verzeichnis 2 Ü Annex"/>
    <w:basedOn w:val="TOC2"/>
    <w:rsid w:val="00080A22"/>
    <w:pPr>
      <w:tabs>
        <w:tab w:val="left" w:pos="1418"/>
      </w:tabs>
    </w:pPr>
    <w:rPr>
      <w:rFonts w:eastAsiaTheme="minorEastAsia" w:cstheme="minorBidi"/>
      <w14:scene3d>
        <w14:camera w14:prst="orthographicFront"/>
        <w14:lightRig w14:rig="threePt" w14:dir="t">
          <w14:rot w14:lat="0" w14:lon="0" w14:rev="0"/>
        </w14:lightRig>
      </w14:scene3d>
    </w:rPr>
  </w:style>
  <w:style w:type="paragraph" w:customStyle="1" w:styleId="Verzeichnis1Annex">
    <w:name w:val="Verzeichnis 1 Ü Annex"/>
    <w:basedOn w:val="TOC1"/>
    <w:rsid w:val="00080A22"/>
    <w:pPr>
      <w:tabs>
        <w:tab w:val="left" w:pos="1134"/>
      </w:tabs>
    </w:pPr>
    <w:rPr>
      <w:rFonts w:eastAsiaTheme="minorEastAsia" w:cstheme="minorBidi"/>
    </w:rPr>
  </w:style>
  <w:style w:type="paragraph" w:customStyle="1" w:styleId="berschriftPage">
    <w:name w:val="Überschrift Page"/>
    <w:basedOn w:val="Heading1"/>
    <w:qFormat/>
    <w:rsid w:val="00F826F9"/>
    <w:pPr>
      <w:framePr w:wrap="around" w:vAnchor="text" w:hAnchor="text" w:y="1"/>
      <w:numPr>
        <w:numId w:val="0"/>
      </w:numPr>
      <w:pBdr>
        <w:top w:val="single" w:sz="18" w:space="1" w:color="A6C632"/>
        <w:bottom w:val="single" w:sz="18" w:space="1" w:color="A6C632"/>
      </w:pBdr>
      <w:spacing w:before="360" w:after="120" w:line="240" w:lineRule="auto"/>
      <w:jc w:val="left"/>
    </w:pPr>
    <w:rPr>
      <w:sz w:val="52"/>
    </w:rPr>
  </w:style>
  <w:style w:type="paragraph" w:styleId="TableofFigures">
    <w:name w:val="table of figures"/>
    <w:basedOn w:val="Normal"/>
    <w:next w:val="Normal"/>
    <w:uiPriority w:val="99"/>
    <w:unhideWhenUsed/>
    <w:rsid w:val="003F19C8"/>
    <w:pPr>
      <w:spacing w:before="120" w:line="276" w:lineRule="auto"/>
      <w:jc w:val="both"/>
    </w:pPr>
    <w:rPr>
      <w:rFonts w:asciiTheme="minorHAnsi" w:hAnsiTheme="minorHAnsi"/>
      <w:sz w:val="22"/>
      <w:szCs w:val="22"/>
      <w:lang w:val="de-DE"/>
    </w:rPr>
  </w:style>
  <w:style w:type="character" w:customStyle="1" w:styleId="CaptionChar">
    <w:name w:val="Caption Char"/>
    <w:aliases w:val="Tabelle Textbox Abbildung Char"/>
    <w:link w:val="Caption"/>
    <w:uiPriority w:val="35"/>
    <w:rsid w:val="005E4066"/>
  </w:style>
  <w:style w:type="paragraph" w:styleId="NoSpacing">
    <w:name w:val="No Spacing"/>
    <w:link w:val="NoSpacingChar"/>
    <w:uiPriority w:val="1"/>
    <w:qFormat/>
    <w:rsid w:val="00096826"/>
    <w:pPr>
      <w:spacing w:before="0" w:line="240" w:lineRule="auto"/>
    </w:pPr>
    <w:rPr>
      <w:rFonts w:eastAsiaTheme="minorEastAsia" w:cstheme="minorBidi"/>
      <w:lang w:val="en-US" w:eastAsia="zh-CN"/>
    </w:rPr>
  </w:style>
  <w:style w:type="character" w:customStyle="1" w:styleId="NoSpacingChar">
    <w:name w:val="No Spacing Char"/>
    <w:basedOn w:val="DefaultParagraphFont"/>
    <w:link w:val="NoSpacing"/>
    <w:uiPriority w:val="1"/>
    <w:rsid w:val="00096826"/>
    <w:rPr>
      <w:rFonts w:eastAsiaTheme="minorEastAsia" w:cstheme="minorBidi"/>
      <w:lang w:val="en-US" w:eastAsia="zh-CN"/>
    </w:rPr>
  </w:style>
  <w:style w:type="character" w:styleId="UnresolvedMention">
    <w:name w:val="Unresolved Mention"/>
    <w:basedOn w:val="DefaultParagraphFont"/>
    <w:uiPriority w:val="99"/>
    <w:semiHidden/>
    <w:unhideWhenUsed/>
    <w:rsid w:val="00096826"/>
    <w:rPr>
      <w:color w:val="605E5C"/>
      <w:shd w:val="clear" w:color="auto" w:fill="E1DFDD"/>
    </w:rPr>
  </w:style>
  <w:style w:type="paragraph" w:customStyle="1" w:styleId="Personenbeschreibung">
    <w:name w:val="Ü Personenbeschreibung"/>
    <w:basedOn w:val="Normal"/>
    <w:next w:val="Normal"/>
    <w:qFormat/>
    <w:rsid w:val="00231EF6"/>
    <w:pPr>
      <w:pBdr>
        <w:bottom w:val="single" w:sz="12" w:space="1" w:color="96BF29"/>
      </w:pBdr>
      <w:spacing w:before="360" w:line="276" w:lineRule="auto"/>
      <w:jc w:val="both"/>
    </w:pPr>
    <w:rPr>
      <w:rFonts w:asciiTheme="minorHAnsi" w:hAnsiTheme="minorHAnsi"/>
      <w:b/>
      <w:sz w:val="22"/>
      <w:szCs w:val="22"/>
      <w:lang w:val="de-DE"/>
    </w:rPr>
  </w:style>
  <w:style w:type="paragraph" w:customStyle="1" w:styleId="Bibliographie">
    <w:name w:val="Bibliographie"/>
    <w:basedOn w:val="Normal"/>
    <w:autoRedefine/>
    <w:qFormat/>
    <w:rsid w:val="00B45486"/>
    <w:pPr>
      <w:spacing w:before="120" w:line="276" w:lineRule="auto"/>
      <w:ind w:left="851" w:hanging="851"/>
    </w:pPr>
    <w:rPr>
      <w:rFonts w:asciiTheme="minorHAnsi" w:hAnsiTheme="minorHAnsi"/>
      <w:sz w:val="22"/>
      <w:szCs w:val="22"/>
      <w:lang w:val="de-DE"/>
    </w:rPr>
  </w:style>
  <w:style w:type="character" w:styleId="IntenseEmphasis">
    <w:name w:val="Intense Emphasis"/>
    <w:basedOn w:val="DefaultParagraphFont"/>
    <w:uiPriority w:val="21"/>
    <w:qFormat/>
    <w:rsid w:val="00633CCC"/>
    <w:rPr>
      <w:i/>
      <w:iCs/>
      <w:color w:val="750A2D" w:themeColor="accent2"/>
    </w:rPr>
  </w:style>
  <w:style w:type="paragraph" w:styleId="IntenseQuote">
    <w:name w:val="Intense Quote"/>
    <w:basedOn w:val="Normal"/>
    <w:next w:val="Normal"/>
    <w:link w:val="IntenseQuoteChar"/>
    <w:uiPriority w:val="30"/>
    <w:qFormat/>
    <w:rsid w:val="00633CCC"/>
    <w:pPr>
      <w:pBdr>
        <w:top w:val="single" w:sz="4" w:space="10" w:color="A6C632" w:themeColor="accent1"/>
        <w:bottom w:val="single" w:sz="4" w:space="10" w:color="A6C632" w:themeColor="accent1"/>
      </w:pBdr>
      <w:spacing w:before="360" w:after="360" w:line="276" w:lineRule="auto"/>
      <w:ind w:left="864" w:right="864"/>
      <w:jc w:val="center"/>
    </w:pPr>
    <w:rPr>
      <w:rFonts w:asciiTheme="minorHAnsi" w:hAnsiTheme="minorHAnsi"/>
      <w:i/>
      <w:iCs/>
      <w:color w:val="750A2D" w:themeColor="accent2"/>
      <w:sz w:val="22"/>
      <w:szCs w:val="22"/>
      <w:lang w:val="de-DE"/>
    </w:rPr>
  </w:style>
  <w:style w:type="character" w:customStyle="1" w:styleId="IntenseQuoteChar">
    <w:name w:val="Intense Quote Char"/>
    <w:basedOn w:val="DefaultParagraphFont"/>
    <w:link w:val="IntenseQuote"/>
    <w:uiPriority w:val="30"/>
    <w:rsid w:val="00633CCC"/>
    <w:rPr>
      <w:i/>
      <w:iCs/>
      <w:color w:val="750A2D" w:themeColor="accent2"/>
      <w:sz w:val="24"/>
    </w:rPr>
  </w:style>
  <w:style w:type="character" w:styleId="IntenseReference">
    <w:name w:val="Intense Reference"/>
    <w:basedOn w:val="DefaultParagraphFont"/>
    <w:uiPriority w:val="32"/>
    <w:qFormat/>
    <w:rsid w:val="00633CCC"/>
    <w:rPr>
      <w:b/>
      <w:bCs/>
      <w:smallCaps/>
      <w:color w:val="750A2D" w:themeColor="accent2"/>
      <w:spacing w:val="5"/>
    </w:rPr>
  </w:style>
  <w:style w:type="table" w:styleId="TableGridLight">
    <w:name w:val="Grid Table Light"/>
    <w:basedOn w:val="TableNormal"/>
    <w:uiPriority w:val="40"/>
    <w:rsid w:val="00B42669"/>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ellenraster1">
    <w:name w:val="Tabellenraster1"/>
    <w:basedOn w:val="TableNormal"/>
    <w:next w:val="TableGrid"/>
    <w:uiPriority w:val="59"/>
    <w:rsid w:val="00AD17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5 List Paragraph,FooterText,Paragraphe de liste1,List Paragraph (bulleted list),Bullet 1 List,Numbered Para 1,Dot pt,No Spacing1,List Paragraph Char Char Char,Indicator Text,Bullet 1,Bullet Points,MAIN CONTENT,List Paragraph12,MeineList"/>
    <w:basedOn w:val="Normal"/>
    <w:link w:val="ListParagraphChar"/>
    <w:uiPriority w:val="34"/>
    <w:qFormat/>
    <w:rsid w:val="00AD175E"/>
    <w:pPr>
      <w:spacing w:before="120" w:line="276" w:lineRule="auto"/>
      <w:ind w:left="720"/>
      <w:contextualSpacing/>
      <w:jc w:val="both"/>
    </w:pPr>
    <w:rPr>
      <w:rFonts w:asciiTheme="minorHAnsi" w:hAnsiTheme="minorHAnsi"/>
      <w:sz w:val="22"/>
      <w:szCs w:val="22"/>
      <w:lang w:val="de-DE"/>
    </w:rPr>
  </w:style>
  <w:style w:type="paragraph" w:styleId="NormalWeb">
    <w:name w:val="Normal (Web)"/>
    <w:aliases w:val=" webb"/>
    <w:basedOn w:val="Normal"/>
    <w:uiPriority w:val="99"/>
    <w:unhideWhenUsed/>
    <w:rsid w:val="00AD175E"/>
    <w:pPr>
      <w:spacing w:before="100" w:beforeAutospacing="1" w:after="100" w:afterAutospacing="1"/>
    </w:pPr>
    <w:rPr>
      <w:lang w:val="de-DE" w:eastAsia="de-DE"/>
    </w:rPr>
  </w:style>
  <w:style w:type="character" w:customStyle="1" w:styleId="ListParagraphChar">
    <w:name w:val="List Paragraph Char"/>
    <w:aliases w:val="F5 List Paragraph Char,FooterText Char,Paragraphe de liste1 Char,List Paragraph (bulleted list) Char,Bullet 1 List Char,Numbered Para 1 Char,Dot pt Char,No Spacing1 Char,List Paragraph Char Char Char Char,Indicator Text Char"/>
    <w:link w:val="ListParagraph"/>
    <w:uiPriority w:val="34"/>
    <w:qFormat/>
    <w:rsid w:val="00AD175E"/>
  </w:style>
  <w:style w:type="paragraph" w:customStyle="1" w:styleId="Default">
    <w:name w:val="Default"/>
    <w:rsid w:val="00AD175E"/>
    <w:pPr>
      <w:widowControl w:val="0"/>
      <w:autoSpaceDE w:val="0"/>
      <w:autoSpaceDN w:val="0"/>
      <w:adjustRightInd w:val="0"/>
      <w:spacing w:before="0" w:line="240" w:lineRule="auto"/>
    </w:pPr>
    <w:rPr>
      <w:rFonts w:ascii="Helvetica" w:eastAsiaTheme="minorEastAsia" w:hAnsi="Helvetica" w:cs="Helvetica"/>
      <w:color w:val="000000"/>
      <w:sz w:val="24"/>
      <w:szCs w:val="24"/>
      <w:lang w:val="en-US"/>
    </w:rPr>
  </w:style>
  <w:style w:type="paragraph" w:customStyle="1" w:styleId="BVIfnrCarCar1CarCarCarCar">
    <w:name w:val="BVI fnr Car Car1 Car Car Car Car"/>
    <w:aliases w:val="BVI fnr Car Car Car Car1 Car Car Car Car,BVI fnr Car Car Car Car1 Car1 Car Car,BVI fnr Car Car Car Car Car Car Car Car Car Car"/>
    <w:basedOn w:val="Normal"/>
    <w:link w:val="FootnoteReference"/>
    <w:uiPriority w:val="99"/>
    <w:rsid w:val="00AD175E"/>
    <w:pPr>
      <w:spacing w:before="120" w:line="240" w:lineRule="exact"/>
      <w:jc w:val="both"/>
    </w:pPr>
    <w:rPr>
      <w:rFonts w:asciiTheme="minorHAnsi" w:hAnsiTheme="minorHAnsi"/>
      <w:sz w:val="22"/>
      <w:szCs w:val="22"/>
      <w:vertAlign w:val="superscript"/>
      <w:lang w:val="de-DE"/>
    </w:rPr>
  </w:style>
  <w:style w:type="character" w:customStyle="1" w:styleId="fadeinm1hgl8">
    <w:name w:val="_fadein_m1hgl_8"/>
    <w:basedOn w:val="DefaultParagraphFont"/>
    <w:rsid w:val="00CD2B10"/>
  </w:style>
  <w:style w:type="character" w:styleId="Strong">
    <w:name w:val="Strong"/>
    <w:basedOn w:val="DefaultParagraphFont"/>
    <w:uiPriority w:val="22"/>
    <w:qFormat/>
    <w:rsid w:val="00CC1E2B"/>
    <w:rPr>
      <w:b/>
      <w:bCs/>
    </w:rPr>
  </w:style>
  <w:style w:type="numbering" w:customStyle="1" w:styleId="KeineListe1">
    <w:name w:val="Keine Liste1"/>
    <w:next w:val="NoList"/>
    <w:uiPriority w:val="99"/>
    <w:semiHidden/>
    <w:unhideWhenUsed/>
    <w:rsid w:val="005C157E"/>
  </w:style>
  <w:style w:type="paragraph" w:styleId="BodyText">
    <w:name w:val="Body Text"/>
    <w:basedOn w:val="Normal"/>
    <w:link w:val="BodyTextChar"/>
    <w:uiPriority w:val="99"/>
    <w:rsid w:val="005C157E"/>
    <w:pPr>
      <w:spacing w:before="120" w:after="120"/>
      <w:jc w:val="both"/>
    </w:pPr>
  </w:style>
  <w:style w:type="character" w:customStyle="1" w:styleId="BodyTextChar">
    <w:name w:val="Body Text Char"/>
    <w:basedOn w:val="DefaultParagraphFont"/>
    <w:link w:val="BodyText"/>
    <w:uiPriority w:val="99"/>
    <w:rsid w:val="005C157E"/>
    <w:rPr>
      <w:rFonts w:ascii="Times New Roman" w:hAnsi="Times New Roman"/>
      <w:sz w:val="24"/>
      <w:szCs w:val="24"/>
      <w:lang w:val="en-US"/>
    </w:rPr>
  </w:style>
  <w:style w:type="paragraph" w:styleId="BodyText3">
    <w:name w:val="Body Text 3"/>
    <w:basedOn w:val="Normal"/>
    <w:link w:val="BodyText3Char"/>
    <w:uiPriority w:val="99"/>
    <w:rsid w:val="005C157E"/>
    <w:pPr>
      <w:spacing w:before="120" w:after="120"/>
      <w:jc w:val="both"/>
    </w:pPr>
    <w:rPr>
      <w:sz w:val="16"/>
      <w:szCs w:val="16"/>
    </w:rPr>
  </w:style>
  <w:style w:type="character" w:customStyle="1" w:styleId="BodyText3Char">
    <w:name w:val="Body Text 3 Char"/>
    <w:basedOn w:val="DefaultParagraphFont"/>
    <w:link w:val="BodyText3"/>
    <w:uiPriority w:val="99"/>
    <w:rsid w:val="005C157E"/>
    <w:rPr>
      <w:rFonts w:ascii="Times New Roman" w:hAnsi="Times New Roman"/>
      <w:sz w:val="16"/>
      <w:szCs w:val="16"/>
      <w:lang w:val="en-US"/>
    </w:rPr>
  </w:style>
  <w:style w:type="character" w:styleId="PageNumber">
    <w:name w:val="page number"/>
    <w:basedOn w:val="DefaultParagraphFont"/>
    <w:uiPriority w:val="99"/>
    <w:rsid w:val="005C157E"/>
  </w:style>
  <w:style w:type="paragraph" w:customStyle="1" w:styleId="p28">
    <w:name w:val="p28"/>
    <w:basedOn w:val="Normal"/>
    <w:rsid w:val="005C157E"/>
    <w:pPr>
      <w:widowControl w:val="0"/>
      <w:tabs>
        <w:tab w:val="left" w:pos="680"/>
        <w:tab w:val="left" w:pos="1060"/>
      </w:tabs>
      <w:spacing w:line="240" w:lineRule="atLeast"/>
      <w:ind w:left="432" w:hanging="288"/>
    </w:pPr>
    <w:rPr>
      <w:snapToGrid w:val="0"/>
      <w:szCs w:val="20"/>
    </w:rPr>
  </w:style>
  <w:style w:type="character" w:customStyle="1" w:styleId="atendertext1">
    <w:name w:val="a_tender_text1"/>
    <w:rsid w:val="005C157E"/>
    <w:rPr>
      <w:rFonts w:ascii="Arial" w:hAnsi="Arial" w:cs="Arial" w:hint="default"/>
      <w:color w:val="000000"/>
      <w:sz w:val="20"/>
      <w:szCs w:val="20"/>
    </w:rPr>
  </w:style>
  <w:style w:type="table" w:customStyle="1" w:styleId="Tabellenraster2">
    <w:name w:val="Tabellenraster2"/>
    <w:basedOn w:val="TableNormal"/>
    <w:next w:val="TableGrid"/>
    <w:rsid w:val="005C157E"/>
    <w:pPr>
      <w:spacing w:before="0" w:line="240" w:lineRule="auto"/>
    </w:pPr>
    <w:rPr>
      <w:rFonts w:eastAsia="Calibri"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
    <w:name w:val="TableT"/>
    <w:basedOn w:val="Normal"/>
    <w:autoRedefine/>
    <w:uiPriority w:val="99"/>
    <w:rsid w:val="005C157E"/>
    <w:pPr>
      <w:spacing w:after="60"/>
    </w:pPr>
    <w:rPr>
      <w:rFonts w:ascii="Garamond" w:hAnsi="Garamond"/>
      <w:noProof/>
      <w:color w:val="FF0000"/>
      <w:sz w:val="18"/>
      <w:szCs w:val="18"/>
      <w:shd w:val="clear" w:color="auto" w:fill="FF0000"/>
    </w:rPr>
  </w:style>
  <w:style w:type="paragraph" w:customStyle="1" w:styleId="Outline">
    <w:name w:val="Outline"/>
    <w:basedOn w:val="Normal"/>
    <w:rsid w:val="005C157E"/>
    <w:pPr>
      <w:spacing w:before="240"/>
    </w:pPr>
    <w:rPr>
      <w:kern w:val="28"/>
      <w:szCs w:val="20"/>
    </w:rPr>
  </w:style>
  <w:style w:type="character" w:customStyle="1" w:styleId="Date1">
    <w:name w:val="Date1"/>
    <w:basedOn w:val="DefaultParagraphFont"/>
    <w:rsid w:val="005C157E"/>
  </w:style>
  <w:style w:type="paragraph" w:customStyle="1" w:styleId="HCh">
    <w:name w:val="_ H _Ch"/>
    <w:basedOn w:val="Normal"/>
    <w:next w:val="Normal"/>
    <w:rsid w:val="005C157E"/>
    <w:pPr>
      <w:keepNext/>
      <w:keepLines/>
      <w:suppressAutoHyphens/>
      <w:spacing w:line="300" w:lineRule="exact"/>
      <w:outlineLvl w:val="0"/>
    </w:pPr>
    <w:rPr>
      <w:rFonts w:eastAsia="MS Mincho"/>
      <w:b/>
      <w:spacing w:val="-2"/>
      <w:w w:val="103"/>
      <w:kern w:val="14"/>
      <w:sz w:val="28"/>
      <w:szCs w:val="20"/>
      <w:lang w:val="en-GB"/>
    </w:rPr>
  </w:style>
  <w:style w:type="paragraph" w:customStyle="1" w:styleId="SingleTxt">
    <w:name w:val="__Single Txt"/>
    <w:basedOn w:val="Normal"/>
    <w:rsid w:val="005C157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spacing w:val="4"/>
      <w:w w:val="103"/>
      <w:kern w:val="14"/>
      <w:sz w:val="20"/>
      <w:szCs w:val="20"/>
      <w:lang w:val="en-GB"/>
    </w:rPr>
  </w:style>
  <w:style w:type="paragraph" w:customStyle="1" w:styleId="HM">
    <w:name w:val="_ H __M"/>
    <w:basedOn w:val="HCh"/>
    <w:next w:val="Normal"/>
    <w:rsid w:val="005C157E"/>
    <w:pPr>
      <w:spacing w:line="360" w:lineRule="exact"/>
    </w:pPr>
    <w:rPr>
      <w:rFonts w:eastAsia="Times New Roman"/>
      <w:spacing w:val="-3"/>
      <w:w w:val="99"/>
      <w:sz w:val="34"/>
    </w:rPr>
  </w:style>
  <w:style w:type="character" w:customStyle="1" w:styleId="BesuchterLink1">
    <w:name w:val="BesuchterLink1"/>
    <w:basedOn w:val="DefaultParagraphFont"/>
    <w:rsid w:val="005C157E"/>
    <w:rPr>
      <w:color w:val="800080"/>
      <w:u w:val="single"/>
    </w:rPr>
  </w:style>
  <w:style w:type="paragraph" w:customStyle="1" w:styleId="Endnotentext1">
    <w:name w:val="Endnotentext1"/>
    <w:basedOn w:val="Normal"/>
    <w:next w:val="EndnoteText"/>
    <w:link w:val="EndnotentextZchn"/>
    <w:rsid w:val="005C157E"/>
    <w:rPr>
      <w:rFonts w:asciiTheme="minorHAnsi" w:hAnsiTheme="minorHAnsi"/>
      <w:sz w:val="20"/>
      <w:szCs w:val="20"/>
      <w:lang w:val="de-DE"/>
    </w:rPr>
  </w:style>
  <w:style w:type="character" w:customStyle="1" w:styleId="EndnotentextZchn">
    <w:name w:val="Endnotentext Zchn"/>
    <w:basedOn w:val="DefaultParagraphFont"/>
    <w:link w:val="Endnotentext1"/>
    <w:rsid w:val="005C157E"/>
    <w:rPr>
      <w:sz w:val="20"/>
      <w:szCs w:val="20"/>
    </w:rPr>
  </w:style>
  <w:style w:type="character" w:styleId="EndnoteReference">
    <w:name w:val="endnote reference"/>
    <w:basedOn w:val="DefaultParagraphFont"/>
    <w:rsid w:val="005C157E"/>
    <w:rPr>
      <w:vertAlign w:val="superscript"/>
    </w:rPr>
  </w:style>
  <w:style w:type="character" w:styleId="HTMLCite">
    <w:name w:val="HTML Cite"/>
    <w:basedOn w:val="DefaultParagraphFont"/>
    <w:uiPriority w:val="99"/>
    <w:semiHidden/>
    <w:unhideWhenUsed/>
    <w:rsid w:val="005C157E"/>
    <w:rPr>
      <w:i/>
      <w:iCs/>
    </w:rPr>
  </w:style>
  <w:style w:type="character" w:customStyle="1" w:styleId="apple-converted-space">
    <w:name w:val="apple-converted-space"/>
    <w:basedOn w:val="DefaultParagraphFont"/>
    <w:rsid w:val="005C157E"/>
  </w:style>
  <w:style w:type="character" w:customStyle="1" w:styleId="Style1">
    <w:name w:val="Style1"/>
    <w:basedOn w:val="DefaultParagraphFont"/>
    <w:uiPriority w:val="1"/>
    <w:rsid w:val="005C157E"/>
    <w:rPr>
      <w:rFonts w:ascii="Garamond" w:hAnsi="Garamond"/>
      <w:sz w:val="22"/>
    </w:rPr>
  </w:style>
  <w:style w:type="character" w:customStyle="1" w:styleId="GaramondStyle2">
    <w:name w:val="Garamond Style 2"/>
    <w:basedOn w:val="DefaultParagraphFont"/>
    <w:uiPriority w:val="1"/>
    <w:qFormat/>
    <w:rsid w:val="005C157E"/>
    <w:rPr>
      <w:rFonts w:ascii="Garamond" w:hAnsi="Garamond"/>
      <w:sz w:val="22"/>
    </w:rPr>
  </w:style>
  <w:style w:type="character" w:styleId="Emphasis">
    <w:name w:val="Emphasis"/>
    <w:basedOn w:val="DefaultParagraphFont"/>
    <w:uiPriority w:val="20"/>
    <w:qFormat/>
    <w:rsid w:val="005C157E"/>
    <w:rPr>
      <w:i/>
      <w:iCs/>
    </w:rPr>
  </w:style>
  <w:style w:type="paragraph" w:customStyle="1" w:styleId="normalbullet">
    <w:name w:val="normal bullet"/>
    <w:basedOn w:val="Normal"/>
    <w:link w:val="normalbulletChar"/>
    <w:qFormat/>
    <w:rsid w:val="005C157E"/>
    <w:pPr>
      <w:numPr>
        <w:numId w:val="12"/>
      </w:numPr>
      <w:spacing w:before="60" w:after="60"/>
    </w:pPr>
    <w:rPr>
      <w:rFonts w:ascii="Calibri" w:hAnsi="Calibri"/>
      <w:sz w:val="20"/>
      <w:szCs w:val="20"/>
      <w:lang w:bidi="en-US"/>
    </w:rPr>
  </w:style>
  <w:style w:type="character" w:customStyle="1" w:styleId="normalbulletChar">
    <w:name w:val="normal bullet Char"/>
    <w:basedOn w:val="DefaultParagraphFont"/>
    <w:link w:val="normalbullet"/>
    <w:rsid w:val="005C157E"/>
    <w:rPr>
      <w:rFonts w:ascii="Calibri" w:hAnsi="Calibri"/>
      <w:sz w:val="20"/>
      <w:szCs w:val="20"/>
      <w:lang w:val="en-US" w:bidi="en-US"/>
    </w:rPr>
  </w:style>
  <w:style w:type="character" w:styleId="Mention">
    <w:name w:val="Mention"/>
    <w:basedOn w:val="DefaultParagraphFont"/>
    <w:uiPriority w:val="99"/>
    <w:unhideWhenUsed/>
    <w:rsid w:val="005C157E"/>
    <w:rPr>
      <w:color w:val="2B579A"/>
      <w:shd w:val="clear" w:color="auto" w:fill="E6E6E6"/>
    </w:rPr>
  </w:style>
  <w:style w:type="character" w:styleId="FollowedHyperlink">
    <w:name w:val="FollowedHyperlink"/>
    <w:basedOn w:val="DefaultParagraphFont"/>
    <w:uiPriority w:val="99"/>
    <w:semiHidden/>
    <w:unhideWhenUsed/>
    <w:rsid w:val="005C157E"/>
    <w:rPr>
      <w:color w:val="FF0000" w:themeColor="followedHyperlink"/>
      <w:u w:val="single"/>
    </w:rPr>
  </w:style>
  <w:style w:type="paragraph" w:styleId="EndnoteText">
    <w:name w:val="endnote text"/>
    <w:basedOn w:val="Normal"/>
    <w:link w:val="EndnoteTextChar"/>
    <w:uiPriority w:val="99"/>
    <w:semiHidden/>
    <w:unhideWhenUsed/>
    <w:rsid w:val="005C157E"/>
    <w:pPr>
      <w:jc w:val="both"/>
    </w:pPr>
    <w:rPr>
      <w:rFonts w:asciiTheme="minorHAnsi" w:hAnsiTheme="minorHAnsi"/>
      <w:sz w:val="20"/>
      <w:szCs w:val="20"/>
      <w:lang w:val="de-DE"/>
    </w:rPr>
  </w:style>
  <w:style w:type="character" w:customStyle="1" w:styleId="EndnoteTextChar">
    <w:name w:val="Endnote Text Char"/>
    <w:basedOn w:val="DefaultParagraphFont"/>
    <w:link w:val="EndnoteText"/>
    <w:uiPriority w:val="99"/>
    <w:semiHidden/>
    <w:rsid w:val="005C157E"/>
    <w:rPr>
      <w:sz w:val="20"/>
      <w:szCs w:val="20"/>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uiPriority w:val="99"/>
    <w:rsid w:val="00376FC3"/>
    <w:pPr>
      <w:spacing w:after="160" w:line="240" w:lineRule="exact"/>
      <w:jc w:val="both"/>
    </w:pPr>
    <w:rPr>
      <w:rFonts w:ascii="Arial" w:eastAsia="SimSun" w:hAnsi="Arial"/>
      <w:sz w:val="18"/>
      <w:szCs w:val="20"/>
      <w:vertAlign w:val="superscript"/>
    </w:rPr>
  </w:style>
  <w:style w:type="paragraph" w:customStyle="1" w:styleId="my-0">
    <w:name w:val="my-0"/>
    <w:basedOn w:val="Normal"/>
    <w:rsid w:val="00C65B11"/>
    <w:pPr>
      <w:spacing w:before="100" w:beforeAutospacing="1" w:after="100" w:afterAutospacing="1"/>
    </w:pPr>
    <w:rPr>
      <w:lang w:val="de-DE" w:eastAsia="de-DE"/>
    </w:rPr>
  </w:style>
  <w:style w:type="character" w:customStyle="1" w:styleId="fontstyle01">
    <w:name w:val="fontstyle01"/>
    <w:basedOn w:val="DefaultParagraphFont"/>
    <w:rsid w:val="000E4875"/>
    <w:rPr>
      <w:rFonts w:ascii="calibri-bold" w:hAnsi="calibri-bold" w:hint="default"/>
      <w:b/>
      <w:bCs/>
      <w:i w:val="0"/>
      <w:iCs w:val="0"/>
      <w:color w:val="000000"/>
      <w:sz w:val="52"/>
      <w:szCs w:val="52"/>
    </w:rPr>
  </w:style>
  <w:style w:type="paragraph" w:styleId="Bibliography">
    <w:name w:val="Bibliography"/>
    <w:basedOn w:val="Normal"/>
    <w:next w:val="Normal"/>
    <w:uiPriority w:val="37"/>
    <w:unhideWhenUsed/>
    <w:rsid w:val="007D0EEF"/>
    <w:pPr>
      <w:spacing w:before="120" w:after="240"/>
      <w:ind w:left="720" w:hanging="720"/>
      <w:jc w:val="both"/>
    </w:pPr>
    <w:rPr>
      <w:rFonts w:asciiTheme="minorHAnsi" w:hAnsiTheme="minorHAnsi"/>
      <w:sz w:val="22"/>
      <w:szCs w:val="22"/>
      <w:lang w:val="de-DE"/>
    </w:rPr>
  </w:style>
  <w:style w:type="table" w:customStyle="1" w:styleId="tabelle21">
    <w:name w:val="tabelle21"/>
    <w:basedOn w:val="TableNormal"/>
    <w:next w:val="TableGrid"/>
    <w:uiPriority w:val="39"/>
    <w:rsid w:val="00F527E3"/>
    <w:pPr>
      <w:spacing w:before="0" w:after="160" w:line="259" w:lineRule="auto"/>
    </w:pPr>
    <w:rPr>
      <w:rFonts w:eastAsiaTheme="minorEastAsia"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DC33C7"/>
    <w:rPr>
      <w:rFonts w:ascii="Garamond" w:hAnsi="Garamond"/>
      <w:color w:val="000000"/>
      <w:sz w:val="17"/>
      <w:szCs w:val="17"/>
    </w:rPr>
  </w:style>
  <w:style w:type="table" w:customStyle="1" w:styleId="tabelle22">
    <w:name w:val="tabelle22"/>
    <w:basedOn w:val="TableNormal"/>
    <w:next w:val="TableGrid"/>
    <w:uiPriority w:val="39"/>
    <w:rsid w:val="00D03DA6"/>
    <w:pPr>
      <w:spacing w:before="0" w:line="240" w:lineRule="auto"/>
    </w:pPr>
    <w:rPr>
      <w:rFonts w:eastAsiaTheme="minorHAnsi" w:cstheme="minorBidi"/>
      <w:kern w:val="2"/>
      <w:lang w:val="f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DA6F6F"/>
    <w:pPr>
      <w:spacing w:before="0" w:line="240" w:lineRule="auto"/>
    </w:pPr>
    <w:rPr>
      <w:rFonts w:eastAsiaTheme="minorHAnsi" w:cstheme="minorBidi"/>
      <w:kern w:val="2"/>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11046">
      <w:bodyDiv w:val="1"/>
      <w:marLeft w:val="0"/>
      <w:marRight w:val="0"/>
      <w:marTop w:val="0"/>
      <w:marBottom w:val="0"/>
      <w:divBdr>
        <w:top w:val="none" w:sz="0" w:space="0" w:color="auto"/>
        <w:left w:val="none" w:sz="0" w:space="0" w:color="auto"/>
        <w:bottom w:val="none" w:sz="0" w:space="0" w:color="auto"/>
        <w:right w:val="none" w:sz="0" w:space="0" w:color="auto"/>
      </w:divBdr>
    </w:div>
    <w:div w:id="84300832">
      <w:bodyDiv w:val="1"/>
      <w:marLeft w:val="0"/>
      <w:marRight w:val="0"/>
      <w:marTop w:val="0"/>
      <w:marBottom w:val="0"/>
      <w:divBdr>
        <w:top w:val="none" w:sz="0" w:space="0" w:color="auto"/>
        <w:left w:val="none" w:sz="0" w:space="0" w:color="auto"/>
        <w:bottom w:val="none" w:sz="0" w:space="0" w:color="auto"/>
        <w:right w:val="none" w:sz="0" w:space="0" w:color="auto"/>
      </w:divBdr>
    </w:div>
    <w:div w:id="102723888">
      <w:bodyDiv w:val="1"/>
      <w:marLeft w:val="0"/>
      <w:marRight w:val="0"/>
      <w:marTop w:val="0"/>
      <w:marBottom w:val="0"/>
      <w:divBdr>
        <w:top w:val="none" w:sz="0" w:space="0" w:color="auto"/>
        <w:left w:val="none" w:sz="0" w:space="0" w:color="auto"/>
        <w:bottom w:val="none" w:sz="0" w:space="0" w:color="auto"/>
        <w:right w:val="none" w:sz="0" w:space="0" w:color="auto"/>
      </w:divBdr>
    </w:div>
    <w:div w:id="118112213">
      <w:bodyDiv w:val="1"/>
      <w:marLeft w:val="0"/>
      <w:marRight w:val="0"/>
      <w:marTop w:val="0"/>
      <w:marBottom w:val="0"/>
      <w:divBdr>
        <w:top w:val="none" w:sz="0" w:space="0" w:color="auto"/>
        <w:left w:val="none" w:sz="0" w:space="0" w:color="auto"/>
        <w:bottom w:val="none" w:sz="0" w:space="0" w:color="auto"/>
        <w:right w:val="none" w:sz="0" w:space="0" w:color="auto"/>
      </w:divBdr>
    </w:div>
    <w:div w:id="154494846">
      <w:bodyDiv w:val="1"/>
      <w:marLeft w:val="0"/>
      <w:marRight w:val="0"/>
      <w:marTop w:val="0"/>
      <w:marBottom w:val="0"/>
      <w:divBdr>
        <w:top w:val="none" w:sz="0" w:space="0" w:color="auto"/>
        <w:left w:val="none" w:sz="0" w:space="0" w:color="auto"/>
        <w:bottom w:val="none" w:sz="0" w:space="0" w:color="auto"/>
        <w:right w:val="none" w:sz="0" w:space="0" w:color="auto"/>
      </w:divBdr>
    </w:div>
    <w:div w:id="164446007">
      <w:bodyDiv w:val="1"/>
      <w:marLeft w:val="0"/>
      <w:marRight w:val="0"/>
      <w:marTop w:val="0"/>
      <w:marBottom w:val="0"/>
      <w:divBdr>
        <w:top w:val="none" w:sz="0" w:space="0" w:color="auto"/>
        <w:left w:val="none" w:sz="0" w:space="0" w:color="auto"/>
        <w:bottom w:val="none" w:sz="0" w:space="0" w:color="auto"/>
        <w:right w:val="none" w:sz="0" w:space="0" w:color="auto"/>
      </w:divBdr>
    </w:div>
    <w:div w:id="172915508">
      <w:bodyDiv w:val="1"/>
      <w:marLeft w:val="0"/>
      <w:marRight w:val="0"/>
      <w:marTop w:val="0"/>
      <w:marBottom w:val="0"/>
      <w:divBdr>
        <w:top w:val="none" w:sz="0" w:space="0" w:color="auto"/>
        <w:left w:val="none" w:sz="0" w:space="0" w:color="auto"/>
        <w:bottom w:val="none" w:sz="0" w:space="0" w:color="auto"/>
        <w:right w:val="none" w:sz="0" w:space="0" w:color="auto"/>
      </w:divBdr>
    </w:div>
    <w:div w:id="192111638">
      <w:bodyDiv w:val="1"/>
      <w:marLeft w:val="0"/>
      <w:marRight w:val="0"/>
      <w:marTop w:val="0"/>
      <w:marBottom w:val="0"/>
      <w:divBdr>
        <w:top w:val="none" w:sz="0" w:space="0" w:color="auto"/>
        <w:left w:val="none" w:sz="0" w:space="0" w:color="auto"/>
        <w:bottom w:val="none" w:sz="0" w:space="0" w:color="auto"/>
        <w:right w:val="none" w:sz="0" w:space="0" w:color="auto"/>
      </w:divBdr>
    </w:div>
    <w:div w:id="230191870">
      <w:bodyDiv w:val="1"/>
      <w:marLeft w:val="0"/>
      <w:marRight w:val="0"/>
      <w:marTop w:val="0"/>
      <w:marBottom w:val="0"/>
      <w:divBdr>
        <w:top w:val="none" w:sz="0" w:space="0" w:color="auto"/>
        <w:left w:val="none" w:sz="0" w:space="0" w:color="auto"/>
        <w:bottom w:val="none" w:sz="0" w:space="0" w:color="auto"/>
        <w:right w:val="none" w:sz="0" w:space="0" w:color="auto"/>
      </w:divBdr>
    </w:div>
    <w:div w:id="254169625">
      <w:bodyDiv w:val="1"/>
      <w:marLeft w:val="0"/>
      <w:marRight w:val="0"/>
      <w:marTop w:val="0"/>
      <w:marBottom w:val="0"/>
      <w:divBdr>
        <w:top w:val="none" w:sz="0" w:space="0" w:color="auto"/>
        <w:left w:val="none" w:sz="0" w:space="0" w:color="auto"/>
        <w:bottom w:val="none" w:sz="0" w:space="0" w:color="auto"/>
        <w:right w:val="none" w:sz="0" w:space="0" w:color="auto"/>
      </w:divBdr>
    </w:div>
    <w:div w:id="254173515">
      <w:bodyDiv w:val="1"/>
      <w:marLeft w:val="0"/>
      <w:marRight w:val="0"/>
      <w:marTop w:val="0"/>
      <w:marBottom w:val="0"/>
      <w:divBdr>
        <w:top w:val="none" w:sz="0" w:space="0" w:color="auto"/>
        <w:left w:val="none" w:sz="0" w:space="0" w:color="auto"/>
        <w:bottom w:val="none" w:sz="0" w:space="0" w:color="auto"/>
        <w:right w:val="none" w:sz="0" w:space="0" w:color="auto"/>
      </w:divBdr>
    </w:div>
    <w:div w:id="323093848">
      <w:bodyDiv w:val="1"/>
      <w:marLeft w:val="0"/>
      <w:marRight w:val="0"/>
      <w:marTop w:val="0"/>
      <w:marBottom w:val="0"/>
      <w:divBdr>
        <w:top w:val="none" w:sz="0" w:space="0" w:color="auto"/>
        <w:left w:val="none" w:sz="0" w:space="0" w:color="auto"/>
        <w:bottom w:val="none" w:sz="0" w:space="0" w:color="auto"/>
        <w:right w:val="none" w:sz="0" w:space="0" w:color="auto"/>
      </w:divBdr>
    </w:div>
    <w:div w:id="336273461">
      <w:bodyDiv w:val="1"/>
      <w:marLeft w:val="0"/>
      <w:marRight w:val="0"/>
      <w:marTop w:val="0"/>
      <w:marBottom w:val="0"/>
      <w:divBdr>
        <w:top w:val="none" w:sz="0" w:space="0" w:color="auto"/>
        <w:left w:val="none" w:sz="0" w:space="0" w:color="auto"/>
        <w:bottom w:val="none" w:sz="0" w:space="0" w:color="auto"/>
        <w:right w:val="none" w:sz="0" w:space="0" w:color="auto"/>
      </w:divBdr>
    </w:div>
    <w:div w:id="377750208">
      <w:bodyDiv w:val="1"/>
      <w:marLeft w:val="0"/>
      <w:marRight w:val="0"/>
      <w:marTop w:val="0"/>
      <w:marBottom w:val="0"/>
      <w:divBdr>
        <w:top w:val="none" w:sz="0" w:space="0" w:color="auto"/>
        <w:left w:val="none" w:sz="0" w:space="0" w:color="auto"/>
        <w:bottom w:val="none" w:sz="0" w:space="0" w:color="auto"/>
        <w:right w:val="none" w:sz="0" w:space="0" w:color="auto"/>
      </w:divBdr>
    </w:div>
    <w:div w:id="390541126">
      <w:bodyDiv w:val="1"/>
      <w:marLeft w:val="0"/>
      <w:marRight w:val="0"/>
      <w:marTop w:val="0"/>
      <w:marBottom w:val="0"/>
      <w:divBdr>
        <w:top w:val="none" w:sz="0" w:space="0" w:color="auto"/>
        <w:left w:val="none" w:sz="0" w:space="0" w:color="auto"/>
        <w:bottom w:val="none" w:sz="0" w:space="0" w:color="auto"/>
        <w:right w:val="none" w:sz="0" w:space="0" w:color="auto"/>
      </w:divBdr>
    </w:div>
    <w:div w:id="421536120">
      <w:bodyDiv w:val="1"/>
      <w:marLeft w:val="0"/>
      <w:marRight w:val="0"/>
      <w:marTop w:val="0"/>
      <w:marBottom w:val="0"/>
      <w:divBdr>
        <w:top w:val="none" w:sz="0" w:space="0" w:color="auto"/>
        <w:left w:val="none" w:sz="0" w:space="0" w:color="auto"/>
        <w:bottom w:val="none" w:sz="0" w:space="0" w:color="auto"/>
        <w:right w:val="none" w:sz="0" w:space="0" w:color="auto"/>
      </w:divBdr>
      <w:divsChild>
        <w:div w:id="774715977">
          <w:marLeft w:val="0"/>
          <w:marRight w:val="0"/>
          <w:marTop w:val="0"/>
          <w:marBottom w:val="0"/>
          <w:divBdr>
            <w:top w:val="none" w:sz="0" w:space="0" w:color="auto"/>
            <w:left w:val="none" w:sz="0" w:space="0" w:color="auto"/>
            <w:bottom w:val="none" w:sz="0" w:space="0" w:color="auto"/>
            <w:right w:val="none" w:sz="0" w:space="0" w:color="auto"/>
          </w:divBdr>
          <w:divsChild>
            <w:div w:id="357439314">
              <w:marLeft w:val="0"/>
              <w:marRight w:val="0"/>
              <w:marTop w:val="0"/>
              <w:marBottom w:val="0"/>
              <w:divBdr>
                <w:top w:val="none" w:sz="0" w:space="0" w:color="auto"/>
                <w:left w:val="none" w:sz="0" w:space="0" w:color="auto"/>
                <w:bottom w:val="none" w:sz="0" w:space="0" w:color="auto"/>
                <w:right w:val="none" w:sz="0" w:space="0" w:color="auto"/>
              </w:divBdr>
              <w:divsChild>
                <w:div w:id="231157003">
                  <w:marLeft w:val="0"/>
                  <w:marRight w:val="0"/>
                  <w:marTop w:val="0"/>
                  <w:marBottom w:val="0"/>
                  <w:divBdr>
                    <w:top w:val="none" w:sz="0" w:space="0" w:color="auto"/>
                    <w:left w:val="none" w:sz="0" w:space="0" w:color="auto"/>
                    <w:bottom w:val="none" w:sz="0" w:space="0" w:color="auto"/>
                    <w:right w:val="none" w:sz="0" w:space="0" w:color="auto"/>
                  </w:divBdr>
                  <w:divsChild>
                    <w:div w:id="970985080">
                      <w:marLeft w:val="0"/>
                      <w:marRight w:val="0"/>
                      <w:marTop w:val="0"/>
                      <w:marBottom w:val="0"/>
                      <w:divBdr>
                        <w:top w:val="none" w:sz="0" w:space="0" w:color="auto"/>
                        <w:left w:val="none" w:sz="0" w:space="0" w:color="auto"/>
                        <w:bottom w:val="none" w:sz="0" w:space="0" w:color="auto"/>
                        <w:right w:val="none" w:sz="0" w:space="0" w:color="auto"/>
                      </w:divBdr>
                      <w:divsChild>
                        <w:div w:id="1577980764">
                          <w:marLeft w:val="0"/>
                          <w:marRight w:val="0"/>
                          <w:marTop w:val="0"/>
                          <w:marBottom w:val="0"/>
                          <w:divBdr>
                            <w:top w:val="none" w:sz="0" w:space="0" w:color="auto"/>
                            <w:left w:val="none" w:sz="0" w:space="0" w:color="auto"/>
                            <w:bottom w:val="none" w:sz="0" w:space="0" w:color="auto"/>
                            <w:right w:val="none" w:sz="0" w:space="0" w:color="auto"/>
                          </w:divBdr>
                          <w:divsChild>
                            <w:div w:id="1637956404">
                              <w:marLeft w:val="0"/>
                              <w:marRight w:val="0"/>
                              <w:marTop w:val="0"/>
                              <w:marBottom w:val="0"/>
                              <w:divBdr>
                                <w:top w:val="none" w:sz="0" w:space="0" w:color="auto"/>
                                <w:left w:val="none" w:sz="0" w:space="0" w:color="auto"/>
                                <w:bottom w:val="none" w:sz="0" w:space="0" w:color="auto"/>
                                <w:right w:val="none" w:sz="0" w:space="0" w:color="auto"/>
                              </w:divBdr>
                              <w:divsChild>
                                <w:div w:id="1939673772">
                                  <w:marLeft w:val="0"/>
                                  <w:marRight w:val="0"/>
                                  <w:marTop w:val="0"/>
                                  <w:marBottom w:val="0"/>
                                  <w:divBdr>
                                    <w:top w:val="none" w:sz="0" w:space="0" w:color="auto"/>
                                    <w:left w:val="none" w:sz="0" w:space="0" w:color="auto"/>
                                    <w:bottom w:val="none" w:sz="0" w:space="0" w:color="auto"/>
                                    <w:right w:val="none" w:sz="0" w:space="0" w:color="auto"/>
                                  </w:divBdr>
                                  <w:divsChild>
                                    <w:div w:id="1921064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3474416">
      <w:bodyDiv w:val="1"/>
      <w:marLeft w:val="0"/>
      <w:marRight w:val="0"/>
      <w:marTop w:val="0"/>
      <w:marBottom w:val="0"/>
      <w:divBdr>
        <w:top w:val="none" w:sz="0" w:space="0" w:color="auto"/>
        <w:left w:val="none" w:sz="0" w:space="0" w:color="auto"/>
        <w:bottom w:val="none" w:sz="0" w:space="0" w:color="auto"/>
        <w:right w:val="none" w:sz="0" w:space="0" w:color="auto"/>
      </w:divBdr>
    </w:div>
    <w:div w:id="494761119">
      <w:bodyDiv w:val="1"/>
      <w:marLeft w:val="0"/>
      <w:marRight w:val="0"/>
      <w:marTop w:val="0"/>
      <w:marBottom w:val="0"/>
      <w:divBdr>
        <w:top w:val="none" w:sz="0" w:space="0" w:color="auto"/>
        <w:left w:val="none" w:sz="0" w:space="0" w:color="auto"/>
        <w:bottom w:val="none" w:sz="0" w:space="0" w:color="auto"/>
        <w:right w:val="none" w:sz="0" w:space="0" w:color="auto"/>
      </w:divBdr>
    </w:div>
    <w:div w:id="531652023">
      <w:bodyDiv w:val="1"/>
      <w:marLeft w:val="0"/>
      <w:marRight w:val="0"/>
      <w:marTop w:val="0"/>
      <w:marBottom w:val="0"/>
      <w:divBdr>
        <w:top w:val="none" w:sz="0" w:space="0" w:color="auto"/>
        <w:left w:val="none" w:sz="0" w:space="0" w:color="auto"/>
        <w:bottom w:val="none" w:sz="0" w:space="0" w:color="auto"/>
        <w:right w:val="none" w:sz="0" w:space="0" w:color="auto"/>
      </w:divBdr>
    </w:div>
    <w:div w:id="539517684">
      <w:bodyDiv w:val="1"/>
      <w:marLeft w:val="0"/>
      <w:marRight w:val="0"/>
      <w:marTop w:val="0"/>
      <w:marBottom w:val="0"/>
      <w:divBdr>
        <w:top w:val="none" w:sz="0" w:space="0" w:color="auto"/>
        <w:left w:val="none" w:sz="0" w:space="0" w:color="auto"/>
        <w:bottom w:val="none" w:sz="0" w:space="0" w:color="auto"/>
        <w:right w:val="none" w:sz="0" w:space="0" w:color="auto"/>
      </w:divBdr>
    </w:div>
    <w:div w:id="586424109">
      <w:bodyDiv w:val="1"/>
      <w:marLeft w:val="0"/>
      <w:marRight w:val="0"/>
      <w:marTop w:val="0"/>
      <w:marBottom w:val="0"/>
      <w:divBdr>
        <w:top w:val="none" w:sz="0" w:space="0" w:color="auto"/>
        <w:left w:val="none" w:sz="0" w:space="0" w:color="auto"/>
        <w:bottom w:val="none" w:sz="0" w:space="0" w:color="auto"/>
        <w:right w:val="none" w:sz="0" w:space="0" w:color="auto"/>
      </w:divBdr>
    </w:div>
    <w:div w:id="638150025">
      <w:bodyDiv w:val="1"/>
      <w:marLeft w:val="0"/>
      <w:marRight w:val="0"/>
      <w:marTop w:val="0"/>
      <w:marBottom w:val="0"/>
      <w:divBdr>
        <w:top w:val="none" w:sz="0" w:space="0" w:color="auto"/>
        <w:left w:val="none" w:sz="0" w:space="0" w:color="auto"/>
        <w:bottom w:val="none" w:sz="0" w:space="0" w:color="auto"/>
        <w:right w:val="none" w:sz="0" w:space="0" w:color="auto"/>
      </w:divBdr>
    </w:div>
    <w:div w:id="643043500">
      <w:bodyDiv w:val="1"/>
      <w:marLeft w:val="0"/>
      <w:marRight w:val="0"/>
      <w:marTop w:val="0"/>
      <w:marBottom w:val="0"/>
      <w:divBdr>
        <w:top w:val="none" w:sz="0" w:space="0" w:color="auto"/>
        <w:left w:val="none" w:sz="0" w:space="0" w:color="auto"/>
        <w:bottom w:val="none" w:sz="0" w:space="0" w:color="auto"/>
        <w:right w:val="none" w:sz="0" w:space="0" w:color="auto"/>
      </w:divBdr>
    </w:div>
    <w:div w:id="731807227">
      <w:bodyDiv w:val="1"/>
      <w:marLeft w:val="0"/>
      <w:marRight w:val="0"/>
      <w:marTop w:val="0"/>
      <w:marBottom w:val="0"/>
      <w:divBdr>
        <w:top w:val="none" w:sz="0" w:space="0" w:color="auto"/>
        <w:left w:val="none" w:sz="0" w:space="0" w:color="auto"/>
        <w:bottom w:val="none" w:sz="0" w:space="0" w:color="auto"/>
        <w:right w:val="none" w:sz="0" w:space="0" w:color="auto"/>
      </w:divBdr>
    </w:div>
    <w:div w:id="744449089">
      <w:bodyDiv w:val="1"/>
      <w:marLeft w:val="0"/>
      <w:marRight w:val="0"/>
      <w:marTop w:val="0"/>
      <w:marBottom w:val="0"/>
      <w:divBdr>
        <w:top w:val="none" w:sz="0" w:space="0" w:color="auto"/>
        <w:left w:val="none" w:sz="0" w:space="0" w:color="auto"/>
        <w:bottom w:val="none" w:sz="0" w:space="0" w:color="auto"/>
        <w:right w:val="none" w:sz="0" w:space="0" w:color="auto"/>
      </w:divBdr>
      <w:divsChild>
        <w:div w:id="439298592">
          <w:marLeft w:val="850"/>
          <w:marRight w:val="0"/>
          <w:marTop w:val="100"/>
          <w:marBottom w:val="0"/>
          <w:divBdr>
            <w:top w:val="none" w:sz="0" w:space="0" w:color="auto"/>
            <w:left w:val="none" w:sz="0" w:space="0" w:color="auto"/>
            <w:bottom w:val="none" w:sz="0" w:space="0" w:color="auto"/>
            <w:right w:val="none" w:sz="0" w:space="0" w:color="auto"/>
          </w:divBdr>
        </w:div>
      </w:divsChild>
    </w:div>
    <w:div w:id="745568762">
      <w:bodyDiv w:val="1"/>
      <w:marLeft w:val="0"/>
      <w:marRight w:val="0"/>
      <w:marTop w:val="0"/>
      <w:marBottom w:val="0"/>
      <w:divBdr>
        <w:top w:val="none" w:sz="0" w:space="0" w:color="auto"/>
        <w:left w:val="none" w:sz="0" w:space="0" w:color="auto"/>
        <w:bottom w:val="none" w:sz="0" w:space="0" w:color="auto"/>
        <w:right w:val="none" w:sz="0" w:space="0" w:color="auto"/>
      </w:divBdr>
    </w:div>
    <w:div w:id="765463119">
      <w:bodyDiv w:val="1"/>
      <w:marLeft w:val="0"/>
      <w:marRight w:val="0"/>
      <w:marTop w:val="0"/>
      <w:marBottom w:val="0"/>
      <w:divBdr>
        <w:top w:val="none" w:sz="0" w:space="0" w:color="auto"/>
        <w:left w:val="none" w:sz="0" w:space="0" w:color="auto"/>
        <w:bottom w:val="none" w:sz="0" w:space="0" w:color="auto"/>
        <w:right w:val="none" w:sz="0" w:space="0" w:color="auto"/>
      </w:divBdr>
    </w:div>
    <w:div w:id="784427304">
      <w:bodyDiv w:val="1"/>
      <w:marLeft w:val="0"/>
      <w:marRight w:val="0"/>
      <w:marTop w:val="0"/>
      <w:marBottom w:val="0"/>
      <w:divBdr>
        <w:top w:val="none" w:sz="0" w:space="0" w:color="auto"/>
        <w:left w:val="none" w:sz="0" w:space="0" w:color="auto"/>
        <w:bottom w:val="none" w:sz="0" w:space="0" w:color="auto"/>
        <w:right w:val="none" w:sz="0" w:space="0" w:color="auto"/>
      </w:divBdr>
    </w:div>
    <w:div w:id="786461420">
      <w:bodyDiv w:val="1"/>
      <w:marLeft w:val="0"/>
      <w:marRight w:val="0"/>
      <w:marTop w:val="0"/>
      <w:marBottom w:val="0"/>
      <w:divBdr>
        <w:top w:val="none" w:sz="0" w:space="0" w:color="auto"/>
        <w:left w:val="none" w:sz="0" w:space="0" w:color="auto"/>
        <w:bottom w:val="none" w:sz="0" w:space="0" w:color="auto"/>
        <w:right w:val="none" w:sz="0" w:space="0" w:color="auto"/>
      </w:divBdr>
    </w:div>
    <w:div w:id="817838653">
      <w:bodyDiv w:val="1"/>
      <w:marLeft w:val="0"/>
      <w:marRight w:val="0"/>
      <w:marTop w:val="0"/>
      <w:marBottom w:val="0"/>
      <w:divBdr>
        <w:top w:val="none" w:sz="0" w:space="0" w:color="auto"/>
        <w:left w:val="none" w:sz="0" w:space="0" w:color="auto"/>
        <w:bottom w:val="none" w:sz="0" w:space="0" w:color="auto"/>
        <w:right w:val="none" w:sz="0" w:space="0" w:color="auto"/>
      </w:divBdr>
    </w:div>
    <w:div w:id="819687277">
      <w:bodyDiv w:val="1"/>
      <w:marLeft w:val="0"/>
      <w:marRight w:val="0"/>
      <w:marTop w:val="0"/>
      <w:marBottom w:val="0"/>
      <w:divBdr>
        <w:top w:val="none" w:sz="0" w:space="0" w:color="auto"/>
        <w:left w:val="none" w:sz="0" w:space="0" w:color="auto"/>
        <w:bottom w:val="none" w:sz="0" w:space="0" w:color="auto"/>
        <w:right w:val="none" w:sz="0" w:space="0" w:color="auto"/>
      </w:divBdr>
    </w:div>
    <w:div w:id="836268636">
      <w:bodyDiv w:val="1"/>
      <w:marLeft w:val="0"/>
      <w:marRight w:val="0"/>
      <w:marTop w:val="0"/>
      <w:marBottom w:val="0"/>
      <w:divBdr>
        <w:top w:val="none" w:sz="0" w:space="0" w:color="auto"/>
        <w:left w:val="none" w:sz="0" w:space="0" w:color="auto"/>
        <w:bottom w:val="none" w:sz="0" w:space="0" w:color="auto"/>
        <w:right w:val="none" w:sz="0" w:space="0" w:color="auto"/>
      </w:divBdr>
    </w:div>
    <w:div w:id="842476224">
      <w:bodyDiv w:val="1"/>
      <w:marLeft w:val="0"/>
      <w:marRight w:val="0"/>
      <w:marTop w:val="0"/>
      <w:marBottom w:val="0"/>
      <w:divBdr>
        <w:top w:val="none" w:sz="0" w:space="0" w:color="auto"/>
        <w:left w:val="none" w:sz="0" w:space="0" w:color="auto"/>
        <w:bottom w:val="none" w:sz="0" w:space="0" w:color="auto"/>
        <w:right w:val="none" w:sz="0" w:space="0" w:color="auto"/>
      </w:divBdr>
    </w:div>
    <w:div w:id="850335664">
      <w:bodyDiv w:val="1"/>
      <w:marLeft w:val="0"/>
      <w:marRight w:val="0"/>
      <w:marTop w:val="0"/>
      <w:marBottom w:val="0"/>
      <w:divBdr>
        <w:top w:val="none" w:sz="0" w:space="0" w:color="auto"/>
        <w:left w:val="none" w:sz="0" w:space="0" w:color="auto"/>
        <w:bottom w:val="none" w:sz="0" w:space="0" w:color="auto"/>
        <w:right w:val="none" w:sz="0" w:space="0" w:color="auto"/>
      </w:divBdr>
    </w:div>
    <w:div w:id="862014993">
      <w:bodyDiv w:val="1"/>
      <w:marLeft w:val="0"/>
      <w:marRight w:val="0"/>
      <w:marTop w:val="0"/>
      <w:marBottom w:val="0"/>
      <w:divBdr>
        <w:top w:val="none" w:sz="0" w:space="0" w:color="auto"/>
        <w:left w:val="none" w:sz="0" w:space="0" w:color="auto"/>
        <w:bottom w:val="none" w:sz="0" w:space="0" w:color="auto"/>
        <w:right w:val="none" w:sz="0" w:space="0" w:color="auto"/>
      </w:divBdr>
    </w:div>
    <w:div w:id="980690963">
      <w:bodyDiv w:val="1"/>
      <w:marLeft w:val="0"/>
      <w:marRight w:val="0"/>
      <w:marTop w:val="0"/>
      <w:marBottom w:val="0"/>
      <w:divBdr>
        <w:top w:val="none" w:sz="0" w:space="0" w:color="auto"/>
        <w:left w:val="none" w:sz="0" w:space="0" w:color="auto"/>
        <w:bottom w:val="none" w:sz="0" w:space="0" w:color="auto"/>
        <w:right w:val="none" w:sz="0" w:space="0" w:color="auto"/>
      </w:divBdr>
    </w:div>
    <w:div w:id="980959648">
      <w:bodyDiv w:val="1"/>
      <w:marLeft w:val="0"/>
      <w:marRight w:val="0"/>
      <w:marTop w:val="0"/>
      <w:marBottom w:val="0"/>
      <w:divBdr>
        <w:top w:val="none" w:sz="0" w:space="0" w:color="auto"/>
        <w:left w:val="none" w:sz="0" w:space="0" w:color="auto"/>
        <w:bottom w:val="none" w:sz="0" w:space="0" w:color="auto"/>
        <w:right w:val="none" w:sz="0" w:space="0" w:color="auto"/>
      </w:divBdr>
    </w:div>
    <w:div w:id="1010451295">
      <w:bodyDiv w:val="1"/>
      <w:marLeft w:val="0"/>
      <w:marRight w:val="0"/>
      <w:marTop w:val="0"/>
      <w:marBottom w:val="0"/>
      <w:divBdr>
        <w:top w:val="none" w:sz="0" w:space="0" w:color="auto"/>
        <w:left w:val="none" w:sz="0" w:space="0" w:color="auto"/>
        <w:bottom w:val="none" w:sz="0" w:space="0" w:color="auto"/>
        <w:right w:val="none" w:sz="0" w:space="0" w:color="auto"/>
      </w:divBdr>
    </w:div>
    <w:div w:id="1089037212">
      <w:bodyDiv w:val="1"/>
      <w:marLeft w:val="0"/>
      <w:marRight w:val="0"/>
      <w:marTop w:val="0"/>
      <w:marBottom w:val="0"/>
      <w:divBdr>
        <w:top w:val="none" w:sz="0" w:space="0" w:color="auto"/>
        <w:left w:val="none" w:sz="0" w:space="0" w:color="auto"/>
        <w:bottom w:val="none" w:sz="0" w:space="0" w:color="auto"/>
        <w:right w:val="none" w:sz="0" w:space="0" w:color="auto"/>
      </w:divBdr>
    </w:div>
    <w:div w:id="1119109133">
      <w:bodyDiv w:val="1"/>
      <w:marLeft w:val="0"/>
      <w:marRight w:val="0"/>
      <w:marTop w:val="0"/>
      <w:marBottom w:val="0"/>
      <w:divBdr>
        <w:top w:val="none" w:sz="0" w:space="0" w:color="auto"/>
        <w:left w:val="none" w:sz="0" w:space="0" w:color="auto"/>
        <w:bottom w:val="none" w:sz="0" w:space="0" w:color="auto"/>
        <w:right w:val="none" w:sz="0" w:space="0" w:color="auto"/>
      </w:divBdr>
    </w:div>
    <w:div w:id="1132483211">
      <w:bodyDiv w:val="1"/>
      <w:marLeft w:val="0"/>
      <w:marRight w:val="0"/>
      <w:marTop w:val="0"/>
      <w:marBottom w:val="0"/>
      <w:divBdr>
        <w:top w:val="none" w:sz="0" w:space="0" w:color="auto"/>
        <w:left w:val="none" w:sz="0" w:space="0" w:color="auto"/>
        <w:bottom w:val="none" w:sz="0" w:space="0" w:color="auto"/>
        <w:right w:val="none" w:sz="0" w:space="0" w:color="auto"/>
      </w:divBdr>
    </w:div>
    <w:div w:id="1153983678">
      <w:bodyDiv w:val="1"/>
      <w:marLeft w:val="0"/>
      <w:marRight w:val="0"/>
      <w:marTop w:val="0"/>
      <w:marBottom w:val="0"/>
      <w:divBdr>
        <w:top w:val="none" w:sz="0" w:space="0" w:color="auto"/>
        <w:left w:val="none" w:sz="0" w:space="0" w:color="auto"/>
        <w:bottom w:val="none" w:sz="0" w:space="0" w:color="auto"/>
        <w:right w:val="none" w:sz="0" w:space="0" w:color="auto"/>
      </w:divBdr>
    </w:div>
    <w:div w:id="1178303803">
      <w:bodyDiv w:val="1"/>
      <w:marLeft w:val="0"/>
      <w:marRight w:val="0"/>
      <w:marTop w:val="0"/>
      <w:marBottom w:val="0"/>
      <w:divBdr>
        <w:top w:val="none" w:sz="0" w:space="0" w:color="auto"/>
        <w:left w:val="none" w:sz="0" w:space="0" w:color="auto"/>
        <w:bottom w:val="none" w:sz="0" w:space="0" w:color="auto"/>
        <w:right w:val="none" w:sz="0" w:space="0" w:color="auto"/>
      </w:divBdr>
    </w:div>
    <w:div w:id="1209993651">
      <w:bodyDiv w:val="1"/>
      <w:marLeft w:val="0"/>
      <w:marRight w:val="0"/>
      <w:marTop w:val="0"/>
      <w:marBottom w:val="0"/>
      <w:divBdr>
        <w:top w:val="none" w:sz="0" w:space="0" w:color="auto"/>
        <w:left w:val="none" w:sz="0" w:space="0" w:color="auto"/>
        <w:bottom w:val="none" w:sz="0" w:space="0" w:color="auto"/>
        <w:right w:val="none" w:sz="0" w:space="0" w:color="auto"/>
      </w:divBdr>
    </w:div>
    <w:div w:id="1237008315">
      <w:bodyDiv w:val="1"/>
      <w:marLeft w:val="0"/>
      <w:marRight w:val="0"/>
      <w:marTop w:val="0"/>
      <w:marBottom w:val="0"/>
      <w:divBdr>
        <w:top w:val="none" w:sz="0" w:space="0" w:color="auto"/>
        <w:left w:val="none" w:sz="0" w:space="0" w:color="auto"/>
        <w:bottom w:val="none" w:sz="0" w:space="0" w:color="auto"/>
        <w:right w:val="none" w:sz="0" w:space="0" w:color="auto"/>
      </w:divBdr>
    </w:div>
    <w:div w:id="1256090796">
      <w:bodyDiv w:val="1"/>
      <w:marLeft w:val="0"/>
      <w:marRight w:val="0"/>
      <w:marTop w:val="0"/>
      <w:marBottom w:val="0"/>
      <w:divBdr>
        <w:top w:val="none" w:sz="0" w:space="0" w:color="auto"/>
        <w:left w:val="none" w:sz="0" w:space="0" w:color="auto"/>
        <w:bottom w:val="none" w:sz="0" w:space="0" w:color="auto"/>
        <w:right w:val="none" w:sz="0" w:space="0" w:color="auto"/>
      </w:divBdr>
    </w:div>
    <w:div w:id="1257325185">
      <w:bodyDiv w:val="1"/>
      <w:marLeft w:val="0"/>
      <w:marRight w:val="0"/>
      <w:marTop w:val="0"/>
      <w:marBottom w:val="0"/>
      <w:divBdr>
        <w:top w:val="none" w:sz="0" w:space="0" w:color="auto"/>
        <w:left w:val="none" w:sz="0" w:space="0" w:color="auto"/>
        <w:bottom w:val="none" w:sz="0" w:space="0" w:color="auto"/>
        <w:right w:val="none" w:sz="0" w:space="0" w:color="auto"/>
      </w:divBdr>
    </w:div>
    <w:div w:id="1262303861">
      <w:bodyDiv w:val="1"/>
      <w:marLeft w:val="0"/>
      <w:marRight w:val="0"/>
      <w:marTop w:val="0"/>
      <w:marBottom w:val="0"/>
      <w:divBdr>
        <w:top w:val="none" w:sz="0" w:space="0" w:color="auto"/>
        <w:left w:val="none" w:sz="0" w:space="0" w:color="auto"/>
        <w:bottom w:val="none" w:sz="0" w:space="0" w:color="auto"/>
        <w:right w:val="none" w:sz="0" w:space="0" w:color="auto"/>
      </w:divBdr>
    </w:div>
    <w:div w:id="1288003658">
      <w:bodyDiv w:val="1"/>
      <w:marLeft w:val="0"/>
      <w:marRight w:val="0"/>
      <w:marTop w:val="0"/>
      <w:marBottom w:val="0"/>
      <w:divBdr>
        <w:top w:val="none" w:sz="0" w:space="0" w:color="auto"/>
        <w:left w:val="none" w:sz="0" w:space="0" w:color="auto"/>
        <w:bottom w:val="none" w:sz="0" w:space="0" w:color="auto"/>
        <w:right w:val="none" w:sz="0" w:space="0" w:color="auto"/>
      </w:divBdr>
    </w:div>
    <w:div w:id="1307903539">
      <w:bodyDiv w:val="1"/>
      <w:marLeft w:val="0"/>
      <w:marRight w:val="0"/>
      <w:marTop w:val="0"/>
      <w:marBottom w:val="0"/>
      <w:divBdr>
        <w:top w:val="none" w:sz="0" w:space="0" w:color="auto"/>
        <w:left w:val="none" w:sz="0" w:space="0" w:color="auto"/>
        <w:bottom w:val="none" w:sz="0" w:space="0" w:color="auto"/>
        <w:right w:val="none" w:sz="0" w:space="0" w:color="auto"/>
      </w:divBdr>
    </w:div>
    <w:div w:id="1326207672">
      <w:bodyDiv w:val="1"/>
      <w:marLeft w:val="0"/>
      <w:marRight w:val="0"/>
      <w:marTop w:val="0"/>
      <w:marBottom w:val="0"/>
      <w:divBdr>
        <w:top w:val="none" w:sz="0" w:space="0" w:color="auto"/>
        <w:left w:val="none" w:sz="0" w:space="0" w:color="auto"/>
        <w:bottom w:val="none" w:sz="0" w:space="0" w:color="auto"/>
        <w:right w:val="none" w:sz="0" w:space="0" w:color="auto"/>
      </w:divBdr>
    </w:div>
    <w:div w:id="1342708729">
      <w:bodyDiv w:val="1"/>
      <w:marLeft w:val="0"/>
      <w:marRight w:val="0"/>
      <w:marTop w:val="0"/>
      <w:marBottom w:val="0"/>
      <w:divBdr>
        <w:top w:val="none" w:sz="0" w:space="0" w:color="auto"/>
        <w:left w:val="none" w:sz="0" w:space="0" w:color="auto"/>
        <w:bottom w:val="none" w:sz="0" w:space="0" w:color="auto"/>
        <w:right w:val="none" w:sz="0" w:space="0" w:color="auto"/>
      </w:divBdr>
    </w:div>
    <w:div w:id="1380593315">
      <w:bodyDiv w:val="1"/>
      <w:marLeft w:val="0"/>
      <w:marRight w:val="0"/>
      <w:marTop w:val="0"/>
      <w:marBottom w:val="0"/>
      <w:divBdr>
        <w:top w:val="none" w:sz="0" w:space="0" w:color="auto"/>
        <w:left w:val="none" w:sz="0" w:space="0" w:color="auto"/>
        <w:bottom w:val="none" w:sz="0" w:space="0" w:color="auto"/>
        <w:right w:val="none" w:sz="0" w:space="0" w:color="auto"/>
      </w:divBdr>
    </w:div>
    <w:div w:id="1428844759">
      <w:bodyDiv w:val="1"/>
      <w:marLeft w:val="0"/>
      <w:marRight w:val="0"/>
      <w:marTop w:val="0"/>
      <w:marBottom w:val="0"/>
      <w:divBdr>
        <w:top w:val="none" w:sz="0" w:space="0" w:color="auto"/>
        <w:left w:val="none" w:sz="0" w:space="0" w:color="auto"/>
        <w:bottom w:val="none" w:sz="0" w:space="0" w:color="auto"/>
        <w:right w:val="none" w:sz="0" w:space="0" w:color="auto"/>
      </w:divBdr>
    </w:div>
    <w:div w:id="1456362076">
      <w:bodyDiv w:val="1"/>
      <w:marLeft w:val="0"/>
      <w:marRight w:val="0"/>
      <w:marTop w:val="0"/>
      <w:marBottom w:val="0"/>
      <w:divBdr>
        <w:top w:val="none" w:sz="0" w:space="0" w:color="auto"/>
        <w:left w:val="none" w:sz="0" w:space="0" w:color="auto"/>
        <w:bottom w:val="none" w:sz="0" w:space="0" w:color="auto"/>
        <w:right w:val="none" w:sz="0" w:space="0" w:color="auto"/>
      </w:divBdr>
    </w:div>
    <w:div w:id="1547448347">
      <w:bodyDiv w:val="1"/>
      <w:marLeft w:val="0"/>
      <w:marRight w:val="0"/>
      <w:marTop w:val="0"/>
      <w:marBottom w:val="0"/>
      <w:divBdr>
        <w:top w:val="none" w:sz="0" w:space="0" w:color="auto"/>
        <w:left w:val="none" w:sz="0" w:space="0" w:color="auto"/>
        <w:bottom w:val="none" w:sz="0" w:space="0" w:color="auto"/>
        <w:right w:val="none" w:sz="0" w:space="0" w:color="auto"/>
      </w:divBdr>
    </w:div>
    <w:div w:id="1563905935">
      <w:bodyDiv w:val="1"/>
      <w:marLeft w:val="0"/>
      <w:marRight w:val="0"/>
      <w:marTop w:val="0"/>
      <w:marBottom w:val="0"/>
      <w:divBdr>
        <w:top w:val="none" w:sz="0" w:space="0" w:color="auto"/>
        <w:left w:val="none" w:sz="0" w:space="0" w:color="auto"/>
        <w:bottom w:val="none" w:sz="0" w:space="0" w:color="auto"/>
        <w:right w:val="none" w:sz="0" w:space="0" w:color="auto"/>
      </w:divBdr>
    </w:div>
    <w:div w:id="1653102242">
      <w:bodyDiv w:val="1"/>
      <w:marLeft w:val="0"/>
      <w:marRight w:val="0"/>
      <w:marTop w:val="0"/>
      <w:marBottom w:val="0"/>
      <w:divBdr>
        <w:top w:val="none" w:sz="0" w:space="0" w:color="auto"/>
        <w:left w:val="none" w:sz="0" w:space="0" w:color="auto"/>
        <w:bottom w:val="none" w:sz="0" w:space="0" w:color="auto"/>
        <w:right w:val="none" w:sz="0" w:space="0" w:color="auto"/>
      </w:divBdr>
    </w:div>
    <w:div w:id="1669096269">
      <w:bodyDiv w:val="1"/>
      <w:marLeft w:val="0"/>
      <w:marRight w:val="0"/>
      <w:marTop w:val="0"/>
      <w:marBottom w:val="0"/>
      <w:divBdr>
        <w:top w:val="none" w:sz="0" w:space="0" w:color="auto"/>
        <w:left w:val="none" w:sz="0" w:space="0" w:color="auto"/>
        <w:bottom w:val="none" w:sz="0" w:space="0" w:color="auto"/>
        <w:right w:val="none" w:sz="0" w:space="0" w:color="auto"/>
      </w:divBdr>
    </w:div>
    <w:div w:id="1678072220">
      <w:bodyDiv w:val="1"/>
      <w:marLeft w:val="0"/>
      <w:marRight w:val="0"/>
      <w:marTop w:val="0"/>
      <w:marBottom w:val="0"/>
      <w:divBdr>
        <w:top w:val="none" w:sz="0" w:space="0" w:color="auto"/>
        <w:left w:val="none" w:sz="0" w:space="0" w:color="auto"/>
        <w:bottom w:val="none" w:sz="0" w:space="0" w:color="auto"/>
        <w:right w:val="none" w:sz="0" w:space="0" w:color="auto"/>
      </w:divBdr>
    </w:div>
    <w:div w:id="1723138991">
      <w:bodyDiv w:val="1"/>
      <w:marLeft w:val="0"/>
      <w:marRight w:val="0"/>
      <w:marTop w:val="0"/>
      <w:marBottom w:val="0"/>
      <w:divBdr>
        <w:top w:val="none" w:sz="0" w:space="0" w:color="auto"/>
        <w:left w:val="none" w:sz="0" w:space="0" w:color="auto"/>
        <w:bottom w:val="none" w:sz="0" w:space="0" w:color="auto"/>
        <w:right w:val="none" w:sz="0" w:space="0" w:color="auto"/>
      </w:divBdr>
      <w:divsChild>
        <w:div w:id="1835149898">
          <w:marLeft w:val="0"/>
          <w:marRight w:val="0"/>
          <w:marTop w:val="0"/>
          <w:marBottom w:val="0"/>
          <w:divBdr>
            <w:top w:val="none" w:sz="0" w:space="0" w:color="auto"/>
            <w:left w:val="none" w:sz="0" w:space="0" w:color="auto"/>
            <w:bottom w:val="none" w:sz="0" w:space="0" w:color="auto"/>
            <w:right w:val="none" w:sz="0" w:space="0" w:color="auto"/>
          </w:divBdr>
          <w:divsChild>
            <w:div w:id="1603803831">
              <w:marLeft w:val="0"/>
              <w:marRight w:val="0"/>
              <w:marTop w:val="0"/>
              <w:marBottom w:val="0"/>
              <w:divBdr>
                <w:top w:val="none" w:sz="0" w:space="0" w:color="auto"/>
                <w:left w:val="none" w:sz="0" w:space="0" w:color="auto"/>
                <w:bottom w:val="none" w:sz="0" w:space="0" w:color="auto"/>
                <w:right w:val="none" w:sz="0" w:space="0" w:color="auto"/>
              </w:divBdr>
              <w:divsChild>
                <w:div w:id="1944612581">
                  <w:marLeft w:val="0"/>
                  <w:marRight w:val="0"/>
                  <w:marTop w:val="0"/>
                  <w:marBottom w:val="0"/>
                  <w:divBdr>
                    <w:top w:val="none" w:sz="0" w:space="0" w:color="auto"/>
                    <w:left w:val="none" w:sz="0" w:space="0" w:color="auto"/>
                    <w:bottom w:val="none" w:sz="0" w:space="0" w:color="auto"/>
                    <w:right w:val="none" w:sz="0" w:space="0" w:color="auto"/>
                  </w:divBdr>
                  <w:divsChild>
                    <w:div w:id="1710178381">
                      <w:marLeft w:val="0"/>
                      <w:marRight w:val="0"/>
                      <w:marTop w:val="0"/>
                      <w:marBottom w:val="0"/>
                      <w:divBdr>
                        <w:top w:val="none" w:sz="0" w:space="0" w:color="auto"/>
                        <w:left w:val="none" w:sz="0" w:space="0" w:color="auto"/>
                        <w:bottom w:val="none" w:sz="0" w:space="0" w:color="auto"/>
                        <w:right w:val="none" w:sz="0" w:space="0" w:color="auto"/>
                      </w:divBdr>
                      <w:divsChild>
                        <w:div w:id="1785344393">
                          <w:marLeft w:val="0"/>
                          <w:marRight w:val="0"/>
                          <w:marTop w:val="0"/>
                          <w:marBottom w:val="0"/>
                          <w:divBdr>
                            <w:top w:val="none" w:sz="0" w:space="0" w:color="auto"/>
                            <w:left w:val="none" w:sz="0" w:space="0" w:color="auto"/>
                            <w:bottom w:val="none" w:sz="0" w:space="0" w:color="auto"/>
                            <w:right w:val="none" w:sz="0" w:space="0" w:color="auto"/>
                          </w:divBdr>
                          <w:divsChild>
                            <w:div w:id="1545867651">
                              <w:marLeft w:val="0"/>
                              <w:marRight w:val="0"/>
                              <w:marTop w:val="0"/>
                              <w:marBottom w:val="0"/>
                              <w:divBdr>
                                <w:top w:val="none" w:sz="0" w:space="0" w:color="auto"/>
                                <w:left w:val="none" w:sz="0" w:space="0" w:color="auto"/>
                                <w:bottom w:val="none" w:sz="0" w:space="0" w:color="auto"/>
                                <w:right w:val="none" w:sz="0" w:space="0" w:color="auto"/>
                              </w:divBdr>
                              <w:divsChild>
                                <w:div w:id="209923167">
                                  <w:marLeft w:val="0"/>
                                  <w:marRight w:val="0"/>
                                  <w:marTop w:val="0"/>
                                  <w:marBottom w:val="0"/>
                                  <w:divBdr>
                                    <w:top w:val="none" w:sz="0" w:space="0" w:color="auto"/>
                                    <w:left w:val="none" w:sz="0" w:space="0" w:color="auto"/>
                                    <w:bottom w:val="none" w:sz="0" w:space="0" w:color="auto"/>
                                    <w:right w:val="none" w:sz="0" w:space="0" w:color="auto"/>
                                  </w:divBdr>
                                  <w:divsChild>
                                    <w:div w:id="12277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7453379">
      <w:bodyDiv w:val="1"/>
      <w:marLeft w:val="0"/>
      <w:marRight w:val="0"/>
      <w:marTop w:val="0"/>
      <w:marBottom w:val="0"/>
      <w:divBdr>
        <w:top w:val="none" w:sz="0" w:space="0" w:color="auto"/>
        <w:left w:val="none" w:sz="0" w:space="0" w:color="auto"/>
        <w:bottom w:val="none" w:sz="0" w:space="0" w:color="auto"/>
        <w:right w:val="none" w:sz="0" w:space="0" w:color="auto"/>
      </w:divBdr>
    </w:div>
    <w:div w:id="1749183281">
      <w:bodyDiv w:val="1"/>
      <w:marLeft w:val="0"/>
      <w:marRight w:val="0"/>
      <w:marTop w:val="0"/>
      <w:marBottom w:val="0"/>
      <w:divBdr>
        <w:top w:val="none" w:sz="0" w:space="0" w:color="auto"/>
        <w:left w:val="none" w:sz="0" w:space="0" w:color="auto"/>
        <w:bottom w:val="none" w:sz="0" w:space="0" w:color="auto"/>
        <w:right w:val="none" w:sz="0" w:space="0" w:color="auto"/>
      </w:divBdr>
    </w:div>
    <w:div w:id="1773159158">
      <w:bodyDiv w:val="1"/>
      <w:marLeft w:val="0"/>
      <w:marRight w:val="0"/>
      <w:marTop w:val="0"/>
      <w:marBottom w:val="0"/>
      <w:divBdr>
        <w:top w:val="none" w:sz="0" w:space="0" w:color="auto"/>
        <w:left w:val="none" w:sz="0" w:space="0" w:color="auto"/>
        <w:bottom w:val="none" w:sz="0" w:space="0" w:color="auto"/>
        <w:right w:val="none" w:sz="0" w:space="0" w:color="auto"/>
      </w:divBdr>
    </w:div>
    <w:div w:id="1784303071">
      <w:bodyDiv w:val="1"/>
      <w:marLeft w:val="0"/>
      <w:marRight w:val="0"/>
      <w:marTop w:val="0"/>
      <w:marBottom w:val="0"/>
      <w:divBdr>
        <w:top w:val="none" w:sz="0" w:space="0" w:color="auto"/>
        <w:left w:val="none" w:sz="0" w:space="0" w:color="auto"/>
        <w:bottom w:val="none" w:sz="0" w:space="0" w:color="auto"/>
        <w:right w:val="none" w:sz="0" w:space="0" w:color="auto"/>
      </w:divBdr>
    </w:div>
    <w:div w:id="1797483396">
      <w:bodyDiv w:val="1"/>
      <w:marLeft w:val="0"/>
      <w:marRight w:val="0"/>
      <w:marTop w:val="0"/>
      <w:marBottom w:val="0"/>
      <w:divBdr>
        <w:top w:val="none" w:sz="0" w:space="0" w:color="auto"/>
        <w:left w:val="none" w:sz="0" w:space="0" w:color="auto"/>
        <w:bottom w:val="none" w:sz="0" w:space="0" w:color="auto"/>
        <w:right w:val="none" w:sz="0" w:space="0" w:color="auto"/>
      </w:divBdr>
    </w:div>
    <w:div w:id="1797988069">
      <w:bodyDiv w:val="1"/>
      <w:marLeft w:val="0"/>
      <w:marRight w:val="0"/>
      <w:marTop w:val="0"/>
      <w:marBottom w:val="0"/>
      <w:divBdr>
        <w:top w:val="none" w:sz="0" w:space="0" w:color="auto"/>
        <w:left w:val="none" w:sz="0" w:space="0" w:color="auto"/>
        <w:bottom w:val="none" w:sz="0" w:space="0" w:color="auto"/>
        <w:right w:val="none" w:sz="0" w:space="0" w:color="auto"/>
      </w:divBdr>
    </w:div>
    <w:div w:id="1826820553">
      <w:bodyDiv w:val="1"/>
      <w:marLeft w:val="0"/>
      <w:marRight w:val="0"/>
      <w:marTop w:val="0"/>
      <w:marBottom w:val="0"/>
      <w:divBdr>
        <w:top w:val="none" w:sz="0" w:space="0" w:color="auto"/>
        <w:left w:val="none" w:sz="0" w:space="0" w:color="auto"/>
        <w:bottom w:val="none" w:sz="0" w:space="0" w:color="auto"/>
        <w:right w:val="none" w:sz="0" w:space="0" w:color="auto"/>
      </w:divBdr>
    </w:div>
    <w:div w:id="1835798892">
      <w:bodyDiv w:val="1"/>
      <w:marLeft w:val="0"/>
      <w:marRight w:val="0"/>
      <w:marTop w:val="0"/>
      <w:marBottom w:val="0"/>
      <w:divBdr>
        <w:top w:val="none" w:sz="0" w:space="0" w:color="auto"/>
        <w:left w:val="none" w:sz="0" w:space="0" w:color="auto"/>
        <w:bottom w:val="none" w:sz="0" w:space="0" w:color="auto"/>
        <w:right w:val="none" w:sz="0" w:space="0" w:color="auto"/>
      </w:divBdr>
    </w:div>
    <w:div w:id="1840726988">
      <w:bodyDiv w:val="1"/>
      <w:marLeft w:val="0"/>
      <w:marRight w:val="0"/>
      <w:marTop w:val="0"/>
      <w:marBottom w:val="0"/>
      <w:divBdr>
        <w:top w:val="none" w:sz="0" w:space="0" w:color="auto"/>
        <w:left w:val="none" w:sz="0" w:space="0" w:color="auto"/>
        <w:bottom w:val="none" w:sz="0" w:space="0" w:color="auto"/>
        <w:right w:val="none" w:sz="0" w:space="0" w:color="auto"/>
      </w:divBdr>
    </w:div>
    <w:div w:id="1868056130">
      <w:bodyDiv w:val="1"/>
      <w:marLeft w:val="0"/>
      <w:marRight w:val="0"/>
      <w:marTop w:val="0"/>
      <w:marBottom w:val="0"/>
      <w:divBdr>
        <w:top w:val="none" w:sz="0" w:space="0" w:color="auto"/>
        <w:left w:val="none" w:sz="0" w:space="0" w:color="auto"/>
        <w:bottom w:val="none" w:sz="0" w:space="0" w:color="auto"/>
        <w:right w:val="none" w:sz="0" w:space="0" w:color="auto"/>
      </w:divBdr>
    </w:div>
    <w:div w:id="1890418191">
      <w:bodyDiv w:val="1"/>
      <w:marLeft w:val="0"/>
      <w:marRight w:val="0"/>
      <w:marTop w:val="0"/>
      <w:marBottom w:val="0"/>
      <w:divBdr>
        <w:top w:val="none" w:sz="0" w:space="0" w:color="auto"/>
        <w:left w:val="none" w:sz="0" w:space="0" w:color="auto"/>
        <w:bottom w:val="none" w:sz="0" w:space="0" w:color="auto"/>
        <w:right w:val="none" w:sz="0" w:space="0" w:color="auto"/>
      </w:divBdr>
    </w:div>
    <w:div w:id="1896043843">
      <w:bodyDiv w:val="1"/>
      <w:marLeft w:val="0"/>
      <w:marRight w:val="0"/>
      <w:marTop w:val="0"/>
      <w:marBottom w:val="0"/>
      <w:divBdr>
        <w:top w:val="none" w:sz="0" w:space="0" w:color="auto"/>
        <w:left w:val="none" w:sz="0" w:space="0" w:color="auto"/>
        <w:bottom w:val="none" w:sz="0" w:space="0" w:color="auto"/>
        <w:right w:val="none" w:sz="0" w:space="0" w:color="auto"/>
      </w:divBdr>
    </w:div>
    <w:div w:id="1903522308">
      <w:bodyDiv w:val="1"/>
      <w:marLeft w:val="0"/>
      <w:marRight w:val="0"/>
      <w:marTop w:val="0"/>
      <w:marBottom w:val="0"/>
      <w:divBdr>
        <w:top w:val="none" w:sz="0" w:space="0" w:color="auto"/>
        <w:left w:val="none" w:sz="0" w:space="0" w:color="auto"/>
        <w:bottom w:val="none" w:sz="0" w:space="0" w:color="auto"/>
        <w:right w:val="none" w:sz="0" w:space="0" w:color="auto"/>
      </w:divBdr>
    </w:div>
    <w:div w:id="1917129362">
      <w:bodyDiv w:val="1"/>
      <w:marLeft w:val="0"/>
      <w:marRight w:val="0"/>
      <w:marTop w:val="0"/>
      <w:marBottom w:val="0"/>
      <w:divBdr>
        <w:top w:val="none" w:sz="0" w:space="0" w:color="auto"/>
        <w:left w:val="none" w:sz="0" w:space="0" w:color="auto"/>
        <w:bottom w:val="none" w:sz="0" w:space="0" w:color="auto"/>
        <w:right w:val="none" w:sz="0" w:space="0" w:color="auto"/>
      </w:divBdr>
    </w:div>
    <w:div w:id="1960185275">
      <w:bodyDiv w:val="1"/>
      <w:marLeft w:val="0"/>
      <w:marRight w:val="0"/>
      <w:marTop w:val="0"/>
      <w:marBottom w:val="0"/>
      <w:divBdr>
        <w:top w:val="none" w:sz="0" w:space="0" w:color="auto"/>
        <w:left w:val="none" w:sz="0" w:space="0" w:color="auto"/>
        <w:bottom w:val="none" w:sz="0" w:space="0" w:color="auto"/>
        <w:right w:val="none" w:sz="0" w:space="0" w:color="auto"/>
      </w:divBdr>
    </w:div>
    <w:div w:id="1998726610">
      <w:bodyDiv w:val="1"/>
      <w:marLeft w:val="0"/>
      <w:marRight w:val="0"/>
      <w:marTop w:val="0"/>
      <w:marBottom w:val="0"/>
      <w:divBdr>
        <w:top w:val="none" w:sz="0" w:space="0" w:color="auto"/>
        <w:left w:val="none" w:sz="0" w:space="0" w:color="auto"/>
        <w:bottom w:val="none" w:sz="0" w:space="0" w:color="auto"/>
        <w:right w:val="none" w:sz="0" w:space="0" w:color="auto"/>
      </w:divBdr>
    </w:div>
    <w:div w:id="1999072647">
      <w:bodyDiv w:val="1"/>
      <w:marLeft w:val="0"/>
      <w:marRight w:val="0"/>
      <w:marTop w:val="0"/>
      <w:marBottom w:val="0"/>
      <w:divBdr>
        <w:top w:val="none" w:sz="0" w:space="0" w:color="auto"/>
        <w:left w:val="none" w:sz="0" w:space="0" w:color="auto"/>
        <w:bottom w:val="none" w:sz="0" w:space="0" w:color="auto"/>
        <w:right w:val="none" w:sz="0" w:space="0" w:color="auto"/>
      </w:divBdr>
    </w:div>
    <w:div w:id="2093621353">
      <w:bodyDiv w:val="1"/>
      <w:marLeft w:val="0"/>
      <w:marRight w:val="0"/>
      <w:marTop w:val="0"/>
      <w:marBottom w:val="0"/>
      <w:divBdr>
        <w:top w:val="none" w:sz="0" w:space="0" w:color="auto"/>
        <w:left w:val="none" w:sz="0" w:space="0" w:color="auto"/>
        <w:bottom w:val="none" w:sz="0" w:space="0" w:color="auto"/>
        <w:right w:val="none" w:sz="0" w:space="0" w:color="auto"/>
      </w:divBdr>
    </w:div>
    <w:div w:id="21043034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enongene@fokabs.com" TargetMode="External"/><Relationship Id="rId18" Type="http://schemas.openxmlformats.org/officeDocument/2006/relationships/footer" Target="footer2.xml"/><Relationship Id="rId26" Type="http://schemas.openxmlformats.org/officeDocument/2006/relationships/hyperlink" Target="http://web.undp.org/evaluation/documents/guidance/GEF/mid-term/Guidance_Midterm%20Review%20_EN_2014.pdf" TargetMode="External"/><Relationship Id="rId3" Type="http://schemas.openxmlformats.org/officeDocument/2006/relationships/numbering" Target="numbering.xml"/><Relationship Id="rId21" Type="http://schemas.openxmlformats.org/officeDocument/2006/relationships/header" Target="header5.xml"/><Relationship Id="rId34"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3.xml"/><Relationship Id="rId25" Type="http://schemas.openxmlformats.org/officeDocument/2006/relationships/hyperlink" Target="https://www.linkedin.com/company/undpsomalia/posts/" TargetMode="External"/><Relationship Id="rId33" Type="http://schemas.openxmlformats.org/officeDocument/2006/relationships/customXml" Target="../customXml/item3.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3.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www.linkedin.com/company/africa-minigrids-program/posts/?feedView=all&amp;viewAsMember=true"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footer" Target="footer5.xml"/><Relationship Id="rId28" Type="http://schemas.openxmlformats.org/officeDocument/2006/relationships/hyperlink" Target="mailto:shassan@shuraako.org" TargetMode="External"/><Relationship Id="rId10" Type="http://schemas.openxmlformats.org/officeDocument/2006/relationships/header" Target="header1.xml"/><Relationship Id="rId19" Type="http://schemas.openxmlformats.org/officeDocument/2006/relationships/header" Target="header4.xm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2.emf"/><Relationship Id="rId14" Type="http://schemas.openxmlformats.org/officeDocument/2006/relationships/hyperlink" Target="mailto:leylajt@gmail.com" TargetMode="External"/><Relationship Id="rId22" Type="http://schemas.openxmlformats.org/officeDocument/2006/relationships/footer" Target="footer4.xml"/><Relationship Id="rId27" Type="http://schemas.openxmlformats.org/officeDocument/2006/relationships/hyperlink" Target="https://dss.un.org/dssweb/" TargetMode="External"/><Relationship Id="rId30" Type="http://schemas.openxmlformats.org/officeDocument/2006/relationships/image" Target="media/image7.png"/><Relationship Id="rId35" Type="http://schemas.openxmlformats.org/officeDocument/2006/relationships/customXml" Target="../customXml/item5.xml"/><Relationship Id="rId8" Type="http://schemas.openxmlformats.org/officeDocument/2006/relationships/endnotes" Target="endnotes.xml"/></Relationships>
</file>

<file path=word/_rels/footnotes.xml.rels><?xml version="1.0" encoding="UTF-8" standalone="yes"?>
<Relationships xmlns="http://schemas.openxmlformats.org/package/2006/relationships"><Relationship Id="rId8" Type="http://schemas.openxmlformats.org/officeDocument/2006/relationships/hyperlink" Target="https://unfccc.int/sites/default/files/2025-06/Somalia%20NDC%203.0_Submitted_to_UNFCCC_Final.pdf" TargetMode="External"/><Relationship Id="rId13" Type="http://schemas.openxmlformats.org/officeDocument/2006/relationships/hyperlink" Target="https://popp.undp.org/_layouts/15/WopiFrame.aspx?sourcedoc=/UNDP_POPP_DOCUMENT_LIBRARY/Public/PSU_Individual%20Contract_Individual%20Contract%20Policy.docx&amp;action=default" TargetMode="External"/><Relationship Id="rId3" Type="http://schemas.openxmlformats.org/officeDocument/2006/relationships/hyperlink" Target="https://www.trade.gov/country-commercial-guides/somalia-energy-and-electricity" TargetMode="External"/><Relationship Id="rId7" Type="http://schemas.openxmlformats.org/officeDocument/2006/relationships/hyperlink" Target="https://mop.gov.so/wp-content/uploads/2025/pdf/NTP%20Report%202025-2029%20All.pdf" TargetMode="External"/><Relationship Id="rId12" Type="http://schemas.openxmlformats.org/officeDocument/2006/relationships/hyperlink" Target="https://twitter.com/UNDPSomalia/status/1625112187227308033?s=20&amp;t=kATAvJj0OSvdA49aeOUCag" TargetMode="External"/><Relationship Id="rId2" Type="http://schemas.openxmlformats.org/officeDocument/2006/relationships/hyperlink" Target="https://data.worldbank.org/indicator/EG.ELC.ACCS.UR.ZS?locations=SO" TargetMode="External"/><Relationship Id="rId1" Type="http://schemas.openxmlformats.org/officeDocument/2006/relationships/hyperlink" Target="https://data.worldbank.org/indicator/EG.ELC.ACCS.ZS?locations=SO" TargetMode="External"/><Relationship Id="rId6" Type="http://schemas.openxmlformats.org/officeDocument/2006/relationships/hyperlink" Target="https://www.weforum.org/stories/2025/09/somalia-renewable-energy-dividend/" TargetMode="External"/><Relationship Id="rId11" Type="http://schemas.openxmlformats.org/officeDocument/2006/relationships/hyperlink" Target="https://africaminigrids.org/" TargetMode="External"/><Relationship Id="rId5" Type="http://schemas.openxmlformats.org/officeDocument/2006/relationships/hyperlink" Target="https://data.worldbank.org/indicator/EG.ELC.ACCS.ZS" TargetMode="External"/><Relationship Id="rId10" Type="http://schemas.openxmlformats.org/officeDocument/2006/relationships/hyperlink" Target="https://www.crisisgroup.org/africa/somalia/b208-electoral-showdown-somalia-averting-another-round-turmoil" TargetMode="External"/><Relationship Id="rId4" Type="http://schemas.openxmlformats.org/officeDocument/2006/relationships/hyperlink" Target="https://mop.gov.so/wp-content/uploads/2025/pdf/NTP%20Report%202025-2029%20All.pdf" TargetMode="External"/><Relationship Id="rId9" Type="http://schemas.openxmlformats.org/officeDocument/2006/relationships/hyperlink" Target="https://www.crisisgroup.org/africa/somalia/b208-electoral-showdown-somalia-averting-another-round-turmoil"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epo\Documents\Karolin%20UNDPP%20Vorlage\Neudesign%20arepo%20.dotx" TargetMode="External"/></Relationships>
</file>

<file path=word/theme/theme1.xml><?xml version="1.0" encoding="utf-8"?>
<a:theme xmlns:a="http://schemas.openxmlformats.org/drawingml/2006/main" name="Arepo">
  <a:themeElements>
    <a:clrScheme name="AREPO 2021">
      <a:dk1>
        <a:sysClr val="windowText" lastClr="000000"/>
      </a:dk1>
      <a:lt1>
        <a:srgbClr val="FFFFFF"/>
      </a:lt1>
      <a:dk2>
        <a:srgbClr val="BFBFBF"/>
      </a:dk2>
      <a:lt2>
        <a:srgbClr val="ECEBEA"/>
      </a:lt2>
      <a:accent1>
        <a:srgbClr val="A6C632"/>
      </a:accent1>
      <a:accent2>
        <a:srgbClr val="750A2D"/>
      </a:accent2>
      <a:accent3>
        <a:srgbClr val="64BFBF"/>
      </a:accent3>
      <a:accent4>
        <a:srgbClr val="BF3029"/>
      </a:accent4>
      <a:accent5>
        <a:srgbClr val="FFC000"/>
      </a:accent5>
      <a:accent6>
        <a:srgbClr val="7030A0"/>
      </a:accent6>
      <a:hlink>
        <a:srgbClr val="A6C632"/>
      </a:hlink>
      <a:folHlink>
        <a:srgbClr val="FF0000"/>
      </a:folHlink>
    </a:clrScheme>
    <a:fontScheme name="Arepo 2021">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OfficeCountry xmlns="d9cf0e28-81d2-4dc7-8b10-820d80ed680d">B0468 - Somalia - Mogadiscio</OfficeCountry>
    <DocumentStatus xmlns="d9cf0e28-81d2-4dc7-8b10-820d80ed680d">Final</DocumentStatus>
    <DocCoverageEndDate xmlns="d9cf0e28-81d2-4dc7-8b10-820d80ed680d">2025-08-31T04:00:00+00:00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 xsi:nil="true"/>
    <ProjectNumber xmlns="d9cf0e28-81d2-4dc7-8b10-820d80ed680d">00135174</ProjectNumber>
    <DocumentType xmlns="d9cf0e28-81d2-4dc7-8b10-820d80ed680d">Evaluation Report</DocumentType>
    <Language xmlns="d9cf0e28-81d2-4dc7-8b10-820d80ed680d">English</Language>
    <AuthorName xmlns="d9cf0e28-81d2-4dc7-8b10-820d80ed680d">UNDP</AuthorName>
    <DocumentCategory xmlns="d9cf0e28-81d2-4dc7-8b10-820d80ed680d">Project</DocumentCategory>
    <OperatingUnit xmlns="d9cf0e28-81d2-4dc7-8b10-820d80ed680d">UNDP-SOM</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2023-02-12T05:00:00+00:00</DocCoverageStartDate>
    <FileClassificationMode xmlns="d9cf0e28-81d2-4dc7-8b10-820d80ed680d">Public</FileClassificationMode>
    <OutputNumber xmlns="d9cf0e28-81d2-4dc7-8b10-820d80ed680d">00126498</OutputNumber>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0533682-8199-4EC9-A4DC-D3247C5D6B07}">
  <ds:schemaRefs>
    <ds:schemaRef ds:uri="http://schemas.openxmlformats.org/officeDocument/2006/bibliography"/>
  </ds:schemaRefs>
</ds:datastoreItem>
</file>

<file path=customXml/itemProps3.xml><?xml version="1.0" encoding="utf-8"?>
<ds:datastoreItem xmlns:ds="http://schemas.openxmlformats.org/officeDocument/2006/customXml" ds:itemID="{84999136-90D5-4E36-B71B-4E0DDC6126CD}"/>
</file>

<file path=customXml/itemProps4.xml><?xml version="1.0" encoding="utf-8"?>
<ds:datastoreItem xmlns:ds="http://schemas.openxmlformats.org/officeDocument/2006/customXml" ds:itemID="{04E94A5C-A5E3-4A96-B088-A2DA1D8CBBC1}"/>
</file>

<file path=customXml/itemProps5.xml><?xml version="1.0" encoding="utf-8"?>
<ds:datastoreItem xmlns:ds="http://schemas.openxmlformats.org/officeDocument/2006/customXml" ds:itemID="{90CBB1B0-7436-47E5-B824-55FCBB3CE136}"/>
</file>

<file path=docProps/app.xml><?xml version="1.0" encoding="utf-8"?>
<Properties xmlns="http://schemas.openxmlformats.org/officeDocument/2006/extended-properties" xmlns:vt="http://schemas.openxmlformats.org/officeDocument/2006/docPropsVTypes">
  <Template>C:\Users\arepo\Documents\Karolin UNDPP Vorlage\Neudesign arepo .dotx</Template>
  <TotalTime>2</TotalTime>
  <Pages>127</Pages>
  <Words>45734</Words>
  <Characters>260690</Characters>
  <Application>Microsoft Office Word</Application>
  <DocSecurity>0</DocSecurity>
  <Lines>2172</Lines>
  <Paragraphs>611</Paragraphs>
  <ScaleCrop>false</ScaleCrop>
  <HeadingPairs>
    <vt:vector size="2" baseType="variant">
      <vt:variant>
        <vt:lpstr>Title</vt:lpstr>
      </vt:variant>
      <vt:variant>
        <vt:i4>1</vt:i4>
      </vt:variant>
    </vt:vector>
  </HeadingPairs>
  <TitlesOfParts>
    <vt:vector size="1" baseType="lpstr">
      <vt:lpstr>Titel</vt:lpstr>
    </vt:vector>
  </TitlesOfParts>
  <Company>Arepo Consult</Company>
  <LinksUpToDate>false</LinksUpToDate>
  <CharactersWithSpaces>305813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Titel</dc:title>
  <dc:subject/>
  <dc:creator>Joshua Alvensleben</dc:creator>
  <cp:keywords/>
  <dc:description/>
  <cp:lastModifiedBy>Hassan Abdirizak Ahmed</cp:lastModifiedBy>
  <cp:revision>2</cp:revision>
  <cp:lastPrinted>2025-10-08T19:22:00Z</cp:lastPrinted>
  <dcterms:created xsi:type="dcterms:W3CDTF">2025-12-08T03:12:00Z</dcterms:created>
  <dcterms:modified xsi:type="dcterms:W3CDTF">2025-12-08T03:12:00Z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35b14c9f-2d6c-470e-8588-507f1b9cb5d3</vt:lpwstr>
  </property>
  <property fmtid="{D5CDD505-2E9C-101B-9397-08002B2CF9AE}" pid="3" name="ZOTERO_PREF_1">
    <vt:lpwstr>&lt;data data-version="3" zotero-version="6.0.36"&gt;&lt;session id="CIyLzIkx"/&gt;&lt;style id="http://www.zotero.org/styles/chicago-author-date" locale="en-US" hasBibliography="1" bibliographyStyleHasBeenSet="1"/&gt;&lt;prefs&gt;&lt;pref name="fieldType" value="Field"/&gt;&lt;pref name</vt:lpwstr>
  </property>
  <property fmtid="{D5CDD505-2E9C-101B-9397-08002B2CF9AE}" pid="4" name="ZOTERO_PREF_2">
    <vt:lpwstr>="automaticJournalAbbreviations" value="true"/&gt;&lt;pref name="dontAskDelayCitationUpdates" value="true"/&gt;&lt;/prefs&gt;&lt;/data&gt;</vt:lpwstr>
  </property>
  <property fmtid="{D5CDD505-2E9C-101B-9397-08002B2CF9AE}" pid="5" name="ContentTypeId">
    <vt:lpwstr>0x010100155F732436BD414ABE4F9007290F88BC</vt:lpwstr>
  </property>
</Properties>
</file>